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ЭТАП</w:t>
      </w:r>
      <w:r>
        <w:rPr>
          <w:lang w:val="en-US"/>
        </w:rPr>
        <w:t xml:space="preserve"> </w:t>
      </w:r>
      <w:bookmarkStart w:id="0" w:name="yui_3_17_2_1_1661773631473_30"/>
      <w:bookmarkEnd w:id="0"/>
      <w:r>
        <w:rPr/>
        <w:t>Оформление пояснительной записки</w:t>
      </w:r>
    </w:p>
    <w:p>
      <w:pPr>
        <w:pStyle w:val="5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bookmarkStart w:id="1" w:name="yui_3_17_2_1_1661774528126_27"/>
      <w:bookmarkEnd w:id="1"/>
      <w:r>
        <w:rPr>
          <w:lang w:val="ru-RU"/>
        </w:rPr>
        <w:t>Регламент защиты</w:t>
      </w:r>
    </w:p>
    <w:p>
      <w:pPr>
        <w:pStyle w:val="Style20"/>
        <w:rPr>
          <w:lang w:val="ru-RU"/>
        </w:rPr>
      </w:pPr>
      <w:r>
        <w:rPr/>
        <w:t xml:space="preserve">Защита курсовой работы проводится публично перед комиссией. На защите студент делает устный доклад (не более 5 минут), который сопровождается презентацией, и отвечает на вопросы комиссии. При подготовке презентации необходимо руководствоваться рекомендациями, которые приведены в </w:t>
      </w:r>
      <w:r>
        <w:fldChar w:fldCharType="begin"/>
      </w:r>
      <w:r>
        <w:rPr/>
        <w:instrText xml:space="preserve"> HYPERLINK "https://lib.susu.ru/ftd?base=SUSU_METHOD&amp;key=000567088&amp;dtype=F&amp;etype=.pdf" \l "page=20" \n _blank</w:instrText>
      </w:r>
      <w:r>
        <w:rPr/>
        <w:fldChar w:fldCharType="separate"/>
      </w:r>
      <w:r>
        <w:rPr/>
        <w:t>методических указаниях</w:t>
      </w:r>
      <w:r>
        <w:rPr/>
        <w:fldChar w:fldCharType="end"/>
      </w:r>
      <w:r>
        <w:rPr/>
        <w:t xml:space="preserve"> по выполнению курсовой работы.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Критерии оценки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- Подготовлена презентация, соответствующая методическим указаниям по курсовой работе - 5 баллов, оценка снижается на 1 балл за каждый недочет, при отсутствии презентации - 0 баллов;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- В устном докладе студент показывает знания о проектных решениях в КР, свободно оперирует терминами применительно к рассматриваемой задаче - 10 баллов, оценка снижается на 5 баллов за каждую ошибку в употреблении терминов, неверное объяснение алгоритма, операторов языка программирования.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- Студент может ответить на вопросы членов комиссии - 10 баллов, оценка снижается на 5 баллов за каждый ошибочный ответ или отсутствие ответа.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</w:r>
    </w:p>
    <w:p>
      <w:pPr>
        <w:pStyle w:val="Standard"/>
        <w:rPr/>
      </w:pPr>
      <w:r>
        <w:rPr/>
        <w:t>В последнюю неделю семестра проводится защита курсовой работы. Защита проводится перед комиссией, состоящей не менее чем из двух преподавателей.</w:t>
      </w:r>
    </w:p>
    <w:p>
      <w:pPr>
        <w:pStyle w:val="Standard"/>
        <w:rPr/>
      </w:pPr>
      <w:r>
        <w:rPr/>
        <w:t>На защиту студент предоставляет:</w:t>
      </w:r>
    </w:p>
    <w:p>
      <w:pPr>
        <w:pStyle w:val="Standard"/>
        <w:rPr/>
      </w:pPr>
      <w:r>
        <w:rPr/>
        <w:t>1. Задание на курсовую работу (оформляется в начале семестра).</w:t>
      </w:r>
    </w:p>
    <w:p>
      <w:pPr>
        <w:pStyle w:val="Standard"/>
        <w:rPr/>
      </w:pPr>
      <w:r>
        <w:rPr/>
        <w:t>2. Программный продукт.</w:t>
      </w:r>
    </w:p>
    <w:p>
      <w:pPr>
        <w:pStyle w:val="Standard"/>
        <w:rPr/>
      </w:pPr>
      <w:r>
        <w:rPr/>
        <w:t>3.</w:t>
      </w:r>
      <w:r>
        <w:rPr>
          <w:lang w:val="en-US"/>
        </w:rPr>
        <w:t> </w:t>
      </w:r>
      <w:r>
        <w:rPr/>
        <w:t>Пояснительную записку, содержащую описание разработки, программную документацию и соответствующие иллюстрации. В приложении приводится исходный код программы.</w:t>
      </w:r>
    </w:p>
    <w:p>
      <w:pPr>
        <w:pStyle w:val="Standard"/>
        <w:rPr/>
      </w:pPr>
      <w:r>
        <w:rPr/>
        <w:t>На защите студент коротко (3-5 минут) докладывает об основных проектных решениях, принятых в процессе разработки, и отвечает на вопросы членов комиссии.</w:t>
      </w:r>
    </w:p>
    <w:p>
      <w:pPr>
        <w:pStyle w:val="Textbody"/>
        <w:rPr/>
      </w:pPr>
      <w:r>
        <w:rPr/>
        <w:t>План презентации: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 xml:space="preserve">– </w:t>
      </w:r>
      <w:r>
        <w:rPr>
          <w:rFonts w:eastAsia="Times New Roman" w:cs="Times New Roman"/>
          <w:szCs w:val="28"/>
          <w:lang w:eastAsia="ru-RU"/>
        </w:rPr>
        <w:t>т</w:t>
      </w:r>
      <w:r>
        <w:rPr/>
        <w:t>итульный слайд;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 xml:space="preserve">– </w:t>
      </w:r>
      <w:r>
        <w:rPr>
          <w:rFonts w:eastAsia="Times New Roman" w:cs="Times New Roman"/>
          <w:szCs w:val="28"/>
          <w:lang w:eastAsia="ru-RU"/>
        </w:rPr>
        <w:t>п</w:t>
      </w:r>
      <w:r>
        <w:rPr/>
        <w:t xml:space="preserve">остановка задачи </w:t>
      </w: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1 слайд (сократить при необходимости);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 xml:space="preserve">– </w:t>
      </w:r>
      <w:r>
        <w:rPr>
          <w:rFonts w:eastAsia="Times New Roman" w:cs="Times New Roman"/>
          <w:szCs w:val="28"/>
          <w:lang w:eastAsia="ru-RU"/>
        </w:rPr>
        <w:t>разработка алгоритма</w:t>
      </w:r>
      <w:r>
        <w:rPr/>
        <w:t xml:space="preserve"> </w:t>
      </w: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2-3 слайда;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</w:t>
      </w:r>
      <w:r>
        <w:rPr/>
        <w:t xml:space="preserve">особенности реализации (за что себя хочется похвалить) </w:t>
      </w: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1-3 слайда;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>– </w:t>
      </w:r>
      <w:r>
        <w:rPr/>
        <w:t xml:space="preserve">скриншоты интерфейса </w:t>
      </w: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1-3 слайда;</w:t>
      </w:r>
    </w:p>
    <w:p>
      <w:pPr>
        <w:pStyle w:val="Textbody"/>
        <w:rPr/>
      </w:pPr>
      <w:r>
        <w:rPr>
          <w:rFonts w:eastAsia="Times New Roman" w:cs="Times New Roman"/>
          <w:szCs w:val="28"/>
          <w:lang w:eastAsia="ru-RU"/>
        </w:rPr>
        <w:t xml:space="preserve">– </w:t>
      </w:r>
      <w:r>
        <w:rPr>
          <w:rFonts w:eastAsia="Times New Roman" w:cs="Times New Roman"/>
          <w:szCs w:val="28"/>
          <w:lang w:eastAsia="ru-RU"/>
        </w:rPr>
        <w:t>з</w:t>
      </w:r>
      <w:r>
        <w:rPr/>
        <w:t xml:space="preserve">аключение </w:t>
      </w:r>
      <w:r>
        <w:rPr>
          <w:rFonts w:eastAsia="Times New Roman" w:cs="Times New Roman"/>
          <w:szCs w:val="28"/>
          <w:lang w:eastAsia="ru-RU"/>
        </w:rPr>
        <w:t>–</w:t>
      </w:r>
      <w:r>
        <w:rPr/>
        <w:t xml:space="preserve"> 1 слайд.</w:t>
      </w:r>
    </w:p>
    <w:p>
      <w:pPr>
        <w:pStyle w:val="Textbody"/>
        <w:rPr/>
      </w:pPr>
      <w:r>
        <w:rPr/>
        <w:t xml:space="preserve">Каждый слайд, кроме титульного должен иметь номер в правом нижнем углу. </w:t>
      </w:r>
    </w:p>
    <w:p>
      <w:pPr>
        <w:pStyle w:val="Textbody"/>
        <w:rPr>
          <w:rFonts w:cs="Times New Roman"/>
          <w:color w:val="000000"/>
          <w:szCs w:val="28"/>
        </w:rPr>
      </w:pPr>
      <w:r>
        <w:rPr/>
      </w:r>
      <w:r>
        <w:br w:type="page"/>
      </w:r>
    </w:p>
    <w:p>
      <w:pPr>
        <w:pStyle w:val="Textbody"/>
        <w:rPr/>
      </w:pPr>
      <w:r>
        <w:rPr>
          <w:rFonts w:cs="Times New Roman"/>
          <w:color w:val="000000"/>
          <w:szCs w:val="28"/>
        </w:rPr>
        <w:t>ПРИМЕР  ПРЕЗЕНТАЦИИ</w:t>
      </w:r>
    </w:p>
    <w:p>
      <w:pPr>
        <w:pStyle w:val="Standard"/>
        <w:ind w:hanging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Standard"/>
        <w:ind w:hanging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Standard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page">
              <wp:posOffset>876300</wp:posOffset>
            </wp:positionH>
            <wp:positionV relativeFrom="page">
              <wp:posOffset>1209675</wp:posOffset>
            </wp:positionV>
            <wp:extent cx="5600700" cy="2667000"/>
            <wp:effectExtent l="0" t="0" r="0" b="0"/>
            <wp:wrapSquare wrapText="bothSides"/>
            <wp:docPr id="1" name="Изображение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667000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7">
            <wp:simplePos x="0" y="0"/>
            <wp:positionH relativeFrom="page">
              <wp:posOffset>876300</wp:posOffset>
            </wp:positionH>
            <wp:positionV relativeFrom="page">
              <wp:posOffset>3943350</wp:posOffset>
            </wp:positionV>
            <wp:extent cx="5591175" cy="2600325"/>
            <wp:effectExtent l="0" t="0" r="0" b="0"/>
            <wp:wrapSquare wrapText="bothSides"/>
            <wp:docPr id="2" name="Изображение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60032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9">
            <wp:simplePos x="0" y="0"/>
            <wp:positionH relativeFrom="page">
              <wp:posOffset>876300</wp:posOffset>
            </wp:positionH>
            <wp:positionV relativeFrom="page">
              <wp:posOffset>6610350</wp:posOffset>
            </wp:positionV>
            <wp:extent cx="5610225" cy="2581275"/>
            <wp:effectExtent l="0" t="0" r="0" b="0"/>
            <wp:wrapSquare wrapText="bothSides"/>
            <wp:docPr id="3" name="Изображение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8127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Standard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</w:r>
    </w:p>
    <w:p>
      <w:pPr>
        <w:pStyle w:val="Standard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page">
              <wp:posOffset>962025</wp:posOffset>
            </wp:positionH>
            <wp:positionV relativeFrom="page">
              <wp:posOffset>838200</wp:posOffset>
            </wp:positionV>
            <wp:extent cx="5715000" cy="2619375"/>
            <wp:effectExtent l="0" t="0" r="0" b="0"/>
            <wp:wrapSquare wrapText="bothSides"/>
            <wp:docPr id="4" name="Изображение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1937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6">
            <wp:simplePos x="0" y="0"/>
            <wp:positionH relativeFrom="page">
              <wp:posOffset>962025</wp:posOffset>
            </wp:positionH>
            <wp:positionV relativeFrom="page">
              <wp:posOffset>3533775</wp:posOffset>
            </wp:positionV>
            <wp:extent cx="5695950" cy="2771775"/>
            <wp:effectExtent l="0" t="0" r="0" b="0"/>
            <wp:wrapSquare wrapText="bothSides"/>
            <wp:docPr id="5" name="Изображение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77177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8">
            <wp:simplePos x="0" y="0"/>
            <wp:positionH relativeFrom="page">
              <wp:posOffset>962025</wp:posOffset>
            </wp:positionH>
            <wp:positionV relativeFrom="page">
              <wp:posOffset>6410325</wp:posOffset>
            </wp:positionV>
            <wp:extent cx="5734050" cy="2847975"/>
            <wp:effectExtent l="0" t="0" r="0" b="0"/>
            <wp:wrapSquare wrapText="bothSides"/>
            <wp:docPr id="6" name="Изображение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30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4797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Standard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hanging="0"/>
        <w:jc w:val="center"/>
        <w:rPr>
          <w:rFonts w:cs="Times New Roman"/>
          <w:color w:val="000000"/>
          <w:szCs w:val="28"/>
        </w:rPr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page">
              <wp:posOffset>866775</wp:posOffset>
            </wp:positionH>
            <wp:positionV relativeFrom="page">
              <wp:posOffset>923925</wp:posOffset>
            </wp:positionV>
            <wp:extent cx="5857875" cy="2895600"/>
            <wp:effectExtent l="0" t="0" r="0" b="0"/>
            <wp:wrapSquare wrapText="bothSides"/>
            <wp:docPr id="7" name="Изображение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3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895600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0" allowOverlap="1" relativeHeight="5">
            <wp:simplePos x="0" y="0"/>
            <wp:positionH relativeFrom="page">
              <wp:posOffset>904875</wp:posOffset>
            </wp:positionH>
            <wp:positionV relativeFrom="page">
              <wp:posOffset>3952875</wp:posOffset>
            </wp:positionV>
            <wp:extent cx="5829300" cy="2667000"/>
            <wp:effectExtent l="0" t="0" r="0" b="0"/>
            <wp:wrapSquare wrapText="bothSides"/>
            <wp:docPr id="8" name="Изображение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3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667000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"/>
        <w:rPr/>
      </w:pPr>
      <w:r>
        <w:rPr/>
        <w:t>Оценка «отлично» выставляется за курсовую работу, которая полностью соответствует техническому заданию, работоспособна во всех режимах, пояснительная записка имеет логичное, последовательное изложение материала с соответствующими выводами и обоснованными положениями. При защите студент показывает глубокое знание вопросов темы, свободно оперирует данными разработки, легко отвечает на поставленные вопросы.</w:t>
      </w:r>
    </w:p>
    <w:p>
      <w:pPr>
        <w:pStyle w:val="Standard"/>
        <w:rPr/>
      </w:pPr>
      <w:r>
        <w:rPr/>
        <w:t>Оценка «хорошо» выставляется за курсовую работу, которая полностью соответствует техническому заданию, работоспособна в большинстве режимов, пояснительная записка имеет грамотное, последовательное изложение материала с соответствующими выводами, однако с не вполне обоснованными положениями. При защите студент показывает знание вопросов темы, свободно оперирует данными разработки, без особых затруднений отвечает на поставленные вопросы.</w:t>
      </w:r>
    </w:p>
    <w:p>
      <w:pPr>
        <w:pStyle w:val="Standard"/>
        <w:rPr/>
      </w:pPr>
      <w:r>
        <w:rPr/>
        <w:t>Оценка «удовлетворительно» выставляется за курсовую работу, которая не полностью соответствует техническому заданию, работоспособна только в части режимов, пояснительная записка базируется на теоретическом материале, но имеет поверхностный анализ, есть непоследовательность в изложении материала, представлены необоснованные положения. При защите студент показывает слабое знание вопросов темы, неуверенность в оперировании данными разработки, не всегда дает аргументированные ответы  на поставленные вопросы.</w:t>
      </w:r>
    </w:p>
    <w:p>
      <w:pPr>
        <w:pStyle w:val="Standard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Оценка «неудовлетворительно» выставляется за курсовую работу, которая не соответствует техническому заданию, не работоспособна, пояснительная записка не отвечает требованиям, изложенным в методических рекомендациях, не содержит выводов и обоснованных положений. При защите студент показывает слабое знание вопросов темы, неуверенность в оперировании данными разработки, не всегда дает аргументированные ответы  на поставленные вопросы.</w:t>
      </w:r>
    </w:p>
    <w:p>
      <w:pPr>
        <w:pStyle w:val="5"/>
        <w:spacing w:before="120" w:after="60"/>
        <w:rPr>
          <w:b/>
          <w:b/>
          <w:bCs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19"/>
    <w:next w:val="Style20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9"/>
    <w:next w:val="Style20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9"/>
    <w:next w:val="Style20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5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6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7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28">
    <w:name w:val="Рисунок и подпись"/>
    <w:basedOn w:val="Normal"/>
    <w:next w:val="Style20"/>
    <w:qFormat/>
    <w:pPr>
      <w:jc w:val="center"/>
    </w:pPr>
    <w:rPr>
      <w:rFonts w:ascii="Times New Roman" w:hAnsi="Times New Roman"/>
      <w:sz w:val="28"/>
    </w:rPr>
  </w:style>
  <w:style w:type="paragraph" w:styleId="Style29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245</TotalTime>
  <Application>LibreOffice/7.4.0.3$Windows_X86_64 LibreOffice_project/f85e47c08ddd19c015c0114a68350214f7066f5a</Application>
  <AppVersion>15.0000</AppVersion>
  <Pages>5</Pages>
  <Words>452</Words>
  <Characters>3288</Characters>
  <CharactersWithSpaces>3729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2022-08-29T17:13:57Z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