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gif" ContentType="image/gif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lang w:val="ru-RU"/>
        </w:rPr>
      </w:pPr>
      <w:r>
        <w:rPr>
          <w:rFonts w:cs="Arial" w:ascii="Arial" w:hAnsi="Arial"/>
          <w:sz w:val="25"/>
          <w:szCs w:val="25"/>
          <w:lang w:val="ru-RU"/>
        </w:rPr>
        <w:t xml:space="preserve">Контрольная работа </w:t>
      </w:r>
      <w:r>
        <w:rPr>
          <w:rFonts w:cs="Arial" w:ascii="Arial" w:hAnsi="Arial"/>
          <w:sz w:val="25"/>
          <w:szCs w:val="25"/>
          <w:lang w:val="ru-RU"/>
        </w:rPr>
        <w:t>2</w:t>
      </w:r>
    </w:p>
    <w:p>
      <w:pPr>
        <w:pStyle w:val="Normal"/>
        <w:spacing w:lineRule="auto" w:line="240" w:before="0" w:after="0"/>
        <w:rPr>
          <w:lang w:val="ru-RU"/>
        </w:rPr>
      </w:pPr>
      <w:r>
        <w:rPr>
          <w:lang w:val="ru-RU"/>
        </w:rPr>
        <w:t>Вариант 1</w:t>
      </w:r>
    </w:p>
    <w:p>
      <w:pPr>
        <w:pStyle w:val="Normal"/>
        <w:spacing w:lineRule="auto" w:line="240"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40" w:before="0" w:after="0"/>
        <w:rPr>
          <w:lang w:val="ru-RU"/>
        </w:rPr>
      </w:pPr>
      <w:r>
        <w:rPr>
          <w:lang w:val="ru-RU"/>
        </w:rPr>
        <w:t xml:space="preserve">1. </w:t>
      </w:r>
      <w:r>
        <w:rPr/>
        <w:t>Напишите программу вычисления выражения</w:t>
      </w:r>
    </w:p>
    <w:p>
      <w:pPr>
        <w:pStyle w:val="Normal"/>
        <w:spacing w:before="0" w:after="0"/>
        <w:jc w:val="center"/>
        <w:rPr>
          <w:lang w:val="ru-RU"/>
        </w:rPr>
      </w:pPr>
      <w:r>
        <w:rPr/>
        <w:drawing>
          <wp:inline distT="0" distB="0" distL="0" distR="0">
            <wp:extent cx="1692275" cy="721995"/>
            <wp:effectExtent l="0" t="0" r="0" b="0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275" cy="721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0" w:after="0"/>
        <w:jc w:val="both"/>
        <w:rPr>
          <w:lang w:val="ru-RU"/>
        </w:rPr>
      </w:pPr>
      <w:r>
        <w:rPr/>
        <w:t>с заданной точностью.</w:t>
      </w:r>
    </w:p>
    <w:p>
      <w:pPr>
        <w:pStyle w:val="Normal"/>
        <w:spacing w:before="0" w:after="0"/>
        <w:jc w:val="both"/>
        <w:rPr>
          <w:lang w:val="ru-RU"/>
        </w:rPr>
      </w:pPr>
      <w:r>
        <w:rPr/>
        <w:t xml:space="preserve">В первой строке содержится вещественное число </w:t>
      </w:r>
      <w:bookmarkStart w:id="0" w:name="MathJax-Element-1-Frame"/>
      <w:bookmarkStart w:id="1" w:name="MathJax-Span-1"/>
      <w:bookmarkStart w:id="2" w:name="MathJax-Span-2"/>
      <w:bookmarkStart w:id="3" w:name="MathJax-Span-3"/>
      <w:bookmarkStart w:id="4" w:name="MathJax-Span-4"/>
      <w:bookmarkStart w:id="5" w:name="MathJax-Span-5"/>
      <w:bookmarkEnd w:id="0"/>
      <w:bookmarkEnd w:id="1"/>
      <w:bookmarkEnd w:id="2"/>
      <w:bookmarkEnd w:id="3"/>
      <w:bookmarkEnd w:id="4"/>
      <w:bookmarkEnd w:id="5"/>
      <w:r>
        <w:rPr>
          <w:rFonts w:ascii="MathJax Math" w:hAnsi="MathJax Math"/>
          <w:i/>
        </w:rPr>
        <w:t>x</w:t>
      </w:r>
      <w:bookmarkStart w:id="6" w:name="MathJax-Span-6"/>
      <w:bookmarkEnd w:id="6"/>
      <w:r>
        <w:rPr/>
        <w:t> </w:t>
      </w:r>
      <w:bookmarkStart w:id="7" w:name="MathJax-Span-7"/>
      <w:bookmarkStart w:id="8" w:name="MathJax-Span-8"/>
      <w:bookmarkEnd w:id="7"/>
      <w:bookmarkEnd w:id="8"/>
      <w:r>
        <w:rPr>
          <w:rFonts w:ascii="MathJax Main" w:hAnsi="MathJax Main"/>
        </w:rPr>
        <w:t>(</w:t>
      </w:r>
      <w:bookmarkStart w:id="9" w:name="MathJax-Span-9"/>
      <w:bookmarkEnd w:id="9"/>
      <w:r>
        <w:rPr/>
        <w:t>−</w:t>
      </w:r>
      <w:bookmarkStart w:id="10" w:name="MathJax-Span-10"/>
      <w:bookmarkEnd w:id="10"/>
      <w:r>
        <w:rPr>
          <w:rFonts w:ascii="MathJax Main" w:hAnsi="MathJax Main"/>
        </w:rPr>
        <w:t>1</w:t>
      </w:r>
      <w:bookmarkStart w:id="11" w:name="MathJax-Span-11"/>
      <w:bookmarkEnd w:id="11"/>
      <w:r>
        <w:rPr/>
        <w:t> </w:t>
      </w:r>
      <w:bookmarkStart w:id="12" w:name="MathJax-Span-12"/>
      <w:bookmarkEnd w:id="12"/>
      <w:r>
        <w:rPr/>
        <w:t>≤</w:t>
      </w:r>
      <w:bookmarkStart w:id="13" w:name="MathJax-Span-13"/>
      <w:bookmarkEnd w:id="13"/>
      <w:r>
        <w:rPr/>
        <w:t> </w:t>
      </w:r>
      <w:bookmarkStart w:id="14" w:name="MathJax-Span-14"/>
      <w:bookmarkEnd w:id="14"/>
      <w:r>
        <w:rPr>
          <w:rFonts w:ascii="MathJax Math" w:hAnsi="MathJax Math"/>
          <w:i/>
        </w:rPr>
        <w:t>x</w:t>
      </w:r>
      <w:bookmarkStart w:id="15" w:name="MathJax-Span-15"/>
      <w:bookmarkEnd w:id="15"/>
      <w:r>
        <w:rPr/>
        <w:t> </w:t>
      </w:r>
      <w:bookmarkStart w:id="16" w:name="MathJax-Span-16"/>
      <w:bookmarkEnd w:id="16"/>
      <w:r>
        <w:rPr/>
        <w:t>≤</w:t>
      </w:r>
      <w:bookmarkStart w:id="17" w:name="MathJax-Span-17"/>
      <w:bookmarkEnd w:id="17"/>
      <w:r>
        <w:rPr/>
        <w:t> </w:t>
      </w:r>
      <w:bookmarkStart w:id="18" w:name="MathJax-Span-18"/>
      <w:bookmarkEnd w:id="18"/>
      <w:r>
        <w:rPr>
          <w:rFonts w:ascii="MathJax Main" w:hAnsi="MathJax Main"/>
        </w:rPr>
        <w:t>1</w:t>
      </w:r>
      <w:bookmarkStart w:id="19" w:name="MathJax-Span-19"/>
      <w:bookmarkEnd w:id="19"/>
      <w:r>
        <w:rPr>
          <w:rFonts w:ascii="MathJax Main" w:hAnsi="MathJax Main"/>
        </w:rPr>
        <w:t>)</w:t>
      </w:r>
      <w:r>
        <w:rPr/>
        <w:t xml:space="preserve">, </w:t>
      </w:r>
      <w:bookmarkStart w:id="20" w:name="MathJax-Element-2-Frame"/>
      <w:bookmarkStart w:id="21" w:name="MathJax-Span-20"/>
      <w:bookmarkStart w:id="22" w:name="MathJax-Span-21"/>
      <w:bookmarkStart w:id="23" w:name="MathJax-Span-22"/>
      <w:bookmarkStart w:id="24" w:name="MathJax-Span-23"/>
      <w:bookmarkStart w:id="25" w:name="MathJax-Span-24"/>
      <w:bookmarkEnd w:id="20"/>
      <w:bookmarkEnd w:id="21"/>
      <w:bookmarkEnd w:id="22"/>
      <w:bookmarkEnd w:id="23"/>
      <w:bookmarkEnd w:id="24"/>
      <w:bookmarkEnd w:id="25"/>
      <w:r>
        <w:rPr>
          <w:rFonts w:ascii="MathJax Math" w:hAnsi="MathJax Math"/>
          <w:i/>
        </w:rPr>
        <w:t xml:space="preserve">e </w:t>
      </w:r>
      <w:r>
        <w:rPr/>
        <w:t> – заданная точность вычисления.</w:t>
      </w:r>
    </w:p>
    <w:p>
      <w:pPr>
        <w:pStyle w:val="Normal"/>
        <w:spacing w:before="0" w:after="0"/>
        <w:jc w:val="both"/>
        <w:rPr>
          <w:lang w:val="ru-RU"/>
        </w:rPr>
      </w:pPr>
      <w:r>
        <w:rPr/>
        <w:t xml:space="preserve">Правило останова: </w:t>
      </w:r>
      <w:bookmarkStart w:id="26" w:name="MathJax-Element-3-Frame"/>
      <w:bookmarkStart w:id="27" w:name="MathJax-Span-25"/>
      <w:bookmarkStart w:id="28" w:name="MathJax-Span-26"/>
      <w:bookmarkStart w:id="29" w:name="MathJax-Span-27"/>
      <w:bookmarkStart w:id="30" w:name="MathJax-Span-28"/>
      <w:bookmarkStart w:id="31" w:name="MathJax-Span-29"/>
      <w:bookmarkStart w:id="32" w:name="MathJax-Span-30"/>
      <w:bookmarkEnd w:id="26"/>
      <w:bookmarkEnd w:id="27"/>
      <w:bookmarkEnd w:id="28"/>
      <w:bookmarkEnd w:id="29"/>
      <w:bookmarkEnd w:id="30"/>
      <w:bookmarkEnd w:id="31"/>
      <w:bookmarkEnd w:id="32"/>
      <w:r>
        <w:rPr>
          <w:rFonts w:ascii="MathJax Main" w:hAnsi="MathJax Main"/>
        </w:rPr>
        <w:t>|</w:t>
      </w:r>
      <w:bookmarkStart w:id="33" w:name="MathJax-Span-31"/>
      <w:bookmarkStart w:id="34" w:name="MathJax-Span-32"/>
      <w:bookmarkEnd w:id="33"/>
      <w:bookmarkEnd w:id="34"/>
      <w:r>
        <w:rPr>
          <w:rFonts w:ascii="MathJax Math" w:hAnsi="MathJax Math"/>
          <w:i/>
        </w:rPr>
        <w:t>y</w:t>
      </w:r>
      <w:bookmarkStart w:id="35" w:name="MathJax-Span-33"/>
      <w:bookmarkStart w:id="36" w:name="MathJax-Span-34"/>
      <w:bookmarkEnd w:id="35"/>
      <w:bookmarkEnd w:id="36"/>
      <w:r>
        <w:rPr>
          <w:rFonts w:ascii="MathJax Math" w:hAnsi="MathJax Math"/>
          <w:i/>
        </w:rPr>
        <w:t>k</w:t>
      </w:r>
      <w:bookmarkStart w:id="37" w:name="MathJax-Span-35"/>
      <w:bookmarkEnd w:id="37"/>
      <w:r>
        <w:rPr>
          <w:rFonts w:ascii="MathJax Main" w:hAnsi="MathJax Main"/>
        </w:rPr>
        <w:t>+</w:t>
      </w:r>
      <w:bookmarkStart w:id="38" w:name="MathJax-Span-36"/>
      <w:bookmarkEnd w:id="38"/>
      <w:r>
        <w:rPr>
          <w:rFonts w:ascii="MathJax Main" w:hAnsi="MathJax Main"/>
        </w:rPr>
        <w:t>1</w:t>
      </w:r>
      <w:bookmarkStart w:id="39" w:name="MathJax-Span-37"/>
      <w:bookmarkEnd w:id="39"/>
      <w:r>
        <w:rPr/>
        <w:t> </w:t>
      </w:r>
      <w:bookmarkStart w:id="40" w:name="MathJax-Span-38"/>
      <w:bookmarkEnd w:id="40"/>
      <w:r>
        <w:rPr/>
        <w:t>−</w:t>
      </w:r>
      <w:bookmarkStart w:id="41" w:name="MathJax-Span-39"/>
      <w:bookmarkEnd w:id="41"/>
      <w:r>
        <w:rPr/>
        <w:t> </w:t>
      </w:r>
      <w:bookmarkStart w:id="42" w:name="MathJax-Span-40"/>
      <w:bookmarkStart w:id="43" w:name="MathJax-Span-41"/>
      <w:bookmarkEnd w:id="42"/>
      <w:bookmarkEnd w:id="43"/>
      <w:r>
        <w:rPr>
          <w:rFonts w:ascii="MathJax Math" w:hAnsi="MathJax Math"/>
          <w:i/>
        </w:rPr>
        <w:t>y</w:t>
      </w:r>
      <w:bookmarkStart w:id="44" w:name="MathJax-Span-42"/>
      <w:bookmarkEnd w:id="44"/>
      <w:r>
        <w:rPr>
          <w:rFonts w:ascii="MathJax Math" w:hAnsi="MathJax Math"/>
          <w:i/>
        </w:rPr>
        <w:t>k</w:t>
      </w:r>
      <w:bookmarkStart w:id="45" w:name="MathJax-Span-43"/>
      <w:bookmarkEnd w:id="45"/>
      <w:r>
        <w:rPr>
          <w:rFonts w:ascii="MathJax Main" w:hAnsi="MathJax Main"/>
        </w:rPr>
        <w:t>|</w:t>
      </w:r>
      <w:bookmarkStart w:id="46" w:name="MathJax-Span-44"/>
      <w:bookmarkEnd w:id="46"/>
      <w:r>
        <w:rPr/>
        <w:t> </w:t>
      </w:r>
      <w:bookmarkStart w:id="47" w:name="MathJax-Span-45"/>
      <w:bookmarkEnd w:id="47"/>
      <w:r>
        <w:rPr>
          <w:rFonts w:ascii="MathJax Main" w:hAnsi="MathJax Main"/>
        </w:rPr>
        <w:t>&lt;</w:t>
      </w:r>
      <w:bookmarkStart w:id="48" w:name="MathJax-Span-46"/>
      <w:bookmarkEnd w:id="48"/>
      <w:r>
        <w:rPr/>
        <w:t> </w:t>
      </w:r>
      <w:bookmarkStart w:id="49" w:name="MathJax-Span-47"/>
      <w:bookmarkEnd w:id="49"/>
      <w:r>
        <w:rPr>
          <w:rFonts w:ascii="MathJax Math" w:hAnsi="MathJax Math"/>
          <w:i/>
        </w:rPr>
        <w:t>e</w:t>
      </w:r>
      <w:r>
        <w:rPr/>
        <w:t xml:space="preserve">, где </w:t>
      </w:r>
      <w:bookmarkStart w:id="50" w:name="MathJax-Element-4-Frame"/>
      <w:bookmarkStart w:id="51" w:name="MathJax-Span-48"/>
      <w:bookmarkStart w:id="52" w:name="MathJax-Span-49"/>
      <w:bookmarkStart w:id="53" w:name="MathJax-Span-50"/>
      <w:bookmarkStart w:id="54" w:name="MathJax-Span-51"/>
      <w:bookmarkStart w:id="55" w:name="MathJax-Span-52"/>
      <w:bookmarkStart w:id="56" w:name="MathJax-Span-53"/>
      <w:bookmarkEnd w:id="50"/>
      <w:bookmarkEnd w:id="51"/>
      <w:bookmarkEnd w:id="52"/>
      <w:bookmarkEnd w:id="53"/>
      <w:bookmarkEnd w:id="54"/>
      <w:bookmarkEnd w:id="55"/>
      <w:bookmarkEnd w:id="56"/>
      <w:r>
        <w:rPr>
          <w:rFonts w:ascii="MathJax Math" w:hAnsi="MathJax Math"/>
          <w:i/>
        </w:rPr>
        <w:t>y</w:t>
      </w:r>
      <w:bookmarkStart w:id="57" w:name="MathJax-Span-54"/>
      <w:bookmarkEnd w:id="57"/>
      <w:r>
        <w:rPr>
          <w:rFonts w:ascii="MathJax Math" w:hAnsi="MathJax Math"/>
          <w:i/>
        </w:rPr>
        <w:t>k</w:t>
      </w:r>
      <w:r>
        <w:rPr/>
        <w:t xml:space="preserve"> – сумма первых </w:t>
      </w:r>
      <w:bookmarkStart w:id="58" w:name="MathJax-Element-5-Frame"/>
      <w:bookmarkStart w:id="59" w:name="MathJax-Span-55"/>
      <w:bookmarkStart w:id="60" w:name="MathJax-Span-56"/>
      <w:bookmarkStart w:id="61" w:name="MathJax-Span-57"/>
      <w:bookmarkStart w:id="62" w:name="MathJax-Span-58"/>
      <w:bookmarkStart w:id="63" w:name="MathJax-Span-59"/>
      <w:bookmarkEnd w:id="58"/>
      <w:bookmarkEnd w:id="59"/>
      <w:bookmarkEnd w:id="60"/>
      <w:bookmarkEnd w:id="61"/>
      <w:bookmarkEnd w:id="62"/>
      <w:bookmarkEnd w:id="63"/>
      <w:r>
        <w:rPr>
          <w:rFonts w:ascii="MathJax Math" w:hAnsi="MathJax Math"/>
          <w:i/>
        </w:rPr>
        <w:t xml:space="preserve">k </w:t>
      </w:r>
      <w:r>
        <w:rPr/>
        <w:t>слагаемых.</w:t>
      </w:r>
    </w:p>
    <w:p>
      <w:pPr>
        <w:pStyle w:val="Normal"/>
        <w:spacing w:before="0" w:after="0"/>
        <w:jc w:val="both"/>
        <w:rPr>
          <w:lang w:val="ru-RU"/>
        </w:rPr>
      </w:pPr>
      <w:r>
        <w:rPr/>
        <w:t>Вывести результат (</w:t>
      </w:r>
      <w:bookmarkStart w:id="64" w:name="MathJax-Element-6-Frame"/>
      <w:bookmarkStart w:id="65" w:name="MathJax-Span-60"/>
      <w:bookmarkStart w:id="66" w:name="MathJax-Span-61"/>
      <w:bookmarkStart w:id="67" w:name="MathJax-Span-62"/>
      <w:bookmarkStart w:id="68" w:name="MathJax-Span-63"/>
      <w:bookmarkStart w:id="69" w:name="MathJax-Span-64"/>
      <w:bookmarkStart w:id="70" w:name="MathJax-Span-65"/>
      <w:bookmarkEnd w:id="64"/>
      <w:bookmarkEnd w:id="65"/>
      <w:bookmarkEnd w:id="66"/>
      <w:bookmarkEnd w:id="67"/>
      <w:bookmarkEnd w:id="68"/>
      <w:bookmarkEnd w:id="69"/>
      <w:bookmarkEnd w:id="70"/>
      <w:r>
        <w:rPr>
          <w:rFonts w:ascii="MathJax Math" w:hAnsi="MathJax Math"/>
          <w:i/>
        </w:rPr>
        <w:t>y</w:t>
      </w:r>
      <w:bookmarkStart w:id="71" w:name="MathJax-Span-66"/>
      <w:bookmarkEnd w:id="71"/>
      <w:r>
        <w:rPr>
          <w:rFonts w:ascii="MathJax Math" w:hAnsi="MathJax Math"/>
          <w:i/>
        </w:rPr>
        <w:t>k</w:t>
      </w:r>
      <w:r>
        <w:rPr/>
        <w:t xml:space="preserve">) с точностью </w:t>
      </w:r>
      <w:bookmarkStart w:id="72" w:name="MathJax-Element-7-Frame"/>
      <w:bookmarkStart w:id="73" w:name="MathJax-Span-67"/>
      <w:bookmarkStart w:id="74" w:name="MathJax-Span-68"/>
      <w:bookmarkStart w:id="75" w:name="MathJax-Span-69"/>
      <w:bookmarkStart w:id="76" w:name="MathJax-Span-70"/>
      <w:bookmarkStart w:id="77" w:name="MathJax-Span-71"/>
      <w:bookmarkStart w:id="78" w:name="MathJax-Span-72"/>
      <w:bookmarkEnd w:id="72"/>
      <w:bookmarkEnd w:id="73"/>
      <w:bookmarkEnd w:id="74"/>
      <w:bookmarkEnd w:id="75"/>
      <w:bookmarkEnd w:id="76"/>
      <w:bookmarkEnd w:id="77"/>
      <w:bookmarkEnd w:id="78"/>
      <w:r>
        <w:rPr>
          <w:rFonts w:ascii="MathJax Main" w:hAnsi="MathJax Main"/>
        </w:rPr>
        <w:t>10</w:t>
      </w:r>
      <w:bookmarkStart w:id="79" w:name="MathJax-Span-73"/>
      <w:bookmarkStart w:id="80" w:name="MathJax-Span-74"/>
      <w:bookmarkEnd w:id="79"/>
      <w:bookmarkEnd w:id="80"/>
      <w:r>
        <w:rPr>
          <w:vertAlign w:val="superscript"/>
        </w:rPr>
        <w:t>−</w:t>
      </w:r>
      <w:bookmarkStart w:id="81" w:name="MathJax-Span-75"/>
      <w:bookmarkEnd w:id="81"/>
      <w:r>
        <w:rPr>
          <w:rFonts w:ascii="MathJax Main" w:hAnsi="MathJax Main"/>
          <w:vertAlign w:val="superscript"/>
        </w:rPr>
        <w:t>6</w:t>
      </w:r>
      <w:r>
        <w:rPr/>
        <w:t xml:space="preserve">. </w:t>
      </w:r>
    </w:p>
    <w:p>
      <w:pPr>
        <w:pStyle w:val="Normal"/>
        <w:spacing w:lineRule="auto" w:line="240"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40" w:before="0" w:after="0"/>
        <w:rPr>
          <w:lang w:val="ru-RU"/>
        </w:rPr>
      </w:pPr>
      <w:r>
        <w:rPr/>
        <w:t xml:space="preserve">2. Даны два целых числа </w:t>
      </w:r>
      <w:bookmarkStart w:id="82" w:name="MathJax-Element-1-Frame1"/>
      <w:bookmarkStart w:id="83" w:name="MathJax-Span-110"/>
      <w:bookmarkStart w:id="84" w:name="MathJax-Span-210"/>
      <w:bookmarkStart w:id="85" w:name="MathJax-Span-310"/>
      <w:bookmarkStart w:id="86" w:name="MathJax-Span-410"/>
      <w:bookmarkStart w:id="87" w:name="MathJax-Span-510"/>
      <w:bookmarkEnd w:id="82"/>
      <w:bookmarkEnd w:id="83"/>
      <w:bookmarkEnd w:id="84"/>
      <w:bookmarkEnd w:id="85"/>
      <w:bookmarkEnd w:id="86"/>
      <w:bookmarkEnd w:id="87"/>
      <w:r>
        <w:rPr>
          <w:rFonts w:ascii="MathJax Math" w:hAnsi="MathJax Math"/>
          <w:i/>
        </w:rPr>
        <w:t>a</w:t>
      </w:r>
      <w:r>
        <w:rPr/>
        <w:t xml:space="preserve"> и </w:t>
      </w:r>
      <w:bookmarkStart w:id="88" w:name="MathJax-Element-2-Frame1"/>
      <w:bookmarkStart w:id="89" w:name="MathJax-Span-610"/>
      <w:bookmarkStart w:id="90" w:name="MathJax-Span-76"/>
      <w:bookmarkStart w:id="91" w:name="MathJax-Span-81"/>
      <w:bookmarkStart w:id="92" w:name="MathJax-Span-91"/>
      <w:bookmarkStart w:id="93" w:name="MathJax-Span-101"/>
      <w:bookmarkEnd w:id="88"/>
      <w:bookmarkEnd w:id="89"/>
      <w:bookmarkEnd w:id="90"/>
      <w:bookmarkEnd w:id="91"/>
      <w:bookmarkEnd w:id="92"/>
      <w:bookmarkEnd w:id="93"/>
      <w:r>
        <w:rPr>
          <w:rFonts w:ascii="MathJax Math" w:hAnsi="MathJax Math"/>
          <w:i/>
        </w:rPr>
        <w:t>b</w:t>
      </w:r>
      <w:bookmarkStart w:id="94" w:name="MathJax-Span-111"/>
      <w:bookmarkEnd w:id="94"/>
      <w:r>
        <w:rPr/>
        <w:t> </w:t>
      </w:r>
      <w:bookmarkStart w:id="95" w:name="MathJax-Span-121"/>
      <w:bookmarkStart w:id="96" w:name="MathJax-Span-131"/>
      <w:bookmarkEnd w:id="95"/>
      <w:bookmarkEnd w:id="96"/>
      <w:r>
        <w:rPr>
          <w:rFonts w:ascii="MathJax Main" w:hAnsi="MathJax Main"/>
        </w:rPr>
        <w:t>(</w:t>
      </w:r>
      <w:bookmarkStart w:id="97" w:name="MathJax-Span-141"/>
      <w:bookmarkEnd w:id="97"/>
      <w:r>
        <w:rPr>
          <w:rFonts w:ascii="MathJax Math" w:hAnsi="MathJax Math"/>
          <w:i/>
        </w:rPr>
        <w:t>a</w:t>
      </w:r>
      <w:bookmarkStart w:id="98" w:name="MathJax-Span-151"/>
      <w:bookmarkEnd w:id="98"/>
      <w:r>
        <w:rPr/>
        <w:t> </w:t>
      </w:r>
      <w:bookmarkStart w:id="99" w:name="MathJax-Span-161"/>
      <w:bookmarkEnd w:id="99"/>
      <w:r>
        <w:rPr>
          <w:rFonts w:ascii="MathJax Main" w:hAnsi="MathJax Main"/>
        </w:rPr>
        <w:t>&lt;</w:t>
      </w:r>
      <w:bookmarkStart w:id="100" w:name="MathJax-Span-171"/>
      <w:bookmarkEnd w:id="100"/>
      <w:r>
        <w:rPr/>
        <w:t> </w:t>
      </w:r>
      <w:bookmarkStart w:id="101" w:name="MathJax-Span-181"/>
      <w:bookmarkEnd w:id="101"/>
      <w:r>
        <w:rPr>
          <w:rFonts w:ascii="MathJax Math" w:hAnsi="MathJax Math"/>
          <w:i/>
        </w:rPr>
        <w:t>b</w:t>
      </w:r>
      <w:bookmarkStart w:id="102" w:name="MathJax-Span-191"/>
      <w:bookmarkEnd w:id="102"/>
      <w:r>
        <w:rPr>
          <w:rFonts w:ascii="MathJax Main" w:hAnsi="MathJax Main"/>
        </w:rPr>
        <w:t>)</w:t>
      </w:r>
      <w:r>
        <w:rPr/>
        <w:t xml:space="preserve">. Найти сумму квадратов всех целых чисел от </w:t>
      </w:r>
      <w:bookmarkStart w:id="103" w:name="MathJax-Element-3-Frame1"/>
      <w:bookmarkStart w:id="104" w:name="MathJax-Span-201"/>
      <w:bookmarkStart w:id="105" w:name="MathJax-Span-211"/>
      <w:bookmarkStart w:id="106" w:name="MathJax-Span-221"/>
      <w:bookmarkStart w:id="107" w:name="MathJax-Span-231"/>
      <w:bookmarkStart w:id="108" w:name="MathJax-Span-241"/>
      <w:bookmarkEnd w:id="103"/>
      <w:bookmarkEnd w:id="104"/>
      <w:bookmarkEnd w:id="105"/>
      <w:bookmarkEnd w:id="106"/>
      <w:bookmarkEnd w:id="107"/>
      <w:bookmarkEnd w:id="108"/>
      <w:r>
        <w:rPr>
          <w:rFonts w:ascii="MathJax Math" w:hAnsi="MathJax Math"/>
          <w:i/>
        </w:rPr>
        <w:t>a</w:t>
      </w:r>
      <w:r>
        <w:rPr/>
        <w:t xml:space="preserve"> до </w:t>
      </w:r>
      <w:bookmarkStart w:id="109" w:name="MathJax-Element-4-Frame1"/>
      <w:bookmarkStart w:id="110" w:name="MathJax-Span-251"/>
      <w:bookmarkStart w:id="111" w:name="MathJax-Span-261"/>
      <w:bookmarkStart w:id="112" w:name="MathJax-Span-271"/>
      <w:bookmarkStart w:id="113" w:name="MathJax-Span-281"/>
      <w:bookmarkStart w:id="114" w:name="MathJax-Span-291"/>
      <w:bookmarkEnd w:id="109"/>
      <w:bookmarkEnd w:id="110"/>
      <w:bookmarkEnd w:id="111"/>
      <w:bookmarkEnd w:id="112"/>
      <w:bookmarkEnd w:id="113"/>
      <w:bookmarkEnd w:id="114"/>
      <w:r>
        <w:rPr>
          <w:rFonts w:ascii="MathJax Math" w:hAnsi="MathJax Math"/>
          <w:i/>
        </w:rPr>
        <w:t>b</w:t>
      </w:r>
      <w:r>
        <w:rPr/>
        <w:t xml:space="preserve"> включительно. </w:t>
      </w:r>
    </w:p>
    <w:p>
      <w:pPr>
        <w:pStyle w:val="Normal"/>
        <w:spacing w:lineRule="auto" w:line="240" w:before="0" w:after="0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spacing w:lineRule="auto" w:line="240" w:before="0" w:after="0"/>
        <w:rPr>
          <w:i w:val="false"/>
          <w:i w:val="false"/>
          <w:iCs w:val="false"/>
        </w:rPr>
      </w:pPr>
      <w:r>
        <w:rPr>
          <w:i w:val="false"/>
          <w:iCs w:val="false"/>
        </w:rPr>
        <w:t xml:space="preserve">3. Пусть </w:t>
      </w:r>
      <w:bookmarkStart w:id="115" w:name="MathJax-Element-1-Frame2"/>
      <w:bookmarkStart w:id="116" w:name="MathJax-Span-113"/>
      <w:bookmarkStart w:id="117" w:name="MathJax-Span-213"/>
      <w:bookmarkStart w:id="118" w:name="MathJax-Span-312"/>
      <w:bookmarkStart w:id="119" w:name="MathJax-Span-412"/>
      <w:bookmarkStart w:id="120" w:name="MathJax-Span-512"/>
      <w:bookmarkStart w:id="121" w:name="MathJax-Span-611"/>
      <w:bookmarkEnd w:id="115"/>
      <w:bookmarkEnd w:id="116"/>
      <w:bookmarkEnd w:id="117"/>
      <w:bookmarkEnd w:id="118"/>
      <w:bookmarkEnd w:id="119"/>
      <w:bookmarkEnd w:id="120"/>
      <w:bookmarkEnd w:id="121"/>
      <w:r>
        <w:rPr>
          <w:rFonts w:ascii="MathJax Math" w:hAnsi="MathJax Math"/>
          <w:i/>
          <w:iCs w:val="false"/>
        </w:rPr>
        <w:t>a</w:t>
      </w:r>
      <w:bookmarkStart w:id="122" w:name="MathJax-Span-77"/>
      <w:bookmarkEnd w:id="122"/>
      <w:r>
        <w:rPr>
          <w:rFonts w:ascii="MathJax Main" w:hAnsi="MathJax Main"/>
          <w:i w:val="false"/>
          <w:iCs w:val="false"/>
        </w:rPr>
        <w:t>1</w:t>
      </w:r>
      <w:bookmarkStart w:id="123" w:name="MathJax-Span-82"/>
      <w:bookmarkEnd w:id="123"/>
      <w:r>
        <w:rPr>
          <w:rFonts w:ascii="MathJax Main" w:hAnsi="MathJax Main"/>
          <w:i w:val="false"/>
          <w:iCs w:val="false"/>
        </w:rPr>
        <w:t>=</w:t>
      </w:r>
      <w:bookmarkStart w:id="124" w:name="MathJax-Span-92"/>
      <w:bookmarkEnd w:id="124"/>
      <w:r>
        <w:rPr>
          <w:rFonts w:ascii="MathJax Main" w:hAnsi="MathJax Main"/>
          <w:i w:val="false"/>
          <w:iCs w:val="false"/>
        </w:rPr>
        <w:t>0.01</w:t>
      </w:r>
      <w:bookmarkStart w:id="125" w:name="MathJax-Span-102"/>
      <w:bookmarkEnd w:id="125"/>
      <w:r>
        <w:rPr>
          <w:i w:val="false"/>
          <w:iCs w:val="false"/>
        </w:rPr>
        <w:t> </w:t>
      </w:r>
      <w:bookmarkStart w:id="126" w:name="MathJax-Span-112"/>
      <w:bookmarkStart w:id="127" w:name="MathJax-Span-122"/>
      <w:bookmarkEnd w:id="126"/>
      <w:bookmarkEnd w:id="127"/>
      <w:r>
        <w:rPr>
          <w:rFonts w:ascii="MathJax Math" w:hAnsi="MathJax Math"/>
          <w:i/>
          <w:iCs w:val="false"/>
        </w:rPr>
        <w:t>a</w:t>
      </w:r>
      <w:bookmarkStart w:id="128" w:name="MathJax-Span-132"/>
      <w:bookmarkEnd w:id="128"/>
      <w:r>
        <w:rPr>
          <w:rFonts w:ascii="MathJax Math" w:hAnsi="MathJax Math"/>
          <w:i/>
          <w:iCs w:val="false"/>
        </w:rPr>
        <w:t>k</w:t>
      </w:r>
      <w:bookmarkStart w:id="129" w:name="MathJax-Span-142"/>
      <w:bookmarkEnd w:id="129"/>
      <w:r>
        <w:rPr>
          <w:rFonts w:ascii="MathJax Main" w:hAnsi="MathJax Main"/>
          <w:i w:val="false"/>
          <w:iCs w:val="false"/>
        </w:rPr>
        <w:t>=</w:t>
      </w:r>
      <w:bookmarkStart w:id="130" w:name="MathJax-Span-152"/>
      <w:bookmarkStart w:id="131" w:name="MathJax-Span-162"/>
      <w:bookmarkEnd w:id="130"/>
      <w:bookmarkEnd w:id="131"/>
      <w:r>
        <w:rPr>
          <w:rFonts w:ascii="MathJax Main" w:hAnsi="MathJax Main"/>
          <w:i w:val="false"/>
          <w:iCs w:val="false"/>
        </w:rPr>
        <w:t>sin</w:t>
      </w:r>
      <w:bookmarkStart w:id="132" w:name="MathJax-Span-172"/>
      <w:bookmarkStart w:id="133" w:name="MathJax-Span-182"/>
      <w:bookmarkEnd w:id="132"/>
      <w:bookmarkEnd w:id="133"/>
      <w:r>
        <w:rPr>
          <w:rFonts w:ascii="MathJax Main" w:hAnsi="MathJax Main"/>
          <w:i w:val="false"/>
          <w:iCs w:val="false"/>
        </w:rPr>
        <w:t>(</w:t>
      </w:r>
      <w:bookmarkStart w:id="134" w:name="MathJax-Span-192"/>
      <w:bookmarkEnd w:id="134"/>
      <w:r>
        <w:rPr>
          <w:rFonts w:ascii="MathJax Math" w:hAnsi="MathJax Math"/>
          <w:i/>
          <w:iCs w:val="false"/>
        </w:rPr>
        <w:t>k</w:t>
      </w:r>
      <w:bookmarkStart w:id="135" w:name="MathJax-Span-202"/>
      <w:bookmarkEnd w:id="135"/>
      <w:r>
        <w:rPr>
          <w:rFonts w:ascii="MathJax Main" w:hAnsi="MathJax Main"/>
          <w:i w:val="false"/>
          <w:iCs w:val="false"/>
        </w:rPr>
        <w:t>+</w:t>
      </w:r>
      <w:bookmarkStart w:id="136" w:name="MathJax-Span-212"/>
      <w:bookmarkStart w:id="137" w:name="MathJax-Span-222"/>
      <w:bookmarkEnd w:id="136"/>
      <w:bookmarkEnd w:id="137"/>
      <w:r>
        <w:rPr>
          <w:rFonts w:ascii="MathJax Math" w:hAnsi="MathJax Math"/>
          <w:i/>
          <w:iCs w:val="false"/>
        </w:rPr>
        <w:t>a</w:t>
      </w:r>
      <w:bookmarkStart w:id="138" w:name="MathJax-Span-232"/>
      <w:bookmarkStart w:id="139" w:name="MathJax-Span-242"/>
      <w:bookmarkEnd w:id="138"/>
      <w:bookmarkEnd w:id="139"/>
      <w:r>
        <w:rPr>
          <w:rFonts w:ascii="MathJax Math" w:hAnsi="MathJax Math"/>
          <w:i/>
          <w:iCs w:val="false"/>
        </w:rPr>
        <w:t>k</w:t>
      </w:r>
      <w:bookmarkStart w:id="140" w:name="MathJax-Span-252"/>
      <w:bookmarkEnd w:id="140"/>
      <w:r>
        <w:rPr>
          <w:i w:val="false"/>
          <w:iCs w:val="false"/>
        </w:rPr>
        <w:t>−</w:t>
      </w:r>
      <w:bookmarkStart w:id="141" w:name="MathJax-Span-262"/>
      <w:bookmarkEnd w:id="141"/>
      <w:r>
        <w:rPr>
          <w:rFonts w:ascii="MathJax Main" w:hAnsi="MathJax Main"/>
          <w:i w:val="false"/>
          <w:iCs w:val="false"/>
        </w:rPr>
        <w:t>1</w:t>
      </w:r>
      <w:bookmarkStart w:id="142" w:name="MathJax-Span-272"/>
      <w:bookmarkEnd w:id="142"/>
      <w:r>
        <w:rPr>
          <w:rFonts w:ascii="MathJax Main" w:hAnsi="MathJax Main"/>
          <w:i w:val="false"/>
          <w:iCs w:val="false"/>
        </w:rPr>
        <w:t>)</w:t>
      </w:r>
      <w:bookmarkStart w:id="143" w:name="MathJax-Span-282"/>
      <w:bookmarkEnd w:id="143"/>
      <w:r>
        <w:rPr>
          <w:rFonts w:ascii="MathJax Main" w:hAnsi="MathJax Main"/>
          <w:i w:val="false"/>
          <w:iCs w:val="false"/>
        </w:rPr>
        <w:t>,</w:t>
      </w:r>
      <w:bookmarkStart w:id="144" w:name="MathJax-Span-292"/>
      <w:bookmarkEnd w:id="144"/>
      <w:r>
        <w:rPr>
          <w:i w:val="false"/>
          <w:iCs w:val="false"/>
        </w:rPr>
        <w:t> </w:t>
      </w:r>
      <w:bookmarkStart w:id="145" w:name="MathJax-Span-301"/>
      <w:bookmarkEnd w:id="145"/>
      <w:r>
        <w:rPr>
          <w:rFonts w:ascii="MathJax Math" w:hAnsi="MathJax Math"/>
          <w:i/>
          <w:iCs w:val="false"/>
        </w:rPr>
        <w:t>k</w:t>
      </w:r>
      <w:bookmarkStart w:id="146" w:name="MathJax-Span-311"/>
      <w:bookmarkEnd w:id="146"/>
      <w:r>
        <w:rPr>
          <w:rFonts w:ascii="MathJax Main" w:hAnsi="MathJax Main"/>
          <w:i w:val="false"/>
          <w:iCs w:val="false"/>
        </w:rPr>
        <w:t>=</w:t>
      </w:r>
      <w:bookmarkStart w:id="147" w:name="MathJax-Span-321"/>
      <w:bookmarkEnd w:id="147"/>
      <w:r>
        <w:rPr>
          <w:rFonts w:ascii="MathJax Main" w:hAnsi="MathJax Main"/>
          <w:i w:val="false"/>
          <w:iCs w:val="false"/>
        </w:rPr>
        <w:t>2</w:t>
      </w:r>
      <w:bookmarkStart w:id="148" w:name="MathJax-Span-331"/>
      <w:bookmarkEnd w:id="148"/>
      <w:r>
        <w:rPr>
          <w:rFonts w:ascii="MathJax Main" w:hAnsi="MathJax Main"/>
          <w:i w:val="false"/>
          <w:iCs w:val="false"/>
        </w:rPr>
        <w:t>,</w:t>
      </w:r>
      <w:bookmarkStart w:id="149" w:name="MathJax-Span-341"/>
      <w:bookmarkEnd w:id="149"/>
      <w:r>
        <w:rPr>
          <w:i w:val="false"/>
          <w:iCs w:val="false"/>
        </w:rPr>
        <w:t> </w:t>
      </w:r>
      <w:bookmarkStart w:id="150" w:name="MathJax-Span-351"/>
      <w:bookmarkEnd w:id="150"/>
      <w:r>
        <w:rPr>
          <w:i w:val="false"/>
          <w:iCs w:val="false"/>
        </w:rPr>
        <w:t>…</w:t>
      </w:r>
      <w:bookmarkStart w:id="151" w:name="MathJax-Span-361"/>
      <w:bookmarkEnd w:id="151"/>
      <w:r>
        <w:rPr>
          <w:rFonts w:ascii="MathJax Main" w:hAnsi="MathJax Main"/>
          <w:i w:val="false"/>
          <w:iCs w:val="false"/>
        </w:rPr>
        <w:t>,</w:t>
      </w:r>
      <w:bookmarkStart w:id="152" w:name="MathJax-Span-371"/>
      <w:bookmarkEnd w:id="152"/>
      <w:r>
        <w:rPr>
          <w:i w:val="false"/>
          <w:iCs w:val="false"/>
        </w:rPr>
        <w:t> </w:t>
      </w:r>
      <w:bookmarkStart w:id="153" w:name="MathJax-Span-381"/>
      <w:bookmarkEnd w:id="153"/>
      <w:r>
        <w:rPr>
          <w:rFonts w:ascii="MathJax Math" w:hAnsi="MathJax Math"/>
          <w:i/>
          <w:iCs w:val="false"/>
        </w:rPr>
        <w:t>n</w:t>
      </w:r>
      <w:r>
        <w:rPr>
          <w:i w:val="false"/>
          <w:iCs w:val="false"/>
        </w:rPr>
        <w:t xml:space="preserve">. Найти количество членов последовательности </w:t>
      </w:r>
      <w:bookmarkStart w:id="154" w:name="MathJax-Element-2-Frame2"/>
      <w:bookmarkStart w:id="155" w:name="MathJax-Span-391"/>
      <w:bookmarkStart w:id="156" w:name="MathJax-Span-401"/>
      <w:bookmarkStart w:id="157" w:name="MathJax-Span-411"/>
      <w:bookmarkStart w:id="158" w:name="MathJax-Span-421"/>
      <w:bookmarkStart w:id="159" w:name="MathJax-Span-431"/>
      <w:bookmarkStart w:id="160" w:name="MathJax-Span-441"/>
      <w:bookmarkEnd w:id="154"/>
      <w:bookmarkEnd w:id="155"/>
      <w:bookmarkEnd w:id="156"/>
      <w:bookmarkEnd w:id="157"/>
      <w:bookmarkEnd w:id="158"/>
      <w:bookmarkEnd w:id="159"/>
      <w:bookmarkEnd w:id="160"/>
      <w:r>
        <w:rPr>
          <w:rFonts w:ascii="MathJax Math" w:hAnsi="MathJax Math"/>
          <w:i/>
          <w:iCs w:val="false"/>
        </w:rPr>
        <w:t>a</w:t>
      </w:r>
      <w:bookmarkStart w:id="161" w:name="MathJax-Span-451"/>
      <w:bookmarkEnd w:id="161"/>
      <w:r>
        <w:rPr>
          <w:rFonts w:ascii="MathJax Main" w:hAnsi="MathJax Main"/>
          <w:i w:val="false"/>
          <w:iCs w:val="false"/>
        </w:rPr>
        <w:t>1</w:t>
      </w:r>
      <w:bookmarkStart w:id="162" w:name="MathJax-Span-461"/>
      <w:bookmarkEnd w:id="162"/>
      <w:r>
        <w:rPr>
          <w:rFonts w:ascii="MathJax Main" w:hAnsi="MathJax Main"/>
          <w:i w:val="false"/>
          <w:iCs w:val="false"/>
        </w:rPr>
        <w:t>,</w:t>
      </w:r>
      <w:bookmarkStart w:id="163" w:name="MathJax-Span-471"/>
      <w:bookmarkEnd w:id="163"/>
      <w:r>
        <w:rPr>
          <w:i w:val="false"/>
          <w:iCs w:val="false"/>
        </w:rPr>
        <w:t> </w:t>
      </w:r>
      <w:bookmarkStart w:id="164" w:name="MathJax-Span-481"/>
      <w:bookmarkEnd w:id="164"/>
      <w:r>
        <w:rPr>
          <w:i w:val="false"/>
          <w:iCs w:val="false"/>
        </w:rPr>
        <w:t>…</w:t>
      </w:r>
      <w:bookmarkStart w:id="165" w:name="MathJax-Span-491"/>
      <w:bookmarkEnd w:id="165"/>
      <w:r>
        <w:rPr>
          <w:rFonts w:ascii="MathJax Main" w:hAnsi="MathJax Main"/>
          <w:i w:val="false"/>
          <w:iCs w:val="false"/>
        </w:rPr>
        <w:t>,</w:t>
      </w:r>
      <w:bookmarkStart w:id="166" w:name="MathJax-Span-501"/>
      <w:bookmarkEnd w:id="166"/>
      <w:r>
        <w:rPr>
          <w:i w:val="false"/>
          <w:iCs w:val="false"/>
        </w:rPr>
        <w:t> </w:t>
      </w:r>
      <w:bookmarkStart w:id="167" w:name="MathJax-Span-511"/>
      <w:bookmarkStart w:id="168" w:name="MathJax-Span-521"/>
      <w:bookmarkEnd w:id="167"/>
      <w:bookmarkEnd w:id="168"/>
      <w:r>
        <w:rPr>
          <w:rFonts w:ascii="MathJax Math" w:hAnsi="MathJax Math"/>
          <w:i/>
          <w:iCs w:val="false"/>
        </w:rPr>
        <w:t>a</w:t>
      </w:r>
      <w:bookmarkStart w:id="169" w:name="MathJax-Span-531"/>
      <w:bookmarkEnd w:id="169"/>
      <w:r>
        <w:rPr>
          <w:rFonts w:ascii="MathJax Math" w:hAnsi="MathJax Math"/>
          <w:i/>
          <w:iCs w:val="false"/>
        </w:rPr>
        <w:t>n</w:t>
      </w:r>
      <w:r>
        <w:rPr>
          <w:i w:val="false"/>
          <w:iCs w:val="false"/>
        </w:rPr>
        <w:t xml:space="preserve">, которые имеют значение, меньшее, чем 0.25. </w:t>
      </w:r>
    </w:p>
    <w:p>
      <w:pPr>
        <w:pStyle w:val="Normal"/>
        <w:spacing w:lineRule="auto" w:line="240" w:before="0" w:after="0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spacing w:lineRule="auto" w:line="240" w:before="0" w:after="0"/>
        <w:rPr/>
      </w:pPr>
      <w:r>
        <w:rPr>
          <w:i w:val="false"/>
          <w:iCs w:val="false"/>
        </w:rPr>
        <w:t>4. Значение n! растет быстрее, чем значение показательной функции a</w:t>
      </w:r>
      <w:r>
        <w:rPr>
          <w:i w:val="false"/>
          <w:iCs w:val="false"/>
          <w:vertAlign w:val="superscript"/>
        </w:rPr>
        <w:t>n</w:t>
      </w:r>
      <w:r>
        <w:rPr>
          <w:i w:val="false"/>
          <w:iCs w:val="false"/>
        </w:rPr>
        <w:t xml:space="preserve"> для любого основания a, но медленнее значения функции n</w:t>
      </w:r>
      <w:r>
        <w:rPr>
          <w:i w:val="false"/>
          <w:iCs w:val="false"/>
          <w:vertAlign w:val="superscript"/>
        </w:rPr>
        <w:t>n</w:t>
      </w:r>
      <w:r>
        <w:rPr>
          <w:i w:val="false"/>
          <w:iCs w:val="false"/>
        </w:rPr>
        <w:t>.</w:t>
      </w:r>
    </w:p>
    <w:p>
      <w:pPr>
        <w:pStyle w:val="Normal"/>
        <w:spacing w:lineRule="auto" w:line="240" w:before="0" w:after="0"/>
        <w:rPr/>
      </w:pPr>
      <w:r>
        <w:rPr>
          <w:i w:val="false"/>
          <w:iCs w:val="false"/>
        </w:rPr>
        <w:t>Напишите программу, которая находит минимальное натуральное число k, такое что n! ≤ k</w:t>
      </w:r>
      <w:r>
        <w:rPr>
          <w:i w:val="false"/>
          <w:iCs w:val="false"/>
          <w:vertAlign w:val="superscript"/>
        </w:rPr>
        <w:t>n</w:t>
      </w:r>
      <w:r>
        <w:rPr>
          <w:i w:val="false"/>
          <w:iCs w:val="false"/>
        </w:rPr>
        <w:t>.</w:t>
      </w:r>
    </w:p>
    <w:p>
      <w:pPr>
        <w:pStyle w:val="Normal"/>
        <w:spacing w:lineRule="auto" w:line="240" w:before="0" w:after="0"/>
        <w:rPr/>
      </w:pPr>
      <w:r>
        <w:rPr>
          <w:i w:val="false"/>
          <w:iCs w:val="false"/>
        </w:rPr>
        <w:t xml:space="preserve">Ввод содержит одно целое число </w:t>
      </w:r>
      <w:bookmarkStart w:id="170" w:name="MathJax-Element-7-Frame1"/>
      <w:bookmarkStart w:id="171" w:name="MathJax-Span-432"/>
      <w:bookmarkStart w:id="172" w:name="MathJax-Span-442"/>
      <w:bookmarkStart w:id="173" w:name="MathJax-Span-452"/>
      <w:bookmarkStart w:id="174" w:name="MathJax-Span-462"/>
      <w:bookmarkStart w:id="175" w:name="MathJax-Span-472"/>
      <w:bookmarkEnd w:id="170"/>
      <w:bookmarkEnd w:id="171"/>
      <w:bookmarkEnd w:id="172"/>
      <w:bookmarkEnd w:id="173"/>
      <w:bookmarkEnd w:id="174"/>
      <w:bookmarkEnd w:id="175"/>
      <w:r>
        <w:rPr>
          <w:rFonts w:ascii="MathJax Math" w:hAnsi="MathJax Math"/>
          <w:i/>
          <w:iCs w:val="false"/>
        </w:rPr>
        <w:t>n</w:t>
      </w:r>
      <w:r>
        <w:rPr>
          <w:i w:val="false"/>
          <w:iCs w:val="false"/>
        </w:rPr>
        <w:t xml:space="preserve"> (</w:t>
      </w:r>
      <w:bookmarkStart w:id="176" w:name="MathJax-Element-8-Frame"/>
      <w:bookmarkStart w:id="177" w:name="MathJax-Span-482"/>
      <w:bookmarkStart w:id="178" w:name="MathJax-Span-492"/>
      <w:bookmarkStart w:id="179" w:name="MathJax-Span-502"/>
      <w:bookmarkStart w:id="180" w:name="MathJax-Span-513"/>
      <w:bookmarkStart w:id="181" w:name="MathJax-Span-522"/>
      <w:bookmarkEnd w:id="176"/>
      <w:bookmarkEnd w:id="177"/>
      <w:bookmarkEnd w:id="178"/>
      <w:bookmarkEnd w:id="179"/>
      <w:bookmarkEnd w:id="180"/>
      <w:bookmarkEnd w:id="181"/>
      <w:r>
        <w:rPr>
          <w:rFonts w:ascii="MathJax Main" w:hAnsi="MathJax Main"/>
          <w:i w:val="false"/>
          <w:iCs w:val="false"/>
        </w:rPr>
        <w:t>1</w:t>
      </w:r>
      <w:bookmarkStart w:id="182" w:name="MathJax-Span-532"/>
      <w:bookmarkEnd w:id="182"/>
      <w:r>
        <w:rPr>
          <w:i w:val="false"/>
          <w:iCs w:val="false"/>
        </w:rPr>
        <w:t> </w:t>
      </w:r>
      <w:bookmarkStart w:id="183" w:name="MathJax-Span-541"/>
      <w:bookmarkEnd w:id="183"/>
      <w:r>
        <w:rPr>
          <w:i w:val="false"/>
          <w:iCs w:val="false"/>
        </w:rPr>
        <w:t>≤</w:t>
      </w:r>
      <w:bookmarkStart w:id="184" w:name="MathJax-Span-551"/>
      <w:bookmarkEnd w:id="184"/>
      <w:r>
        <w:rPr>
          <w:i w:val="false"/>
          <w:iCs w:val="false"/>
        </w:rPr>
        <w:t> </w:t>
      </w:r>
      <w:bookmarkStart w:id="185" w:name="MathJax-Span-561"/>
      <w:bookmarkEnd w:id="185"/>
      <w:r>
        <w:rPr>
          <w:rFonts w:ascii="MathJax Math" w:hAnsi="MathJax Math"/>
          <w:i/>
          <w:iCs w:val="false"/>
        </w:rPr>
        <w:t>n</w:t>
      </w:r>
      <w:bookmarkStart w:id="186" w:name="MathJax-Span-571"/>
      <w:bookmarkEnd w:id="186"/>
      <w:r>
        <w:rPr>
          <w:i w:val="false"/>
          <w:iCs w:val="false"/>
        </w:rPr>
        <w:t> </w:t>
      </w:r>
      <w:bookmarkStart w:id="187" w:name="MathJax-Span-581"/>
      <w:bookmarkEnd w:id="187"/>
      <w:r>
        <w:rPr>
          <w:i w:val="false"/>
          <w:iCs w:val="false"/>
        </w:rPr>
        <w:t>≤</w:t>
      </w:r>
      <w:bookmarkStart w:id="188" w:name="MathJax-Span-591"/>
      <w:bookmarkEnd w:id="188"/>
      <w:r>
        <w:rPr>
          <w:i w:val="false"/>
          <w:iCs w:val="false"/>
        </w:rPr>
        <w:t> </w:t>
      </w:r>
      <w:bookmarkStart w:id="189" w:name="MathJax-Span-601"/>
      <w:bookmarkEnd w:id="189"/>
      <w:r>
        <w:rPr>
          <w:rFonts w:ascii="MathJax Main" w:hAnsi="MathJax Main"/>
          <w:i w:val="false"/>
          <w:iCs w:val="false"/>
        </w:rPr>
        <w:t>100</w:t>
      </w:r>
      <w:bookmarkStart w:id="190" w:name="MathJax-Span-612"/>
      <w:bookmarkEnd w:id="190"/>
      <w:r>
        <w:rPr>
          <w:i w:val="false"/>
          <w:iCs w:val="false"/>
        </w:rPr>
        <w:t> </w:t>
      </w:r>
      <w:bookmarkStart w:id="191" w:name="MathJax-Span-621"/>
      <w:bookmarkEnd w:id="191"/>
      <w:r>
        <w:rPr>
          <w:rFonts w:ascii="MathJax Main" w:hAnsi="MathJax Main"/>
          <w:i w:val="false"/>
          <w:iCs w:val="false"/>
        </w:rPr>
        <w:t>000</w:t>
      </w:r>
      <w:r>
        <w:rPr/>
        <w:t>).</w:t>
      </w:r>
    </w:p>
    <w:p>
      <w:pPr>
        <w:pStyle w:val="Normal"/>
        <w:spacing w:before="0" w:after="0"/>
        <w:jc w:val="both"/>
        <w:rPr/>
      </w:pPr>
      <w:r>
        <w:rPr/>
        <w:t xml:space="preserve">В первой строке вывести искомое основание степени </w:t>
      </w:r>
      <w:bookmarkStart w:id="192" w:name="MathJax-Element-9-Frame"/>
      <w:bookmarkStart w:id="193" w:name="MathJax-Span-631"/>
      <w:bookmarkStart w:id="194" w:name="MathJax-Span-641"/>
      <w:bookmarkStart w:id="195" w:name="MathJax-Span-651"/>
      <w:bookmarkStart w:id="196" w:name="MathJax-Span-661"/>
      <w:bookmarkStart w:id="197" w:name="MathJax-Span-671"/>
      <w:bookmarkEnd w:id="192"/>
      <w:bookmarkEnd w:id="193"/>
      <w:bookmarkEnd w:id="194"/>
      <w:bookmarkEnd w:id="195"/>
      <w:bookmarkEnd w:id="196"/>
      <w:bookmarkEnd w:id="197"/>
      <w:r>
        <w:rPr>
          <w:rFonts w:ascii="MathJax Math" w:hAnsi="MathJax Math"/>
          <w:i/>
        </w:rPr>
        <w:t>k</w:t>
      </w:r>
      <w:r>
        <w:rPr/>
        <w:t xml:space="preserve">. </w:t>
      </w:r>
    </w:p>
    <w:p>
      <w:pPr>
        <w:pStyle w:val="Normal"/>
        <w:spacing w:lineRule="auto" w:line="240" w:before="0" w:after="0"/>
        <w:rPr>
          <w:i w:val="false"/>
          <w:i w:val="false"/>
          <w:iCs w:val="false"/>
        </w:rPr>
      </w:pPr>
      <w:r>
        <w:rPr>
          <w:i w:val="false"/>
          <w:iCs w:val="false"/>
        </w:rPr>
        <w:t xml:space="preserve">Вещественный тип данных (double) может содержать значения не более </w:t>
      </w:r>
      <w:bookmarkStart w:id="198" w:name="MathJax-Element-10-Frame"/>
      <w:bookmarkStart w:id="199" w:name="MathJax-Span-681"/>
      <w:bookmarkStart w:id="200" w:name="MathJax-Span-691"/>
      <w:bookmarkStart w:id="201" w:name="MathJax-Span-701"/>
      <w:bookmarkStart w:id="202" w:name="MathJax-Span-711"/>
      <w:bookmarkStart w:id="203" w:name="MathJax-Span-721"/>
      <w:bookmarkStart w:id="204" w:name="MathJax-Span-731"/>
      <w:bookmarkEnd w:id="198"/>
      <w:bookmarkEnd w:id="199"/>
      <w:bookmarkEnd w:id="200"/>
      <w:bookmarkEnd w:id="201"/>
      <w:bookmarkEnd w:id="202"/>
      <w:bookmarkEnd w:id="203"/>
      <w:bookmarkEnd w:id="204"/>
      <w:r>
        <w:rPr>
          <w:rFonts w:ascii="MathJax Main" w:hAnsi="MathJax Main"/>
          <w:i w:val="false"/>
          <w:iCs w:val="false"/>
        </w:rPr>
        <w:t>10</w:t>
      </w:r>
      <w:bookmarkStart w:id="205" w:name="MathJax-Span-741"/>
      <w:bookmarkEnd w:id="205"/>
      <w:r>
        <w:rPr>
          <w:rFonts w:ascii="MathJax Main" w:hAnsi="MathJax Main"/>
          <w:i w:val="false"/>
          <w:iCs w:val="false"/>
          <w:vertAlign w:val="superscript"/>
        </w:rPr>
        <w:t>300</w:t>
      </w:r>
      <w:r>
        <w:rPr>
          <w:i w:val="false"/>
          <w:iCs w:val="false"/>
        </w:rPr>
        <w:t xml:space="preserve">, что намного меньше </w:t>
      </w:r>
      <w:bookmarkStart w:id="206" w:name="MathJax-Element-11-Frame"/>
      <w:bookmarkStart w:id="207" w:name="MathJax-Span-751"/>
      <w:bookmarkStart w:id="208" w:name="MathJax-Span-761"/>
      <w:bookmarkStart w:id="209" w:name="MathJax-Span-771"/>
      <w:bookmarkStart w:id="210" w:name="MathJax-Span-78"/>
      <w:bookmarkStart w:id="211" w:name="MathJax-Span-79"/>
      <w:bookmarkEnd w:id="206"/>
      <w:bookmarkEnd w:id="207"/>
      <w:bookmarkEnd w:id="208"/>
      <w:bookmarkEnd w:id="209"/>
      <w:bookmarkEnd w:id="210"/>
      <w:bookmarkEnd w:id="211"/>
      <w:r>
        <w:rPr>
          <w:rFonts w:ascii="MathJax Main" w:hAnsi="MathJax Main"/>
          <w:i w:val="false"/>
          <w:iCs w:val="false"/>
        </w:rPr>
        <w:t>100000</w:t>
      </w:r>
      <w:bookmarkStart w:id="212" w:name="MathJax-Span-80"/>
      <w:bookmarkEnd w:id="212"/>
      <w:r>
        <w:rPr>
          <w:rFonts w:ascii="MathJax Main" w:hAnsi="MathJax Main"/>
          <w:i w:val="false"/>
          <w:iCs w:val="false"/>
        </w:rPr>
        <w:t>!</w:t>
      </w:r>
      <w:r>
        <w:rPr>
          <w:i w:val="false"/>
          <w:iCs w:val="false"/>
        </w:rPr>
        <w:t xml:space="preserve">. Но, так как значения </w:t>
      </w:r>
      <w:bookmarkStart w:id="213" w:name="MathJax-Element-12-Frame"/>
      <w:bookmarkStart w:id="214" w:name="MathJax-Span-811"/>
      <w:bookmarkStart w:id="215" w:name="MathJax-Span-821"/>
      <w:bookmarkStart w:id="216" w:name="MathJax-Span-83"/>
      <w:bookmarkStart w:id="217" w:name="MathJax-Span-84"/>
      <w:bookmarkStart w:id="218" w:name="MathJax-Span-85"/>
      <w:bookmarkEnd w:id="213"/>
      <w:bookmarkEnd w:id="214"/>
      <w:bookmarkEnd w:id="215"/>
      <w:bookmarkEnd w:id="216"/>
      <w:bookmarkEnd w:id="217"/>
      <w:bookmarkEnd w:id="218"/>
      <w:r>
        <w:rPr>
          <w:rFonts w:ascii="MathJax Math" w:hAnsi="MathJax Math"/>
          <w:i/>
          <w:iCs w:val="false"/>
        </w:rPr>
        <w:t>n</w:t>
      </w:r>
      <w:bookmarkStart w:id="219" w:name="MathJax-Span-86"/>
      <w:bookmarkEnd w:id="219"/>
      <w:r>
        <w:rPr>
          <w:rFonts w:ascii="MathJax Main" w:hAnsi="MathJax Main"/>
          <w:i w:val="false"/>
          <w:iCs w:val="false"/>
        </w:rPr>
        <w:t>!</w:t>
      </w:r>
      <w:r>
        <w:rPr>
          <w:i w:val="false"/>
          <w:iCs w:val="false"/>
        </w:rPr>
        <w:t xml:space="preserve"> и </w:t>
      </w:r>
      <w:bookmarkStart w:id="220" w:name="MathJax-Element-13-Frame"/>
      <w:bookmarkStart w:id="221" w:name="MathJax-Span-87"/>
      <w:bookmarkStart w:id="222" w:name="MathJax-Span-88"/>
      <w:bookmarkStart w:id="223" w:name="MathJax-Span-89"/>
      <w:bookmarkStart w:id="224" w:name="MathJax-Span-90"/>
      <w:bookmarkStart w:id="225" w:name="MathJax-Span-911"/>
      <w:bookmarkStart w:id="226" w:name="MathJax-Span-921"/>
      <w:bookmarkEnd w:id="220"/>
      <w:bookmarkEnd w:id="221"/>
      <w:bookmarkEnd w:id="222"/>
      <w:bookmarkEnd w:id="223"/>
      <w:bookmarkEnd w:id="224"/>
      <w:bookmarkEnd w:id="225"/>
      <w:bookmarkEnd w:id="226"/>
      <w:r>
        <w:rPr>
          <w:rFonts w:ascii="MathJax Math" w:hAnsi="MathJax Math"/>
          <w:i/>
          <w:iCs w:val="false"/>
        </w:rPr>
        <w:t>k</w:t>
      </w:r>
      <w:bookmarkStart w:id="227" w:name="MathJax-Span-93"/>
      <w:bookmarkEnd w:id="227"/>
      <w:r>
        <w:rPr>
          <w:rFonts w:ascii="MathJax Math" w:hAnsi="MathJax Math"/>
          <w:i/>
          <w:iCs w:val="false"/>
          <w:vertAlign w:val="superscript"/>
        </w:rPr>
        <w:t>n</w:t>
      </w:r>
      <w:r>
        <w:rPr>
          <w:i w:val="false"/>
          <w:iCs w:val="false"/>
        </w:rPr>
        <w:t xml:space="preserve"> быстро возрастают, для решения этой задачи достаточно сравнить </w:t>
      </w:r>
      <w:r>
        <w:rPr>
          <w:i/>
          <w:iCs w:val="false"/>
        </w:rPr>
        <w:t>порядок</w:t>
      </w:r>
      <w:r>
        <w:rPr>
          <w:i w:val="false"/>
          <w:iCs w:val="false"/>
        </w:rPr>
        <w:t xml:space="preserve"> этих величин. </w:t>
      </w:r>
    </w:p>
    <w:p>
      <w:pPr>
        <w:pStyle w:val="Normal"/>
        <w:spacing w:lineRule="auto" w:line="240" w:before="0" w:after="0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spacing w:lineRule="auto" w:line="240" w:before="0" w:after="0"/>
        <w:rPr/>
      </w:pPr>
      <w:r>
        <w:rPr>
          <w:i w:val="false"/>
          <w:iCs w:val="false"/>
        </w:rPr>
        <w:t>5. Напишите программу, которая выводит все пары целых чисел X и Y, таких что X ≤ Y и X</w:t>
      </w:r>
      <w:r>
        <w:rPr>
          <w:i w:val="false"/>
          <w:iCs w:val="false"/>
          <w:vertAlign w:val="superscript"/>
        </w:rPr>
        <w:t>3</w:t>
      </w:r>
      <w:r>
        <w:rPr>
          <w:i w:val="false"/>
          <w:iCs w:val="false"/>
        </w:rPr>
        <w:t>+Y</w:t>
      </w:r>
      <w:r>
        <w:rPr>
          <w:i w:val="false"/>
          <w:iCs w:val="false"/>
          <w:vertAlign w:val="superscript"/>
        </w:rPr>
        <w:t>3</w:t>
      </w:r>
      <w:r>
        <w:rPr>
          <w:i w:val="false"/>
          <w:iCs w:val="false"/>
        </w:rPr>
        <w:t>=N, где N  – заданное целое положительное число.</w:t>
      </w:r>
    </w:p>
    <w:p>
      <w:pPr>
        <w:pStyle w:val="Normal"/>
        <w:spacing w:lineRule="auto" w:line="240" w:before="0" w:after="0"/>
        <w:rPr/>
      </w:pPr>
      <w:r>
        <w:rPr>
          <w:i w:val="false"/>
          <w:iCs w:val="false"/>
        </w:rPr>
        <w:t>В первой строке входного файла содержится одно целое число N (1 ≤ N &lt; 10</w:t>
      </w:r>
      <w:r>
        <w:rPr>
          <w:i w:val="false"/>
          <w:iCs w:val="false"/>
          <w:vertAlign w:val="superscript"/>
        </w:rPr>
        <w:t>9</w:t>
      </w:r>
      <w:r>
        <w:rPr>
          <w:i w:val="false"/>
          <w:iCs w:val="false"/>
        </w:rPr>
        <w:t>).</w:t>
      </w:r>
    </w:p>
    <w:p>
      <w:pPr>
        <w:pStyle w:val="Normal"/>
        <w:spacing w:lineRule="auto" w:line="240" w:before="0" w:after="0"/>
        <w:rPr/>
      </w:pPr>
      <w:r>
        <w:rPr>
          <w:i w:val="false"/>
          <w:iCs w:val="false"/>
        </w:rPr>
        <w:t>В выходной файла вывести пары чисел X и Y в порядке возрастания X, каждая пара на отдельной строке. Для заданного числа N существует как минимум одна такая пара.</w:t>
      </w:r>
    </w:p>
    <w:sectPr>
      <w:type w:val="nextPage"/>
      <w:pgSz w:w="11906" w:h="16838"/>
      <w:pgMar w:left="1134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MathJax Math">
    <w:charset w:val="cc"/>
    <w:family w:val="auto"/>
    <w:pitch w:val="default"/>
  </w:font>
  <w:font w:name="MathJax Main">
    <w:charset w:val="cc"/>
    <w:family w:val="auto"/>
    <w:pitch w:val="default"/>
  </w:font>
</w:fonts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01e5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Hyperlink"/>
    <w:rPr>
      <w:color w:val="000080"/>
      <w:u w:val="single"/>
      <w:lang w:val="zxx" w:eastAsia="zxx" w:bidi="zxx"/>
    </w:rPr>
  </w:style>
  <w:style w:type="character" w:styleId="Style15">
    <w:name w:val="Символ нумерации"/>
    <w:qFormat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Lucida Sans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c41e33"/>
    <w:pPr>
      <w:spacing w:before="0" w:after="20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gif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Application>LibreOffice/7.4.0.3$Windows_X86_64 LibreOffice_project/f85e47c08ddd19c015c0114a68350214f7066f5a</Application>
  <AppVersion>15.0000</AppVersion>
  <Pages>1</Pages>
  <Words>242</Words>
  <Characters>1213</Characters>
  <CharactersWithSpaces>1448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2020-11-26T05:42:00Z</dcterms:created>
  <dc:creator>Olenchtu@mail.ru</dc:creator>
  <dc:description/>
  <dc:language>ru-RU</dc:language>
  <cp:lastModifiedBy/>
  <dcterms:modified xsi:type="dcterms:W3CDTF">2022-08-24T21:41:49Z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