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875" w:rsidRPr="00F94E52" w:rsidRDefault="000F0875" w:rsidP="000F0875">
      <w:pPr>
        <w:pStyle w:val="a6"/>
        <w:jc w:val="center"/>
        <w:rPr>
          <w:rFonts w:ascii="Times New Roman" w:hAnsi="Times New Roman"/>
          <w:b/>
          <w:sz w:val="28"/>
          <w:szCs w:val="28"/>
        </w:rPr>
      </w:pPr>
    </w:p>
    <w:p w:rsidR="000F0875" w:rsidRPr="00F94E52" w:rsidRDefault="000F0875" w:rsidP="000F0875">
      <w:pPr>
        <w:pStyle w:val="a6"/>
        <w:jc w:val="center"/>
        <w:rPr>
          <w:rFonts w:ascii="Times New Roman" w:hAnsi="Times New Roman"/>
          <w:b/>
          <w:sz w:val="28"/>
          <w:szCs w:val="28"/>
        </w:rPr>
      </w:pPr>
    </w:p>
    <w:p w:rsidR="000F0875" w:rsidRPr="00F94E52" w:rsidRDefault="000F0875" w:rsidP="000F0875">
      <w:pPr>
        <w:pStyle w:val="a6"/>
        <w:jc w:val="center"/>
        <w:rPr>
          <w:rFonts w:ascii="Times New Roman" w:hAnsi="Times New Roman"/>
          <w:b/>
          <w:sz w:val="28"/>
          <w:szCs w:val="28"/>
        </w:rPr>
      </w:pPr>
      <w:r w:rsidRPr="00F94E52">
        <w:rPr>
          <w:rFonts w:ascii="Times New Roman" w:hAnsi="Times New Roman"/>
          <w:b/>
          <w:sz w:val="28"/>
          <w:szCs w:val="28"/>
        </w:rPr>
        <w:t>МИНИСТЕРСТВО ОБРАЗОВАНИЯ И НАУКИ РОССИЙСКОЙ</w:t>
      </w:r>
      <w:r w:rsidR="00AC57BA" w:rsidRPr="00F94E52">
        <w:rPr>
          <w:rFonts w:ascii="Times New Roman" w:hAnsi="Times New Roman"/>
          <w:b/>
          <w:sz w:val="28"/>
          <w:szCs w:val="28"/>
        </w:rPr>
        <w:br/>
      </w:r>
      <w:r w:rsidRPr="00F94E52">
        <w:rPr>
          <w:rFonts w:ascii="Times New Roman" w:hAnsi="Times New Roman"/>
          <w:b/>
          <w:sz w:val="28"/>
          <w:szCs w:val="28"/>
        </w:rPr>
        <w:t>ФЕДЕРАЦИИ</w:t>
      </w:r>
    </w:p>
    <w:p w:rsidR="000F0875" w:rsidRPr="00F94E52" w:rsidRDefault="000F0875" w:rsidP="000F0875">
      <w:pPr>
        <w:pStyle w:val="a6"/>
        <w:jc w:val="center"/>
        <w:rPr>
          <w:rFonts w:ascii="Times New Roman" w:hAnsi="Times New Roman"/>
          <w:b/>
          <w:sz w:val="28"/>
          <w:szCs w:val="28"/>
        </w:rPr>
      </w:pPr>
    </w:p>
    <w:p w:rsidR="000F0875" w:rsidRPr="00F94E52" w:rsidRDefault="000F0875" w:rsidP="000F0875">
      <w:pPr>
        <w:pStyle w:val="a6"/>
        <w:jc w:val="center"/>
        <w:rPr>
          <w:rFonts w:ascii="Times New Roman" w:hAnsi="Times New Roman"/>
          <w:b/>
          <w:sz w:val="28"/>
          <w:szCs w:val="28"/>
        </w:rPr>
      </w:pPr>
    </w:p>
    <w:p w:rsidR="000F0875" w:rsidRPr="00F94E52" w:rsidRDefault="000F0875" w:rsidP="000F0875">
      <w:pPr>
        <w:pStyle w:val="a6"/>
        <w:jc w:val="center"/>
        <w:rPr>
          <w:rFonts w:ascii="Times New Roman" w:hAnsi="Times New Roman"/>
          <w:b/>
          <w:sz w:val="28"/>
          <w:szCs w:val="28"/>
        </w:rPr>
      </w:pPr>
      <w:r w:rsidRPr="00F94E52">
        <w:rPr>
          <w:rFonts w:ascii="Times New Roman" w:hAnsi="Times New Roman"/>
          <w:b/>
          <w:sz w:val="28"/>
          <w:szCs w:val="28"/>
        </w:rPr>
        <w:t>ФГБОУ ВПО «Южно-Уральский государственный университет» (наци</w:t>
      </w:r>
      <w:r w:rsidRPr="00F94E52">
        <w:rPr>
          <w:rFonts w:ascii="Times New Roman" w:hAnsi="Times New Roman"/>
          <w:b/>
          <w:sz w:val="28"/>
          <w:szCs w:val="28"/>
        </w:rPr>
        <w:t>о</w:t>
      </w:r>
      <w:r w:rsidRPr="00F94E52">
        <w:rPr>
          <w:rFonts w:ascii="Times New Roman" w:hAnsi="Times New Roman"/>
          <w:b/>
          <w:sz w:val="28"/>
          <w:szCs w:val="28"/>
        </w:rPr>
        <w:t>нальный исследовательский университет)</w:t>
      </w:r>
    </w:p>
    <w:p w:rsidR="000F0875" w:rsidRPr="00F94E52" w:rsidRDefault="000F0875" w:rsidP="000F0875">
      <w:pPr>
        <w:pStyle w:val="a6"/>
        <w:jc w:val="center"/>
        <w:rPr>
          <w:rFonts w:ascii="Times New Roman" w:hAnsi="Times New Roman"/>
          <w:sz w:val="28"/>
          <w:szCs w:val="28"/>
        </w:rPr>
      </w:pPr>
    </w:p>
    <w:p w:rsidR="000F0875" w:rsidRPr="00F94E52" w:rsidRDefault="000F0875" w:rsidP="000F0875">
      <w:pPr>
        <w:pStyle w:val="a6"/>
        <w:jc w:val="center"/>
        <w:rPr>
          <w:rFonts w:ascii="Times New Roman" w:hAnsi="Times New Roman"/>
          <w:sz w:val="28"/>
          <w:szCs w:val="28"/>
        </w:rPr>
      </w:pPr>
    </w:p>
    <w:p w:rsidR="000F0875" w:rsidRPr="00F94E52" w:rsidRDefault="000F0875" w:rsidP="000F0875">
      <w:pPr>
        <w:pStyle w:val="a6"/>
        <w:jc w:val="center"/>
        <w:rPr>
          <w:rFonts w:ascii="Times New Roman" w:hAnsi="Times New Roman"/>
          <w:sz w:val="28"/>
          <w:szCs w:val="28"/>
        </w:rPr>
      </w:pPr>
    </w:p>
    <w:p w:rsidR="000F0875" w:rsidRPr="00F94E52" w:rsidRDefault="000F0875" w:rsidP="000F0875">
      <w:pPr>
        <w:pStyle w:val="a6"/>
        <w:jc w:val="center"/>
        <w:rPr>
          <w:rFonts w:ascii="Times New Roman" w:hAnsi="Times New Roman"/>
          <w:sz w:val="28"/>
          <w:szCs w:val="28"/>
        </w:rPr>
      </w:pPr>
    </w:p>
    <w:p w:rsidR="000F0875" w:rsidRPr="00F94E52" w:rsidRDefault="000F0875" w:rsidP="000F0875">
      <w:pPr>
        <w:pStyle w:val="a6"/>
        <w:spacing w:line="360" w:lineRule="auto"/>
        <w:jc w:val="center"/>
        <w:rPr>
          <w:rFonts w:ascii="Times New Roman" w:hAnsi="Times New Roman"/>
          <w:sz w:val="28"/>
          <w:szCs w:val="28"/>
        </w:rPr>
      </w:pPr>
    </w:p>
    <w:p w:rsidR="000F0875" w:rsidRPr="00F94E52" w:rsidRDefault="000F0875" w:rsidP="000F0875">
      <w:pPr>
        <w:pStyle w:val="a6"/>
        <w:spacing w:line="360" w:lineRule="auto"/>
        <w:jc w:val="center"/>
        <w:rPr>
          <w:rFonts w:ascii="Times New Roman" w:hAnsi="Times New Roman"/>
          <w:b/>
          <w:sz w:val="28"/>
          <w:szCs w:val="28"/>
        </w:rPr>
      </w:pPr>
      <w:r w:rsidRPr="00F94E52">
        <w:rPr>
          <w:rFonts w:ascii="Times New Roman" w:hAnsi="Times New Roman"/>
          <w:b/>
          <w:sz w:val="28"/>
          <w:szCs w:val="28"/>
        </w:rPr>
        <w:t xml:space="preserve">ОТЧЕТ О РЕАЛИЗАЦИИ ПРОГРАММЫ РАЗВИТИЯ </w:t>
      </w:r>
    </w:p>
    <w:p w:rsidR="000F0875" w:rsidRPr="00F94E52" w:rsidRDefault="000F0875" w:rsidP="000F0875">
      <w:pPr>
        <w:pStyle w:val="a6"/>
        <w:jc w:val="center"/>
        <w:rPr>
          <w:rFonts w:ascii="Times New Roman" w:hAnsi="Times New Roman"/>
          <w:b/>
          <w:sz w:val="28"/>
          <w:szCs w:val="28"/>
        </w:rPr>
      </w:pPr>
    </w:p>
    <w:p w:rsidR="000F0875" w:rsidRPr="00F94E52" w:rsidRDefault="000F0875" w:rsidP="000F0875">
      <w:pPr>
        <w:pStyle w:val="a6"/>
        <w:jc w:val="center"/>
        <w:rPr>
          <w:rFonts w:ascii="Times New Roman" w:hAnsi="Times New Roman"/>
          <w:b/>
          <w:sz w:val="28"/>
          <w:szCs w:val="28"/>
        </w:rPr>
      </w:pPr>
      <w:r w:rsidRPr="00F94E52">
        <w:rPr>
          <w:rFonts w:ascii="Times New Roman" w:hAnsi="Times New Roman"/>
          <w:b/>
          <w:sz w:val="28"/>
          <w:szCs w:val="28"/>
        </w:rPr>
        <w:t>Государственного образовательного учреждения высшего профессиональн</w:t>
      </w:r>
      <w:r w:rsidRPr="00F94E52">
        <w:rPr>
          <w:rFonts w:ascii="Times New Roman" w:hAnsi="Times New Roman"/>
          <w:b/>
          <w:sz w:val="28"/>
          <w:szCs w:val="28"/>
        </w:rPr>
        <w:t>о</w:t>
      </w:r>
      <w:r w:rsidRPr="00F94E52">
        <w:rPr>
          <w:rFonts w:ascii="Times New Roman" w:hAnsi="Times New Roman"/>
          <w:b/>
          <w:sz w:val="28"/>
          <w:szCs w:val="28"/>
        </w:rPr>
        <w:t>го образования «Южно-Уральский государственный университет»</w:t>
      </w:r>
    </w:p>
    <w:p w:rsidR="000F0875" w:rsidRPr="00F94E52" w:rsidRDefault="000F0875" w:rsidP="000F0875">
      <w:pPr>
        <w:pStyle w:val="a6"/>
        <w:jc w:val="center"/>
        <w:rPr>
          <w:rFonts w:ascii="Times New Roman" w:hAnsi="Times New Roman"/>
          <w:sz w:val="28"/>
          <w:szCs w:val="28"/>
        </w:rPr>
      </w:pPr>
    </w:p>
    <w:p w:rsidR="000F0875" w:rsidRPr="00F94E52" w:rsidRDefault="000F0875" w:rsidP="000F0875">
      <w:pPr>
        <w:pStyle w:val="a6"/>
        <w:jc w:val="center"/>
        <w:rPr>
          <w:rFonts w:ascii="Times New Roman" w:hAnsi="Times New Roman"/>
          <w:sz w:val="28"/>
          <w:szCs w:val="28"/>
        </w:rPr>
      </w:pPr>
      <w:r w:rsidRPr="00F94E52">
        <w:rPr>
          <w:rFonts w:ascii="Times New Roman" w:hAnsi="Times New Roman"/>
          <w:sz w:val="28"/>
          <w:szCs w:val="28"/>
        </w:rPr>
        <w:t>за 2014 год</w:t>
      </w:r>
    </w:p>
    <w:p w:rsidR="000F0875" w:rsidRPr="00F94E52" w:rsidRDefault="000F0875" w:rsidP="000F0875">
      <w:pPr>
        <w:pStyle w:val="a6"/>
        <w:rPr>
          <w:rFonts w:ascii="Times New Roman" w:hAnsi="Times New Roman"/>
          <w:sz w:val="28"/>
          <w:szCs w:val="28"/>
        </w:rPr>
      </w:pPr>
    </w:p>
    <w:p w:rsidR="000F0875" w:rsidRPr="00F94E52" w:rsidRDefault="000F0875" w:rsidP="000F0875">
      <w:pPr>
        <w:pStyle w:val="a6"/>
        <w:rPr>
          <w:rFonts w:ascii="Times New Roman" w:hAnsi="Times New Roman"/>
          <w:sz w:val="28"/>
          <w:szCs w:val="28"/>
        </w:rPr>
      </w:pPr>
    </w:p>
    <w:p w:rsidR="000F0875" w:rsidRPr="00F94E52" w:rsidRDefault="000F0875" w:rsidP="000F0875">
      <w:pPr>
        <w:pStyle w:val="a6"/>
        <w:rPr>
          <w:rFonts w:ascii="Times New Roman" w:hAnsi="Times New Roman"/>
          <w:sz w:val="28"/>
          <w:szCs w:val="28"/>
        </w:rPr>
      </w:pPr>
    </w:p>
    <w:p w:rsidR="000F0875" w:rsidRPr="00F94E52" w:rsidRDefault="000F0875" w:rsidP="000F0875">
      <w:pPr>
        <w:pStyle w:val="a6"/>
        <w:rPr>
          <w:rFonts w:ascii="Times New Roman" w:hAnsi="Times New Roman"/>
          <w:sz w:val="28"/>
          <w:szCs w:val="28"/>
        </w:rPr>
      </w:pPr>
    </w:p>
    <w:p w:rsidR="000F0875" w:rsidRPr="00F94E52" w:rsidRDefault="000F0875" w:rsidP="000F0875">
      <w:pPr>
        <w:pStyle w:val="a6"/>
        <w:rPr>
          <w:rFonts w:ascii="Times New Roman" w:hAnsi="Times New Roman"/>
          <w:sz w:val="28"/>
          <w:szCs w:val="28"/>
        </w:rPr>
      </w:pPr>
      <w:r w:rsidRPr="00F94E52">
        <w:rPr>
          <w:rFonts w:ascii="Times New Roman" w:hAnsi="Times New Roman"/>
          <w:sz w:val="28"/>
          <w:szCs w:val="28"/>
        </w:rPr>
        <w:t>Ректор университета</w:t>
      </w:r>
    </w:p>
    <w:p w:rsidR="000F0875" w:rsidRPr="00F94E52" w:rsidRDefault="000F0875" w:rsidP="000F0875">
      <w:pPr>
        <w:pStyle w:val="a6"/>
        <w:rPr>
          <w:rFonts w:ascii="Times New Roman" w:hAnsi="Times New Roman"/>
          <w:sz w:val="28"/>
          <w:szCs w:val="28"/>
        </w:rPr>
      </w:pPr>
      <w:r w:rsidRPr="00F94E52">
        <w:rPr>
          <w:rFonts w:ascii="Times New Roman" w:hAnsi="Times New Roman"/>
          <w:sz w:val="28"/>
          <w:szCs w:val="28"/>
        </w:rPr>
        <w:t>___________________(А.Л. Шестаков)</w:t>
      </w:r>
    </w:p>
    <w:p w:rsidR="000F0875" w:rsidRPr="00F94E52" w:rsidRDefault="000F0875" w:rsidP="000F0875">
      <w:pPr>
        <w:pStyle w:val="a6"/>
        <w:rPr>
          <w:rFonts w:ascii="Times New Roman" w:hAnsi="Times New Roman"/>
          <w:sz w:val="28"/>
          <w:szCs w:val="28"/>
        </w:rPr>
      </w:pPr>
      <w:r w:rsidRPr="00F94E52">
        <w:rPr>
          <w:rFonts w:ascii="Times New Roman" w:hAnsi="Times New Roman"/>
          <w:sz w:val="28"/>
          <w:szCs w:val="28"/>
        </w:rPr>
        <w:t>(подпись, печать)</w:t>
      </w:r>
    </w:p>
    <w:p w:rsidR="000F0875" w:rsidRPr="00F94E52" w:rsidRDefault="000F0875" w:rsidP="000F0875">
      <w:pPr>
        <w:pStyle w:val="a6"/>
        <w:rPr>
          <w:rFonts w:ascii="Times New Roman" w:hAnsi="Times New Roman"/>
          <w:sz w:val="28"/>
          <w:szCs w:val="28"/>
        </w:rPr>
      </w:pPr>
    </w:p>
    <w:p w:rsidR="000F0875" w:rsidRPr="00F94E52" w:rsidRDefault="000F0875" w:rsidP="000F0875">
      <w:pPr>
        <w:pStyle w:val="a6"/>
        <w:rPr>
          <w:rFonts w:ascii="Times New Roman" w:hAnsi="Times New Roman"/>
          <w:sz w:val="28"/>
          <w:szCs w:val="28"/>
        </w:rPr>
      </w:pPr>
      <w:r w:rsidRPr="00F94E52">
        <w:rPr>
          <w:rFonts w:ascii="Times New Roman" w:hAnsi="Times New Roman"/>
          <w:sz w:val="28"/>
          <w:szCs w:val="28"/>
        </w:rPr>
        <w:t>Руководитель программы развития университета</w:t>
      </w:r>
    </w:p>
    <w:p w:rsidR="000F0875" w:rsidRPr="00F94E52" w:rsidRDefault="000F0875" w:rsidP="000F0875">
      <w:pPr>
        <w:pStyle w:val="a6"/>
        <w:rPr>
          <w:rFonts w:ascii="Times New Roman" w:hAnsi="Times New Roman"/>
          <w:sz w:val="28"/>
          <w:szCs w:val="28"/>
        </w:rPr>
      </w:pPr>
    </w:p>
    <w:p w:rsidR="000F0875" w:rsidRPr="00F94E52" w:rsidRDefault="000F0875" w:rsidP="000F0875">
      <w:pPr>
        <w:pStyle w:val="a6"/>
        <w:rPr>
          <w:rFonts w:ascii="Times New Roman" w:hAnsi="Times New Roman"/>
          <w:sz w:val="28"/>
          <w:szCs w:val="28"/>
        </w:rPr>
      </w:pPr>
      <w:r w:rsidRPr="00F94E52">
        <w:rPr>
          <w:rFonts w:ascii="Times New Roman" w:hAnsi="Times New Roman"/>
          <w:sz w:val="28"/>
          <w:szCs w:val="28"/>
        </w:rPr>
        <w:t>_____________________(А. Л. Шестаков)</w:t>
      </w:r>
    </w:p>
    <w:p w:rsidR="000F0875" w:rsidRPr="00F94E52" w:rsidRDefault="000F0875" w:rsidP="000F0875">
      <w:pPr>
        <w:pStyle w:val="a6"/>
        <w:rPr>
          <w:rFonts w:ascii="Times New Roman" w:hAnsi="Times New Roman"/>
          <w:sz w:val="28"/>
          <w:szCs w:val="28"/>
        </w:rPr>
      </w:pPr>
      <w:r w:rsidRPr="00F94E52">
        <w:rPr>
          <w:rFonts w:ascii="Times New Roman" w:hAnsi="Times New Roman"/>
          <w:sz w:val="28"/>
          <w:szCs w:val="28"/>
        </w:rPr>
        <w:t>(подпись)</w:t>
      </w:r>
    </w:p>
    <w:p w:rsidR="000F0875" w:rsidRPr="00F94E52" w:rsidRDefault="000F0875" w:rsidP="000F0875">
      <w:pPr>
        <w:pStyle w:val="a6"/>
        <w:rPr>
          <w:rFonts w:ascii="Times New Roman" w:hAnsi="Times New Roman"/>
          <w:sz w:val="28"/>
          <w:szCs w:val="28"/>
        </w:rPr>
      </w:pPr>
      <w:r w:rsidRPr="00F94E52">
        <w:rPr>
          <w:rFonts w:ascii="Times New Roman" w:hAnsi="Times New Roman"/>
          <w:b/>
          <w:sz w:val="28"/>
          <w:szCs w:val="28"/>
        </w:rPr>
        <w:t xml:space="preserve"> </w:t>
      </w:r>
      <w:r w:rsidRPr="00F94E52">
        <w:rPr>
          <w:rFonts w:ascii="Times New Roman" w:hAnsi="Times New Roman"/>
          <w:sz w:val="28"/>
          <w:szCs w:val="28"/>
        </w:rPr>
        <w:t>«___» __________________ 2014 г.</w:t>
      </w:r>
    </w:p>
    <w:p w:rsidR="000F0875" w:rsidRPr="00F94E52" w:rsidRDefault="000F0875" w:rsidP="000F0875">
      <w:pPr>
        <w:pStyle w:val="a6"/>
        <w:rPr>
          <w:rFonts w:ascii="Times New Roman" w:hAnsi="Times New Roman"/>
          <w:sz w:val="28"/>
          <w:szCs w:val="28"/>
        </w:rPr>
      </w:pPr>
    </w:p>
    <w:p w:rsidR="000F0875" w:rsidRPr="00F94E52" w:rsidRDefault="000F0875" w:rsidP="000F0875">
      <w:pPr>
        <w:pStyle w:val="a6"/>
        <w:rPr>
          <w:rFonts w:ascii="Times New Roman" w:hAnsi="Times New Roman"/>
          <w:sz w:val="28"/>
          <w:szCs w:val="28"/>
        </w:rPr>
      </w:pPr>
    </w:p>
    <w:p w:rsidR="000F0875" w:rsidRPr="00F94E52" w:rsidRDefault="000F0875" w:rsidP="000F0875">
      <w:pPr>
        <w:pStyle w:val="a6"/>
        <w:rPr>
          <w:rFonts w:ascii="Times New Roman" w:hAnsi="Times New Roman"/>
          <w:sz w:val="28"/>
          <w:szCs w:val="28"/>
        </w:rPr>
      </w:pPr>
    </w:p>
    <w:p w:rsidR="00B82535" w:rsidRPr="00F94E52" w:rsidRDefault="00B82535" w:rsidP="00695550">
      <w:pPr>
        <w:pStyle w:val="a6"/>
        <w:rPr>
          <w:rFonts w:ascii="Times New Roman" w:hAnsi="Times New Roman"/>
          <w:sz w:val="28"/>
          <w:szCs w:val="28"/>
        </w:rPr>
      </w:pPr>
    </w:p>
    <w:p w:rsidR="002D4552" w:rsidRDefault="002D4552">
      <w:pPr>
        <w:spacing w:after="0" w:line="240" w:lineRule="auto"/>
        <w:rPr>
          <w:rFonts w:ascii="Times New Roman" w:hAnsi="Times New Roman"/>
          <w:sz w:val="28"/>
          <w:szCs w:val="28"/>
        </w:rPr>
      </w:pPr>
      <w:r>
        <w:rPr>
          <w:rFonts w:ascii="Times New Roman" w:hAnsi="Times New Roman"/>
          <w:sz w:val="28"/>
          <w:szCs w:val="28"/>
        </w:rPr>
        <w:br w:type="page"/>
      </w:r>
    </w:p>
    <w:p w:rsidR="002D4552" w:rsidRDefault="002D4552" w:rsidP="002D4552">
      <w:pPr>
        <w:spacing w:after="0" w:line="240" w:lineRule="auto"/>
        <w:ind w:left="540"/>
        <w:jc w:val="center"/>
        <w:rPr>
          <w:rFonts w:ascii="Times New Roman" w:hAnsi="Times New Roman"/>
          <w:sz w:val="28"/>
          <w:szCs w:val="28"/>
          <w:lang w:val="en-US"/>
        </w:rPr>
      </w:pPr>
      <w:r w:rsidRPr="009003C6">
        <w:rPr>
          <w:rFonts w:ascii="Times New Roman" w:hAnsi="Times New Roman"/>
          <w:sz w:val="28"/>
          <w:szCs w:val="28"/>
        </w:rPr>
        <w:lastRenderedPageBreak/>
        <w:t>СОДЕРЖАНИЕ</w:t>
      </w:r>
    </w:p>
    <w:p w:rsidR="009003C6" w:rsidRPr="009003C6" w:rsidRDefault="009003C6" w:rsidP="002D4552">
      <w:pPr>
        <w:spacing w:after="0" w:line="240" w:lineRule="auto"/>
        <w:ind w:left="540"/>
        <w:jc w:val="center"/>
        <w:rPr>
          <w:rFonts w:ascii="Times New Roman" w:hAnsi="Times New Roman"/>
          <w:sz w:val="28"/>
          <w:szCs w:val="28"/>
          <w:lang w:val="en-US"/>
        </w:rPr>
      </w:pPr>
    </w:p>
    <w:p w:rsidR="009003C6" w:rsidRPr="009003C6" w:rsidRDefault="009003C6">
      <w:pPr>
        <w:pStyle w:val="12"/>
        <w:rPr>
          <w:rFonts w:asciiTheme="minorHAnsi" w:eastAsiaTheme="minorEastAsia" w:hAnsiTheme="minorHAnsi" w:cstheme="minorBidi"/>
          <w:noProof/>
          <w:sz w:val="28"/>
          <w:szCs w:val="28"/>
          <w:lang w:eastAsia="ru-RU"/>
        </w:rPr>
      </w:pPr>
      <w:r w:rsidRPr="009003C6">
        <w:rPr>
          <w:sz w:val="28"/>
          <w:szCs w:val="28"/>
          <w:lang w:val="en-US"/>
        </w:rPr>
        <w:fldChar w:fldCharType="begin"/>
      </w:r>
      <w:r w:rsidRPr="009003C6">
        <w:rPr>
          <w:sz w:val="28"/>
          <w:szCs w:val="28"/>
          <w:lang w:val="en-US"/>
        </w:rPr>
        <w:instrText xml:space="preserve"> TOC \o "1-3" \h \z \u </w:instrText>
      </w:r>
      <w:r w:rsidRPr="009003C6">
        <w:rPr>
          <w:sz w:val="28"/>
          <w:szCs w:val="28"/>
          <w:lang w:val="en-US"/>
        </w:rPr>
        <w:fldChar w:fldCharType="separate"/>
      </w:r>
      <w:hyperlink w:anchor="_Toc409533378" w:history="1">
        <w:r w:rsidRPr="009003C6">
          <w:rPr>
            <w:rStyle w:val="af0"/>
            <w:noProof/>
            <w:sz w:val="28"/>
            <w:szCs w:val="28"/>
          </w:rPr>
          <w:t>I.</w:t>
        </w:r>
        <w:r w:rsidRPr="009003C6">
          <w:rPr>
            <w:rFonts w:asciiTheme="minorHAnsi" w:eastAsiaTheme="minorEastAsia" w:hAnsiTheme="minorHAnsi" w:cstheme="minorBidi"/>
            <w:noProof/>
            <w:sz w:val="28"/>
            <w:szCs w:val="28"/>
            <w:lang w:eastAsia="ru-RU"/>
          </w:rPr>
          <w:tab/>
        </w:r>
        <w:r w:rsidRPr="009003C6">
          <w:rPr>
            <w:rStyle w:val="af0"/>
            <w:noProof/>
            <w:sz w:val="28"/>
            <w:szCs w:val="28"/>
          </w:rPr>
          <w:t>Пояснительная записка</w:t>
        </w:r>
        <w:r w:rsidRPr="009003C6">
          <w:rPr>
            <w:noProof/>
            <w:webHidden/>
            <w:sz w:val="28"/>
            <w:szCs w:val="28"/>
          </w:rPr>
          <w:tab/>
        </w:r>
        <w:r w:rsidRPr="009003C6">
          <w:rPr>
            <w:noProof/>
            <w:webHidden/>
            <w:sz w:val="28"/>
            <w:szCs w:val="28"/>
          </w:rPr>
          <w:fldChar w:fldCharType="begin"/>
        </w:r>
        <w:r w:rsidRPr="009003C6">
          <w:rPr>
            <w:noProof/>
            <w:webHidden/>
            <w:sz w:val="28"/>
            <w:szCs w:val="28"/>
          </w:rPr>
          <w:instrText xml:space="preserve"> PAGEREF _Toc409533378 \h </w:instrText>
        </w:r>
        <w:r w:rsidRPr="009003C6">
          <w:rPr>
            <w:noProof/>
            <w:webHidden/>
            <w:sz w:val="28"/>
            <w:szCs w:val="28"/>
          </w:rPr>
        </w:r>
        <w:r w:rsidRPr="009003C6">
          <w:rPr>
            <w:noProof/>
            <w:webHidden/>
            <w:sz w:val="28"/>
            <w:szCs w:val="28"/>
          </w:rPr>
          <w:fldChar w:fldCharType="separate"/>
        </w:r>
        <w:r w:rsidR="007A0ABC">
          <w:rPr>
            <w:noProof/>
            <w:webHidden/>
            <w:sz w:val="28"/>
            <w:szCs w:val="28"/>
          </w:rPr>
          <w:t>3</w:t>
        </w:r>
        <w:r w:rsidRPr="009003C6">
          <w:rPr>
            <w:noProof/>
            <w:webHidden/>
            <w:sz w:val="28"/>
            <w:szCs w:val="28"/>
          </w:rPr>
          <w:fldChar w:fldCharType="end"/>
        </w:r>
      </w:hyperlink>
    </w:p>
    <w:p w:rsidR="009003C6" w:rsidRPr="009003C6" w:rsidRDefault="00C55151">
      <w:pPr>
        <w:pStyle w:val="12"/>
        <w:rPr>
          <w:rFonts w:asciiTheme="minorHAnsi" w:eastAsiaTheme="minorEastAsia" w:hAnsiTheme="minorHAnsi" w:cstheme="minorBidi"/>
          <w:noProof/>
          <w:sz w:val="28"/>
          <w:szCs w:val="28"/>
          <w:lang w:eastAsia="ru-RU"/>
        </w:rPr>
      </w:pPr>
      <w:hyperlink w:anchor="_Toc409533379" w:history="1">
        <w:r w:rsidR="009003C6" w:rsidRPr="009003C6">
          <w:rPr>
            <w:rStyle w:val="af0"/>
            <w:noProof/>
            <w:sz w:val="28"/>
            <w:szCs w:val="28"/>
          </w:rPr>
          <w:t>II.</w:t>
        </w:r>
        <w:r w:rsidR="009003C6" w:rsidRPr="009003C6">
          <w:rPr>
            <w:rFonts w:asciiTheme="minorHAnsi" w:eastAsiaTheme="minorEastAsia" w:hAnsiTheme="minorHAnsi" w:cstheme="minorBidi"/>
            <w:noProof/>
            <w:sz w:val="28"/>
            <w:szCs w:val="28"/>
            <w:lang w:eastAsia="ru-RU"/>
          </w:rPr>
          <w:tab/>
        </w:r>
        <w:r w:rsidR="009003C6" w:rsidRPr="009003C6">
          <w:rPr>
            <w:rStyle w:val="af0"/>
            <w:noProof/>
            <w:sz w:val="28"/>
            <w:szCs w:val="28"/>
          </w:rPr>
          <w:t>Финансовые обеспечение реализации программы развития</w:t>
        </w:r>
        <w:r w:rsidR="009003C6" w:rsidRPr="009003C6">
          <w:rPr>
            <w:noProof/>
            <w:webHidden/>
            <w:sz w:val="28"/>
            <w:szCs w:val="28"/>
          </w:rPr>
          <w:tab/>
        </w:r>
        <w:r w:rsidR="009003C6" w:rsidRPr="009003C6">
          <w:rPr>
            <w:noProof/>
            <w:webHidden/>
            <w:sz w:val="28"/>
            <w:szCs w:val="28"/>
          </w:rPr>
          <w:fldChar w:fldCharType="begin"/>
        </w:r>
        <w:r w:rsidR="009003C6" w:rsidRPr="009003C6">
          <w:rPr>
            <w:noProof/>
            <w:webHidden/>
            <w:sz w:val="28"/>
            <w:szCs w:val="28"/>
          </w:rPr>
          <w:instrText xml:space="preserve"> PAGEREF _Toc409533379 \h </w:instrText>
        </w:r>
        <w:r w:rsidR="009003C6" w:rsidRPr="009003C6">
          <w:rPr>
            <w:noProof/>
            <w:webHidden/>
            <w:sz w:val="28"/>
            <w:szCs w:val="28"/>
          </w:rPr>
        </w:r>
        <w:r w:rsidR="009003C6" w:rsidRPr="009003C6">
          <w:rPr>
            <w:noProof/>
            <w:webHidden/>
            <w:sz w:val="28"/>
            <w:szCs w:val="28"/>
          </w:rPr>
          <w:fldChar w:fldCharType="separate"/>
        </w:r>
        <w:r w:rsidR="007A0ABC">
          <w:rPr>
            <w:noProof/>
            <w:webHidden/>
            <w:sz w:val="28"/>
            <w:szCs w:val="28"/>
          </w:rPr>
          <w:t>3</w:t>
        </w:r>
        <w:r w:rsidR="009003C6" w:rsidRPr="009003C6">
          <w:rPr>
            <w:noProof/>
            <w:webHidden/>
            <w:sz w:val="28"/>
            <w:szCs w:val="28"/>
          </w:rPr>
          <w:fldChar w:fldCharType="end"/>
        </w:r>
      </w:hyperlink>
    </w:p>
    <w:p w:rsidR="009003C6" w:rsidRPr="009003C6" w:rsidRDefault="00C55151">
      <w:pPr>
        <w:pStyle w:val="12"/>
        <w:rPr>
          <w:rFonts w:asciiTheme="minorHAnsi" w:eastAsiaTheme="minorEastAsia" w:hAnsiTheme="minorHAnsi" w:cstheme="minorBidi"/>
          <w:noProof/>
          <w:sz w:val="28"/>
          <w:szCs w:val="28"/>
          <w:lang w:eastAsia="ru-RU"/>
        </w:rPr>
      </w:pPr>
      <w:hyperlink w:anchor="_Toc409533380" w:history="1">
        <w:r w:rsidR="009003C6" w:rsidRPr="009003C6">
          <w:rPr>
            <w:rStyle w:val="af0"/>
            <w:noProof/>
            <w:sz w:val="28"/>
            <w:szCs w:val="28"/>
          </w:rPr>
          <w:t>III.</w:t>
        </w:r>
        <w:r w:rsidR="009003C6" w:rsidRPr="009003C6">
          <w:rPr>
            <w:rFonts w:asciiTheme="minorHAnsi" w:eastAsiaTheme="minorEastAsia" w:hAnsiTheme="minorHAnsi" w:cstheme="minorBidi"/>
            <w:noProof/>
            <w:sz w:val="28"/>
            <w:szCs w:val="28"/>
            <w:lang w:eastAsia="ru-RU"/>
          </w:rPr>
          <w:tab/>
        </w:r>
        <w:r w:rsidR="009003C6" w:rsidRPr="009003C6">
          <w:rPr>
            <w:rStyle w:val="af0"/>
            <w:noProof/>
            <w:sz w:val="28"/>
            <w:szCs w:val="28"/>
          </w:rPr>
          <w:t>Выполнение плана мероприятий</w:t>
        </w:r>
        <w:r w:rsidR="009003C6" w:rsidRPr="009003C6">
          <w:rPr>
            <w:noProof/>
            <w:webHidden/>
            <w:sz w:val="28"/>
            <w:szCs w:val="28"/>
          </w:rPr>
          <w:tab/>
        </w:r>
        <w:r w:rsidR="009003C6" w:rsidRPr="009003C6">
          <w:rPr>
            <w:noProof/>
            <w:webHidden/>
            <w:sz w:val="28"/>
            <w:szCs w:val="28"/>
          </w:rPr>
          <w:fldChar w:fldCharType="begin"/>
        </w:r>
        <w:r w:rsidR="009003C6" w:rsidRPr="009003C6">
          <w:rPr>
            <w:noProof/>
            <w:webHidden/>
            <w:sz w:val="28"/>
            <w:szCs w:val="28"/>
          </w:rPr>
          <w:instrText xml:space="preserve"> PAGEREF _Toc409533380 \h </w:instrText>
        </w:r>
        <w:r w:rsidR="009003C6" w:rsidRPr="009003C6">
          <w:rPr>
            <w:noProof/>
            <w:webHidden/>
            <w:sz w:val="28"/>
            <w:szCs w:val="28"/>
          </w:rPr>
        </w:r>
        <w:r w:rsidR="009003C6" w:rsidRPr="009003C6">
          <w:rPr>
            <w:noProof/>
            <w:webHidden/>
            <w:sz w:val="28"/>
            <w:szCs w:val="28"/>
          </w:rPr>
          <w:fldChar w:fldCharType="separate"/>
        </w:r>
        <w:r w:rsidR="007A0ABC">
          <w:rPr>
            <w:noProof/>
            <w:webHidden/>
            <w:sz w:val="28"/>
            <w:szCs w:val="28"/>
          </w:rPr>
          <w:t>3</w:t>
        </w:r>
        <w:r w:rsidR="009003C6" w:rsidRPr="009003C6">
          <w:rPr>
            <w:noProof/>
            <w:webHidden/>
            <w:sz w:val="28"/>
            <w:szCs w:val="28"/>
          </w:rPr>
          <w:fldChar w:fldCharType="end"/>
        </w:r>
      </w:hyperlink>
    </w:p>
    <w:p w:rsidR="009003C6" w:rsidRPr="009003C6" w:rsidRDefault="00C55151">
      <w:pPr>
        <w:pStyle w:val="12"/>
        <w:rPr>
          <w:rFonts w:asciiTheme="minorHAnsi" w:eastAsiaTheme="minorEastAsia" w:hAnsiTheme="minorHAnsi" w:cstheme="minorBidi"/>
          <w:noProof/>
          <w:sz w:val="28"/>
          <w:szCs w:val="28"/>
          <w:lang w:eastAsia="ru-RU"/>
        </w:rPr>
      </w:pPr>
      <w:hyperlink w:anchor="_Toc409533381" w:history="1">
        <w:r w:rsidR="009003C6" w:rsidRPr="009003C6">
          <w:rPr>
            <w:rStyle w:val="af0"/>
            <w:noProof/>
            <w:sz w:val="28"/>
            <w:szCs w:val="28"/>
          </w:rPr>
          <w:t>IV.</w:t>
        </w:r>
        <w:r w:rsidR="009003C6" w:rsidRPr="009003C6">
          <w:rPr>
            <w:rFonts w:asciiTheme="minorHAnsi" w:eastAsiaTheme="minorEastAsia" w:hAnsiTheme="minorHAnsi" w:cstheme="minorBidi"/>
            <w:noProof/>
            <w:sz w:val="28"/>
            <w:szCs w:val="28"/>
            <w:lang w:eastAsia="ru-RU"/>
          </w:rPr>
          <w:tab/>
        </w:r>
        <w:r w:rsidR="009003C6" w:rsidRPr="009003C6">
          <w:rPr>
            <w:rStyle w:val="af0"/>
            <w:noProof/>
            <w:sz w:val="28"/>
            <w:szCs w:val="28"/>
          </w:rPr>
          <w:t>Эффективность использования закупленного оборудования</w:t>
        </w:r>
        <w:r w:rsidR="009003C6" w:rsidRPr="009003C6">
          <w:rPr>
            <w:noProof/>
            <w:webHidden/>
            <w:sz w:val="28"/>
            <w:szCs w:val="28"/>
          </w:rPr>
          <w:tab/>
        </w:r>
        <w:r w:rsidR="009003C6" w:rsidRPr="009003C6">
          <w:rPr>
            <w:noProof/>
            <w:webHidden/>
            <w:sz w:val="28"/>
            <w:szCs w:val="28"/>
          </w:rPr>
          <w:fldChar w:fldCharType="begin"/>
        </w:r>
        <w:r w:rsidR="009003C6" w:rsidRPr="009003C6">
          <w:rPr>
            <w:noProof/>
            <w:webHidden/>
            <w:sz w:val="28"/>
            <w:szCs w:val="28"/>
          </w:rPr>
          <w:instrText xml:space="preserve"> PAGEREF _Toc409533381 \h </w:instrText>
        </w:r>
        <w:r w:rsidR="009003C6" w:rsidRPr="009003C6">
          <w:rPr>
            <w:noProof/>
            <w:webHidden/>
            <w:sz w:val="28"/>
            <w:szCs w:val="28"/>
          </w:rPr>
        </w:r>
        <w:r w:rsidR="009003C6" w:rsidRPr="009003C6">
          <w:rPr>
            <w:noProof/>
            <w:webHidden/>
            <w:sz w:val="28"/>
            <w:szCs w:val="28"/>
          </w:rPr>
          <w:fldChar w:fldCharType="separate"/>
        </w:r>
        <w:r w:rsidR="007A0ABC">
          <w:rPr>
            <w:noProof/>
            <w:webHidden/>
            <w:sz w:val="28"/>
            <w:szCs w:val="28"/>
          </w:rPr>
          <w:t>15</w:t>
        </w:r>
        <w:r w:rsidR="009003C6" w:rsidRPr="009003C6">
          <w:rPr>
            <w:noProof/>
            <w:webHidden/>
            <w:sz w:val="28"/>
            <w:szCs w:val="28"/>
          </w:rPr>
          <w:fldChar w:fldCharType="end"/>
        </w:r>
      </w:hyperlink>
    </w:p>
    <w:p w:rsidR="009003C6" w:rsidRPr="009003C6" w:rsidRDefault="00C55151">
      <w:pPr>
        <w:pStyle w:val="12"/>
        <w:rPr>
          <w:rFonts w:asciiTheme="minorHAnsi" w:eastAsiaTheme="minorEastAsia" w:hAnsiTheme="minorHAnsi" w:cstheme="minorBidi"/>
          <w:noProof/>
          <w:sz w:val="28"/>
          <w:szCs w:val="28"/>
          <w:lang w:eastAsia="ru-RU"/>
        </w:rPr>
      </w:pPr>
      <w:hyperlink w:anchor="_Toc409533382" w:history="1">
        <w:r w:rsidR="009003C6" w:rsidRPr="009003C6">
          <w:rPr>
            <w:rStyle w:val="af0"/>
            <w:noProof/>
            <w:sz w:val="28"/>
            <w:szCs w:val="28"/>
          </w:rPr>
          <w:t>V.</w:t>
        </w:r>
        <w:r w:rsidR="009003C6" w:rsidRPr="009003C6">
          <w:rPr>
            <w:rFonts w:asciiTheme="minorHAnsi" w:eastAsiaTheme="minorEastAsia" w:hAnsiTheme="minorHAnsi" w:cstheme="minorBidi"/>
            <w:noProof/>
            <w:sz w:val="28"/>
            <w:szCs w:val="28"/>
            <w:lang w:eastAsia="ru-RU"/>
          </w:rPr>
          <w:tab/>
        </w:r>
        <w:r w:rsidR="009003C6" w:rsidRPr="009003C6">
          <w:rPr>
            <w:rStyle w:val="af0"/>
            <w:noProof/>
            <w:sz w:val="28"/>
            <w:szCs w:val="28"/>
          </w:rPr>
          <w:t>Разработка образовательных стандартов и программ</w:t>
        </w:r>
        <w:r w:rsidR="009003C6" w:rsidRPr="009003C6">
          <w:rPr>
            <w:noProof/>
            <w:webHidden/>
            <w:sz w:val="28"/>
            <w:szCs w:val="28"/>
          </w:rPr>
          <w:tab/>
        </w:r>
        <w:r w:rsidR="009003C6" w:rsidRPr="009003C6">
          <w:rPr>
            <w:noProof/>
            <w:webHidden/>
            <w:sz w:val="28"/>
            <w:szCs w:val="28"/>
          </w:rPr>
          <w:fldChar w:fldCharType="begin"/>
        </w:r>
        <w:r w:rsidR="009003C6" w:rsidRPr="009003C6">
          <w:rPr>
            <w:noProof/>
            <w:webHidden/>
            <w:sz w:val="28"/>
            <w:szCs w:val="28"/>
          </w:rPr>
          <w:instrText xml:space="preserve"> PAGEREF _Toc409533382 \h </w:instrText>
        </w:r>
        <w:r w:rsidR="009003C6" w:rsidRPr="009003C6">
          <w:rPr>
            <w:noProof/>
            <w:webHidden/>
            <w:sz w:val="28"/>
            <w:szCs w:val="28"/>
          </w:rPr>
        </w:r>
        <w:r w:rsidR="009003C6" w:rsidRPr="009003C6">
          <w:rPr>
            <w:noProof/>
            <w:webHidden/>
            <w:sz w:val="28"/>
            <w:szCs w:val="28"/>
          </w:rPr>
          <w:fldChar w:fldCharType="separate"/>
        </w:r>
        <w:r w:rsidR="007A0ABC">
          <w:rPr>
            <w:noProof/>
            <w:webHidden/>
            <w:sz w:val="28"/>
            <w:szCs w:val="28"/>
          </w:rPr>
          <w:t>27</w:t>
        </w:r>
        <w:r w:rsidR="009003C6" w:rsidRPr="009003C6">
          <w:rPr>
            <w:noProof/>
            <w:webHidden/>
            <w:sz w:val="28"/>
            <w:szCs w:val="28"/>
          </w:rPr>
          <w:fldChar w:fldCharType="end"/>
        </w:r>
      </w:hyperlink>
    </w:p>
    <w:p w:rsidR="009003C6" w:rsidRPr="009003C6" w:rsidRDefault="00C55151">
      <w:pPr>
        <w:pStyle w:val="12"/>
        <w:rPr>
          <w:rFonts w:asciiTheme="minorHAnsi" w:eastAsiaTheme="minorEastAsia" w:hAnsiTheme="minorHAnsi" w:cstheme="minorBidi"/>
          <w:noProof/>
          <w:sz w:val="28"/>
          <w:szCs w:val="28"/>
          <w:lang w:eastAsia="ru-RU"/>
        </w:rPr>
      </w:pPr>
      <w:hyperlink w:anchor="_Toc409533383" w:history="1">
        <w:r w:rsidR="009003C6" w:rsidRPr="009003C6">
          <w:rPr>
            <w:rStyle w:val="af0"/>
            <w:noProof/>
            <w:sz w:val="28"/>
            <w:szCs w:val="28"/>
          </w:rPr>
          <w:t>VI.</w:t>
        </w:r>
        <w:r w:rsidR="009003C6" w:rsidRPr="009003C6">
          <w:rPr>
            <w:rFonts w:asciiTheme="minorHAnsi" w:eastAsiaTheme="minorEastAsia" w:hAnsiTheme="minorHAnsi" w:cstheme="minorBidi"/>
            <w:noProof/>
            <w:sz w:val="28"/>
            <w:szCs w:val="28"/>
            <w:lang w:eastAsia="ru-RU"/>
          </w:rPr>
          <w:tab/>
        </w:r>
        <w:r w:rsidR="009003C6" w:rsidRPr="009003C6">
          <w:rPr>
            <w:rStyle w:val="af0"/>
            <w:noProof/>
            <w:sz w:val="28"/>
            <w:szCs w:val="28"/>
          </w:rPr>
          <w:t>Повышение квалификации и профессиональная переподготовка научно-педагогических работников университета</w:t>
        </w:r>
        <w:r w:rsidR="009003C6" w:rsidRPr="009003C6">
          <w:rPr>
            <w:noProof/>
            <w:webHidden/>
            <w:sz w:val="28"/>
            <w:szCs w:val="28"/>
          </w:rPr>
          <w:tab/>
        </w:r>
        <w:r w:rsidR="009003C6" w:rsidRPr="009003C6">
          <w:rPr>
            <w:noProof/>
            <w:webHidden/>
            <w:sz w:val="28"/>
            <w:szCs w:val="28"/>
          </w:rPr>
          <w:fldChar w:fldCharType="begin"/>
        </w:r>
        <w:r w:rsidR="009003C6" w:rsidRPr="009003C6">
          <w:rPr>
            <w:noProof/>
            <w:webHidden/>
            <w:sz w:val="28"/>
            <w:szCs w:val="28"/>
          </w:rPr>
          <w:instrText xml:space="preserve"> PAGEREF _Toc409533383 \h </w:instrText>
        </w:r>
        <w:r w:rsidR="009003C6" w:rsidRPr="009003C6">
          <w:rPr>
            <w:noProof/>
            <w:webHidden/>
            <w:sz w:val="28"/>
            <w:szCs w:val="28"/>
          </w:rPr>
        </w:r>
        <w:r w:rsidR="009003C6" w:rsidRPr="009003C6">
          <w:rPr>
            <w:noProof/>
            <w:webHidden/>
            <w:sz w:val="28"/>
            <w:szCs w:val="28"/>
          </w:rPr>
          <w:fldChar w:fldCharType="separate"/>
        </w:r>
        <w:r w:rsidR="007A0ABC">
          <w:rPr>
            <w:noProof/>
            <w:webHidden/>
            <w:sz w:val="28"/>
            <w:szCs w:val="28"/>
          </w:rPr>
          <w:t>31</w:t>
        </w:r>
        <w:r w:rsidR="009003C6" w:rsidRPr="009003C6">
          <w:rPr>
            <w:noProof/>
            <w:webHidden/>
            <w:sz w:val="28"/>
            <w:szCs w:val="28"/>
          </w:rPr>
          <w:fldChar w:fldCharType="end"/>
        </w:r>
      </w:hyperlink>
    </w:p>
    <w:p w:rsidR="009003C6" w:rsidRPr="009003C6" w:rsidRDefault="00C55151">
      <w:pPr>
        <w:pStyle w:val="12"/>
        <w:rPr>
          <w:rFonts w:asciiTheme="minorHAnsi" w:eastAsiaTheme="minorEastAsia" w:hAnsiTheme="minorHAnsi" w:cstheme="minorBidi"/>
          <w:noProof/>
          <w:sz w:val="28"/>
          <w:szCs w:val="28"/>
          <w:lang w:eastAsia="ru-RU"/>
        </w:rPr>
      </w:pPr>
      <w:hyperlink w:anchor="_Toc409533384" w:history="1">
        <w:r w:rsidR="009003C6" w:rsidRPr="009003C6">
          <w:rPr>
            <w:rStyle w:val="af0"/>
            <w:noProof/>
            <w:sz w:val="28"/>
            <w:szCs w:val="28"/>
          </w:rPr>
          <w:t>VII.</w:t>
        </w:r>
        <w:r w:rsidR="009003C6" w:rsidRPr="009003C6">
          <w:rPr>
            <w:rFonts w:asciiTheme="minorHAnsi" w:eastAsiaTheme="minorEastAsia" w:hAnsiTheme="minorHAnsi" w:cstheme="minorBidi"/>
            <w:noProof/>
            <w:sz w:val="28"/>
            <w:szCs w:val="28"/>
            <w:lang w:eastAsia="ru-RU"/>
          </w:rPr>
          <w:tab/>
        </w:r>
        <w:r w:rsidR="009003C6" w:rsidRPr="009003C6">
          <w:rPr>
            <w:rStyle w:val="af0"/>
            <w:noProof/>
            <w:sz w:val="28"/>
            <w:szCs w:val="28"/>
          </w:rPr>
          <w:t>Развитие информационных ресурсов</w:t>
        </w:r>
        <w:r w:rsidR="009003C6" w:rsidRPr="009003C6">
          <w:rPr>
            <w:noProof/>
            <w:webHidden/>
            <w:sz w:val="28"/>
            <w:szCs w:val="28"/>
          </w:rPr>
          <w:tab/>
        </w:r>
        <w:r w:rsidR="009003C6" w:rsidRPr="009003C6">
          <w:rPr>
            <w:noProof/>
            <w:webHidden/>
            <w:sz w:val="28"/>
            <w:szCs w:val="28"/>
          </w:rPr>
          <w:fldChar w:fldCharType="begin"/>
        </w:r>
        <w:r w:rsidR="009003C6" w:rsidRPr="009003C6">
          <w:rPr>
            <w:noProof/>
            <w:webHidden/>
            <w:sz w:val="28"/>
            <w:szCs w:val="28"/>
          </w:rPr>
          <w:instrText xml:space="preserve"> PAGEREF _Toc409533384 \h </w:instrText>
        </w:r>
        <w:r w:rsidR="009003C6" w:rsidRPr="009003C6">
          <w:rPr>
            <w:noProof/>
            <w:webHidden/>
            <w:sz w:val="28"/>
            <w:szCs w:val="28"/>
          </w:rPr>
        </w:r>
        <w:r w:rsidR="009003C6" w:rsidRPr="009003C6">
          <w:rPr>
            <w:noProof/>
            <w:webHidden/>
            <w:sz w:val="28"/>
            <w:szCs w:val="28"/>
          </w:rPr>
          <w:fldChar w:fldCharType="separate"/>
        </w:r>
        <w:r w:rsidR="007A0ABC">
          <w:rPr>
            <w:noProof/>
            <w:webHidden/>
            <w:sz w:val="28"/>
            <w:szCs w:val="28"/>
          </w:rPr>
          <w:t>34</w:t>
        </w:r>
        <w:r w:rsidR="009003C6" w:rsidRPr="009003C6">
          <w:rPr>
            <w:noProof/>
            <w:webHidden/>
            <w:sz w:val="28"/>
            <w:szCs w:val="28"/>
          </w:rPr>
          <w:fldChar w:fldCharType="end"/>
        </w:r>
      </w:hyperlink>
    </w:p>
    <w:p w:rsidR="009003C6" w:rsidRPr="009003C6" w:rsidRDefault="00C55151">
      <w:pPr>
        <w:pStyle w:val="12"/>
        <w:rPr>
          <w:rFonts w:asciiTheme="minorHAnsi" w:eastAsiaTheme="minorEastAsia" w:hAnsiTheme="minorHAnsi" w:cstheme="minorBidi"/>
          <w:noProof/>
          <w:sz w:val="28"/>
          <w:szCs w:val="28"/>
          <w:lang w:eastAsia="ru-RU"/>
        </w:rPr>
      </w:pPr>
      <w:hyperlink w:anchor="_Toc409533385" w:history="1">
        <w:r w:rsidR="009003C6" w:rsidRPr="009003C6">
          <w:rPr>
            <w:rStyle w:val="af0"/>
            <w:noProof/>
            <w:sz w:val="28"/>
            <w:szCs w:val="28"/>
          </w:rPr>
          <w:t>VIII.</w:t>
        </w:r>
        <w:r w:rsidR="009003C6" w:rsidRPr="009003C6">
          <w:rPr>
            <w:rFonts w:asciiTheme="minorHAnsi" w:eastAsiaTheme="minorEastAsia" w:hAnsiTheme="minorHAnsi" w:cstheme="minorBidi"/>
            <w:noProof/>
            <w:sz w:val="28"/>
            <w:szCs w:val="28"/>
            <w:lang w:eastAsia="ru-RU"/>
          </w:rPr>
          <w:tab/>
        </w:r>
        <w:r w:rsidR="009003C6" w:rsidRPr="009003C6">
          <w:rPr>
            <w:rStyle w:val="af0"/>
            <w:noProof/>
            <w:sz w:val="28"/>
            <w:szCs w:val="28"/>
          </w:rPr>
          <w:t>Совершенствование системы управления университетом</w:t>
        </w:r>
        <w:r w:rsidR="009003C6" w:rsidRPr="009003C6">
          <w:rPr>
            <w:noProof/>
            <w:webHidden/>
            <w:sz w:val="28"/>
            <w:szCs w:val="28"/>
          </w:rPr>
          <w:tab/>
        </w:r>
        <w:r w:rsidR="009003C6" w:rsidRPr="009003C6">
          <w:rPr>
            <w:noProof/>
            <w:webHidden/>
            <w:sz w:val="28"/>
            <w:szCs w:val="28"/>
          </w:rPr>
          <w:fldChar w:fldCharType="begin"/>
        </w:r>
        <w:r w:rsidR="009003C6" w:rsidRPr="009003C6">
          <w:rPr>
            <w:noProof/>
            <w:webHidden/>
            <w:sz w:val="28"/>
            <w:szCs w:val="28"/>
          </w:rPr>
          <w:instrText xml:space="preserve"> PAGEREF _Toc409533385 \h </w:instrText>
        </w:r>
        <w:r w:rsidR="009003C6" w:rsidRPr="009003C6">
          <w:rPr>
            <w:noProof/>
            <w:webHidden/>
            <w:sz w:val="28"/>
            <w:szCs w:val="28"/>
          </w:rPr>
        </w:r>
        <w:r w:rsidR="009003C6" w:rsidRPr="009003C6">
          <w:rPr>
            <w:noProof/>
            <w:webHidden/>
            <w:sz w:val="28"/>
            <w:szCs w:val="28"/>
          </w:rPr>
          <w:fldChar w:fldCharType="separate"/>
        </w:r>
        <w:r w:rsidR="007A0ABC">
          <w:rPr>
            <w:noProof/>
            <w:webHidden/>
            <w:sz w:val="28"/>
            <w:szCs w:val="28"/>
          </w:rPr>
          <w:t>42</w:t>
        </w:r>
        <w:r w:rsidR="009003C6" w:rsidRPr="009003C6">
          <w:rPr>
            <w:noProof/>
            <w:webHidden/>
            <w:sz w:val="28"/>
            <w:szCs w:val="28"/>
          </w:rPr>
          <w:fldChar w:fldCharType="end"/>
        </w:r>
      </w:hyperlink>
    </w:p>
    <w:p w:rsidR="009003C6" w:rsidRPr="009003C6" w:rsidRDefault="00C55151">
      <w:pPr>
        <w:pStyle w:val="12"/>
        <w:rPr>
          <w:rFonts w:asciiTheme="minorHAnsi" w:eastAsiaTheme="minorEastAsia" w:hAnsiTheme="minorHAnsi" w:cstheme="minorBidi"/>
          <w:noProof/>
          <w:sz w:val="28"/>
          <w:szCs w:val="28"/>
          <w:lang w:eastAsia="ru-RU"/>
        </w:rPr>
      </w:pPr>
      <w:hyperlink w:anchor="_Toc409533386" w:history="1">
        <w:r w:rsidR="009003C6" w:rsidRPr="009003C6">
          <w:rPr>
            <w:rStyle w:val="af0"/>
            <w:noProof/>
            <w:sz w:val="28"/>
            <w:szCs w:val="28"/>
          </w:rPr>
          <w:t>IX.</w:t>
        </w:r>
        <w:r w:rsidR="009003C6" w:rsidRPr="009003C6">
          <w:rPr>
            <w:rFonts w:asciiTheme="minorHAnsi" w:eastAsiaTheme="minorEastAsia" w:hAnsiTheme="minorHAnsi" w:cstheme="minorBidi"/>
            <w:noProof/>
            <w:sz w:val="28"/>
            <w:szCs w:val="28"/>
            <w:lang w:eastAsia="ru-RU"/>
          </w:rPr>
          <w:tab/>
        </w:r>
        <w:r w:rsidR="009003C6" w:rsidRPr="009003C6">
          <w:rPr>
            <w:rStyle w:val="af0"/>
            <w:noProof/>
            <w:sz w:val="28"/>
            <w:szCs w:val="28"/>
          </w:rPr>
          <w:t>Обучение студентов, аспирантов и научно-педагогических работников за рубежом</w:t>
        </w:r>
        <w:r w:rsidR="009003C6" w:rsidRPr="009003C6">
          <w:rPr>
            <w:noProof/>
            <w:webHidden/>
            <w:sz w:val="28"/>
            <w:szCs w:val="28"/>
          </w:rPr>
          <w:tab/>
        </w:r>
        <w:r w:rsidR="009003C6" w:rsidRPr="009003C6">
          <w:rPr>
            <w:noProof/>
            <w:webHidden/>
            <w:sz w:val="28"/>
            <w:szCs w:val="28"/>
          </w:rPr>
          <w:fldChar w:fldCharType="begin"/>
        </w:r>
        <w:r w:rsidR="009003C6" w:rsidRPr="009003C6">
          <w:rPr>
            <w:noProof/>
            <w:webHidden/>
            <w:sz w:val="28"/>
            <w:szCs w:val="28"/>
          </w:rPr>
          <w:instrText xml:space="preserve"> PAGEREF _Toc409533386 \h </w:instrText>
        </w:r>
        <w:r w:rsidR="009003C6" w:rsidRPr="009003C6">
          <w:rPr>
            <w:noProof/>
            <w:webHidden/>
            <w:sz w:val="28"/>
            <w:szCs w:val="28"/>
          </w:rPr>
        </w:r>
        <w:r w:rsidR="009003C6" w:rsidRPr="009003C6">
          <w:rPr>
            <w:noProof/>
            <w:webHidden/>
            <w:sz w:val="28"/>
            <w:szCs w:val="28"/>
          </w:rPr>
          <w:fldChar w:fldCharType="separate"/>
        </w:r>
        <w:r w:rsidR="007A0ABC">
          <w:rPr>
            <w:noProof/>
            <w:webHidden/>
            <w:sz w:val="28"/>
            <w:szCs w:val="28"/>
          </w:rPr>
          <w:t>44</w:t>
        </w:r>
        <w:r w:rsidR="009003C6" w:rsidRPr="009003C6">
          <w:rPr>
            <w:noProof/>
            <w:webHidden/>
            <w:sz w:val="28"/>
            <w:szCs w:val="28"/>
          </w:rPr>
          <w:fldChar w:fldCharType="end"/>
        </w:r>
      </w:hyperlink>
    </w:p>
    <w:p w:rsidR="009003C6" w:rsidRPr="009003C6" w:rsidRDefault="00C55151">
      <w:pPr>
        <w:pStyle w:val="12"/>
        <w:rPr>
          <w:rFonts w:asciiTheme="minorHAnsi" w:eastAsiaTheme="minorEastAsia" w:hAnsiTheme="minorHAnsi" w:cstheme="minorBidi"/>
          <w:noProof/>
          <w:sz w:val="28"/>
          <w:szCs w:val="28"/>
          <w:lang w:eastAsia="ru-RU"/>
        </w:rPr>
      </w:pPr>
      <w:hyperlink w:anchor="_Toc409533387" w:history="1">
        <w:r w:rsidR="009003C6" w:rsidRPr="009003C6">
          <w:rPr>
            <w:rStyle w:val="af0"/>
            <w:noProof/>
            <w:sz w:val="28"/>
            <w:szCs w:val="28"/>
          </w:rPr>
          <w:t>X.</w:t>
        </w:r>
        <w:r w:rsidR="009003C6" w:rsidRPr="009003C6">
          <w:rPr>
            <w:rFonts w:asciiTheme="minorHAnsi" w:eastAsiaTheme="minorEastAsia" w:hAnsiTheme="minorHAnsi" w:cstheme="minorBidi"/>
            <w:noProof/>
            <w:sz w:val="28"/>
            <w:szCs w:val="28"/>
            <w:lang w:eastAsia="ru-RU"/>
          </w:rPr>
          <w:tab/>
        </w:r>
        <w:r w:rsidR="009003C6" w:rsidRPr="009003C6">
          <w:rPr>
            <w:rStyle w:val="af0"/>
            <w:noProof/>
            <w:sz w:val="28"/>
            <w:szCs w:val="28"/>
          </w:rPr>
          <w:t>Опыт университета, заслуживающий внимания и распространения в системе профессионального образования</w:t>
        </w:r>
        <w:r w:rsidR="009003C6" w:rsidRPr="009003C6">
          <w:rPr>
            <w:noProof/>
            <w:webHidden/>
            <w:sz w:val="28"/>
            <w:szCs w:val="28"/>
          </w:rPr>
          <w:tab/>
        </w:r>
        <w:r w:rsidR="009003C6" w:rsidRPr="009003C6">
          <w:rPr>
            <w:noProof/>
            <w:webHidden/>
            <w:sz w:val="28"/>
            <w:szCs w:val="28"/>
          </w:rPr>
          <w:fldChar w:fldCharType="begin"/>
        </w:r>
        <w:r w:rsidR="009003C6" w:rsidRPr="009003C6">
          <w:rPr>
            <w:noProof/>
            <w:webHidden/>
            <w:sz w:val="28"/>
            <w:szCs w:val="28"/>
          </w:rPr>
          <w:instrText xml:space="preserve"> PAGEREF _Toc409533387 \h </w:instrText>
        </w:r>
        <w:r w:rsidR="009003C6" w:rsidRPr="009003C6">
          <w:rPr>
            <w:noProof/>
            <w:webHidden/>
            <w:sz w:val="28"/>
            <w:szCs w:val="28"/>
          </w:rPr>
        </w:r>
        <w:r w:rsidR="009003C6" w:rsidRPr="009003C6">
          <w:rPr>
            <w:noProof/>
            <w:webHidden/>
            <w:sz w:val="28"/>
            <w:szCs w:val="28"/>
          </w:rPr>
          <w:fldChar w:fldCharType="separate"/>
        </w:r>
        <w:r w:rsidR="007A0ABC">
          <w:rPr>
            <w:noProof/>
            <w:webHidden/>
            <w:sz w:val="28"/>
            <w:szCs w:val="28"/>
          </w:rPr>
          <w:t>50</w:t>
        </w:r>
        <w:r w:rsidR="009003C6" w:rsidRPr="009003C6">
          <w:rPr>
            <w:noProof/>
            <w:webHidden/>
            <w:sz w:val="28"/>
            <w:szCs w:val="28"/>
          </w:rPr>
          <w:fldChar w:fldCharType="end"/>
        </w:r>
      </w:hyperlink>
    </w:p>
    <w:p w:rsidR="009003C6" w:rsidRPr="009003C6" w:rsidRDefault="00C55151">
      <w:pPr>
        <w:pStyle w:val="12"/>
        <w:rPr>
          <w:rFonts w:asciiTheme="minorHAnsi" w:eastAsiaTheme="minorEastAsia" w:hAnsiTheme="minorHAnsi" w:cstheme="minorBidi"/>
          <w:noProof/>
          <w:sz w:val="28"/>
          <w:szCs w:val="28"/>
          <w:lang w:eastAsia="ru-RU"/>
        </w:rPr>
      </w:pPr>
      <w:hyperlink w:anchor="_Toc409533388" w:history="1">
        <w:r w:rsidR="009003C6" w:rsidRPr="009003C6">
          <w:rPr>
            <w:rStyle w:val="af0"/>
            <w:noProof/>
            <w:sz w:val="28"/>
            <w:szCs w:val="28"/>
          </w:rPr>
          <w:t>XI.</w:t>
        </w:r>
        <w:r w:rsidR="009003C6" w:rsidRPr="009003C6">
          <w:rPr>
            <w:rFonts w:asciiTheme="minorHAnsi" w:eastAsiaTheme="minorEastAsia" w:hAnsiTheme="minorHAnsi" w:cstheme="minorBidi"/>
            <w:noProof/>
            <w:sz w:val="28"/>
            <w:szCs w:val="28"/>
            <w:lang w:eastAsia="ru-RU"/>
          </w:rPr>
          <w:tab/>
        </w:r>
        <w:r w:rsidR="009003C6" w:rsidRPr="009003C6">
          <w:rPr>
            <w:rStyle w:val="af0"/>
            <w:noProof/>
            <w:sz w:val="28"/>
            <w:szCs w:val="28"/>
          </w:rPr>
          <w:t>Дополнительная информация о реализации программы развития  университета в 2014 году</w:t>
        </w:r>
        <w:r w:rsidR="009003C6" w:rsidRPr="009003C6">
          <w:rPr>
            <w:noProof/>
            <w:webHidden/>
            <w:sz w:val="28"/>
            <w:szCs w:val="28"/>
          </w:rPr>
          <w:tab/>
        </w:r>
        <w:r w:rsidR="009003C6" w:rsidRPr="009003C6">
          <w:rPr>
            <w:noProof/>
            <w:webHidden/>
            <w:sz w:val="28"/>
            <w:szCs w:val="28"/>
          </w:rPr>
          <w:fldChar w:fldCharType="begin"/>
        </w:r>
        <w:r w:rsidR="009003C6" w:rsidRPr="009003C6">
          <w:rPr>
            <w:noProof/>
            <w:webHidden/>
            <w:sz w:val="28"/>
            <w:szCs w:val="28"/>
          </w:rPr>
          <w:instrText xml:space="preserve"> PAGEREF _Toc409533388 \h </w:instrText>
        </w:r>
        <w:r w:rsidR="009003C6" w:rsidRPr="009003C6">
          <w:rPr>
            <w:noProof/>
            <w:webHidden/>
            <w:sz w:val="28"/>
            <w:szCs w:val="28"/>
          </w:rPr>
        </w:r>
        <w:r w:rsidR="009003C6" w:rsidRPr="009003C6">
          <w:rPr>
            <w:noProof/>
            <w:webHidden/>
            <w:sz w:val="28"/>
            <w:szCs w:val="28"/>
          </w:rPr>
          <w:fldChar w:fldCharType="separate"/>
        </w:r>
        <w:r w:rsidR="007A0ABC">
          <w:rPr>
            <w:noProof/>
            <w:webHidden/>
            <w:sz w:val="28"/>
            <w:szCs w:val="28"/>
          </w:rPr>
          <w:t>51</w:t>
        </w:r>
        <w:r w:rsidR="009003C6" w:rsidRPr="009003C6">
          <w:rPr>
            <w:noProof/>
            <w:webHidden/>
            <w:sz w:val="28"/>
            <w:szCs w:val="28"/>
          </w:rPr>
          <w:fldChar w:fldCharType="end"/>
        </w:r>
      </w:hyperlink>
    </w:p>
    <w:p w:rsidR="009003C6" w:rsidRDefault="009003C6" w:rsidP="009003C6">
      <w:pPr>
        <w:pStyle w:val="af9"/>
        <w:numPr>
          <w:ilvl w:val="0"/>
          <w:numId w:val="0"/>
        </w:numPr>
        <w:ind w:left="5399"/>
        <w:rPr>
          <w:b w:val="0"/>
        </w:rPr>
      </w:pPr>
      <w:r w:rsidRPr="009003C6">
        <w:rPr>
          <w:lang w:val="en-US"/>
        </w:rPr>
        <w:fldChar w:fldCharType="end"/>
      </w:r>
      <w:bookmarkStart w:id="0" w:name="_Toc333998189"/>
      <w:bookmarkStart w:id="1" w:name="_Toc333998366"/>
      <w:bookmarkStart w:id="2" w:name="_Toc333998439"/>
      <w:bookmarkStart w:id="3" w:name="_Toc333998465"/>
      <w:bookmarkStart w:id="4" w:name="_Toc333998602"/>
      <w:bookmarkStart w:id="5" w:name="_Toc333998629"/>
      <w:bookmarkStart w:id="6" w:name="_Toc333998649"/>
      <w:bookmarkStart w:id="7" w:name="_Toc333998672"/>
      <w:bookmarkStart w:id="8" w:name="_Toc333998751"/>
      <w:bookmarkStart w:id="9" w:name="_Toc333998921"/>
      <w:bookmarkStart w:id="10" w:name="_Toc333998976"/>
      <w:bookmarkStart w:id="11" w:name="_Toc333999046"/>
      <w:bookmarkStart w:id="12" w:name="_Toc333999089"/>
      <w:bookmarkStart w:id="13" w:name="_Toc334002289"/>
      <w:bookmarkStart w:id="14" w:name="_Toc334002307"/>
      <w:bookmarkStart w:id="15" w:name="_Toc334002462"/>
      <w:bookmarkStart w:id="16" w:name="_Toc359852724"/>
      <w:bookmarkStart w:id="17" w:name="_Toc373154139"/>
      <w:bookmarkStart w:id="18" w:name="_Toc373315090"/>
      <w:bookmarkStart w:id="19" w:name="_Toc373920898"/>
      <w:bookmarkStart w:id="20" w:name="_Toc374455246"/>
      <w:bookmarkStart w:id="21" w:name="_Toc359852725"/>
      <w:bookmarkStart w:id="22" w:name="_Toc373154140"/>
      <w:bookmarkStart w:id="23" w:name="_Toc373315091"/>
      <w:bookmarkStart w:id="24" w:name="_Toc373920899"/>
      <w:bookmarkStart w:id="25" w:name="_Toc392491254"/>
      <w:r>
        <w:br w:type="page"/>
      </w:r>
    </w:p>
    <w:p w:rsidR="002D4552" w:rsidRPr="002D4552" w:rsidRDefault="002D4552" w:rsidP="002D4552">
      <w:pPr>
        <w:pStyle w:val="1"/>
        <w:tabs>
          <w:tab w:val="clear" w:pos="5399"/>
          <w:tab w:val="num" w:pos="567"/>
          <w:tab w:val="num" w:pos="1134"/>
        </w:tabs>
        <w:spacing w:after="0"/>
        <w:ind w:left="1134" w:hanging="567"/>
        <w:rPr>
          <w:sz w:val="28"/>
          <w:szCs w:val="28"/>
        </w:rPr>
      </w:pPr>
      <w:bookmarkStart w:id="26" w:name="_Toc409533378"/>
      <w:r w:rsidRPr="002D4552">
        <w:rPr>
          <w:sz w:val="28"/>
          <w:szCs w:val="28"/>
        </w:rPr>
        <w:lastRenderedPageBreak/>
        <w:t>Пояснительная записка</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6"/>
    </w:p>
    <w:bookmarkEnd w:id="21"/>
    <w:bookmarkEnd w:id="22"/>
    <w:bookmarkEnd w:id="23"/>
    <w:bookmarkEnd w:id="24"/>
    <w:bookmarkEnd w:id="25"/>
    <w:p w:rsidR="00AC57BA" w:rsidRPr="00F94E52" w:rsidRDefault="00AC57BA" w:rsidP="00AC57BA">
      <w:pPr>
        <w:spacing w:after="0" w:line="240" w:lineRule="auto"/>
        <w:ind w:firstLine="709"/>
        <w:jc w:val="both"/>
        <w:rPr>
          <w:rFonts w:ascii="Times New Roman" w:hAnsi="Times New Roman"/>
          <w:i/>
          <w:sz w:val="28"/>
          <w:szCs w:val="28"/>
        </w:rPr>
      </w:pPr>
      <w:r w:rsidRPr="00F94E52">
        <w:rPr>
          <w:rFonts w:ascii="Times New Roman" w:hAnsi="Times New Roman"/>
          <w:i/>
          <w:sz w:val="28"/>
          <w:szCs w:val="28"/>
        </w:rPr>
        <w:t>Отчет за 2014 г. представлен по результатам реализации программы ра</w:t>
      </w:r>
      <w:r w:rsidRPr="00F94E52">
        <w:rPr>
          <w:rFonts w:ascii="Times New Roman" w:hAnsi="Times New Roman"/>
          <w:i/>
          <w:sz w:val="28"/>
          <w:szCs w:val="28"/>
        </w:rPr>
        <w:t>з</w:t>
      </w:r>
      <w:r w:rsidRPr="00F94E52">
        <w:rPr>
          <w:rFonts w:ascii="Times New Roman" w:hAnsi="Times New Roman"/>
          <w:i/>
          <w:sz w:val="28"/>
          <w:szCs w:val="28"/>
        </w:rPr>
        <w:t>вития университета, утвержденной Приказом Минобрнауки от 26 июля 2010 г</w:t>
      </w:r>
      <w:r w:rsidRPr="00F94E52">
        <w:rPr>
          <w:rFonts w:ascii="Times New Roman" w:hAnsi="Times New Roman"/>
          <w:i/>
          <w:sz w:val="28"/>
          <w:szCs w:val="28"/>
        </w:rPr>
        <w:t>о</w:t>
      </w:r>
      <w:r w:rsidRPr="00F94E52">
        <w:rPr>
          <w:rFonts w:ascii="Times New Roman" w:hAnsi="Times New Roman"/>
          <w:i/>
          <w:sz w:val="28"/>
          <w:szCs w:val="28"/>
        </w:rPr>
        <w:t>да № 800.</w:t>
      </w:r>
    </w:p>
    <w:p w:rsidR="002D4552" w:rsidRPr="002D4552" w:rsidRDefault="002D4552" w:rsidP="002D4552">
      <w:pPr>
        <w:pStyle w:val="1"/>
        <w:tabs>
          <w:tab w:val="clear" w:pos="5399"/>
          <w:tab w:val="num" w:pos="567"/>
          <w:tab w:val="num" w:pos="1134"/>
        </w:tabs>
        <w:spacing w:after="0"/>
        <w:ind w:left="1134" w:hanging="567"/>
        <w:rPr>
          <w:sz w:val="28"/>
          <w:szCs w:val="28"/>
        </w:rPr>
      </w:pPr>
      <w:bookmarkStart w:id="27" w:name="_Toc409533379"/>
      <w:r w:rsidRPr="00F94E52">
        <w:rPr>
          <w:sz w:val="28"/>
          <w:szCs w:val="28"/>
        </w:rPr>
        <w:t>Финансовые обеспечение реализации программы развития</w:t>
      </w:r>
      <w:bookmarkEnd w:id="27"/>
    </w:p>
    <w:p w:rsidR="00AF5048" w:rsidRPr="00AF5048" w:rsidRDefault="00AF5048" w:rsidP="00AF5048">
      <w:pPr>
        <w:autoSpaceDE w:val="0"/>
        <w:autoSpaceDN w:val="0"/>
        <w:spacing w:after="0" w:line="240" w:lineRule="auto"/>
        <w:rPr>
          <w:rFonts w:ascii="Times New Roman" w:hAnsi="Times New Roman"/>
          <w:b/>
          <w:bCs/>
          <w:sz w:val="28"/>
          <w:szCs w:val="28"/>
        </w:rPr>
      </w:pPr>
      <w:r w:rsidRPr="00AF5048">
        <w:rPr>
          <w:rFonts w:ascii="Times New Roman" w:hAnsi="Times New Roman"/>
          <w:b/>
          <w:bCs/>
          <w:sz w:val="28"/>
          <w:szCs w:val="28"/>
        </w:rPr>
        <w:t xml:space="preserve">Таблица </w:t>
      </w:r>
      <w:r w:rsidRPr="00AF5048">
        <w:rPr>
          <w:rFonts w:ascii="Times New Roman" w:hAnsi="Times New Roman"/>
          <w:b/>
          <w:bCs/>
          <w:sz w:val="28"/>
          <w:szCs w:val="28"/>
        </w:rPr>
        <w:fldChar w:fldCharType="begin"/>
      </w:r>
      <w:r w:rsidRPr="00AF5048">
        <w:rPr>
          <w:rFonts w:ascii="Times New Roman" w:hAnsi="Times New Roman"/>
          <w:b/>
          <w:bCs/>
          <w:sz w:val="28"/>
          <w:szCs w:val="28"/>
        </w:rPr>
        <w:instrText xml:space="preserve"> SEQ Таблица \* ARABIC </w:instrText>
      </w:r>
      <w:r w:rsidRPr="00AF5048">
        <w:rPr>
          <w:rFonts w:ascii="Times New Roman" w:hAnsi="Times New Roman"/>
          <w:b/>
          <w:bCs/>
          <w:sz w:val="28"/>
          <w:szCs w:val="28"/>
        </w:rPr>
        <w:fldChar w:fldCharType="separate"/>
      </w:r>
      <w:r w:rsidR="007A0ABC">
        <w:rPr>
          <w:rFonts w:ascii="Times New Roman" w:hAnsi="Times New Roman"/>
          <w:b/>
          <w:bCs/>
          <w:noProof/>
          <w:sz w:val="28"/>
          <w:szCs w:val="28"/>
        </w:rPr>
        <w:t>1</w:t>
      </w:r>
      <w:r w:rsidRPr="00AF5048">
        <w:rPr>
          <w:rFonts w:ascii="Times New Roman" w:hAnsi="Times New Roman"/>
          <w:b/>
          <w:bCs/>
          <w:sz w:val="28"/>
          <w:szCs w:val="28"/>
        </w:rPr>
        <w:fldChar w:fldCharType="end"/>
      </w:r>
      <w:r w:rsidRPr="00AF5048">
        <w:rPr>
          <w:rFonts w:ascii="Times New Roman" w:hAnsi="Times New Roman"/>
          <w:b/>
          <w:bCs/>
          <w:sz w:val="28"/>
          <w:szCs w:val="28"/>
        </w:rPr>
        <w:t>. Источники финансового обеспечения реализации программы развития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1478"/>
        <w:gridCol w:w="1478"/>
        <w:gridCol w:w="1016"/>
        <w:gridCol w:w="2089"/>
      </w:tblGrid>
      <w:tr w:rsidR="00321A8B" w:rsidRPr="00F94E52" w:rsidTr="00E2320B">
        <w:tc>
          <w:tcPr>
            <w:tcW w:w="0" w:type="auto"/>
            <w:vMerge w:val="restart"/>
            <w:tcBorders>
              <w:top w:val="single" w:sz="4" w:space="0" w:color="auto"/>
              <w:left w:val="single" w:sz="4" w:space="0" w:color="auto"/>
              <w:bottom w:val="single" w:sz="4" w:space="0" w:color="auto"/>
              <w:right w:val="single" w:sz="4" w:space="0" w:color="auto"/>
            </w:tcBorders>
            <w:vAlign w:val="center"/>
          </w:tcPr>
          <w:p w:rsidR="00321A8B" w:rsidRPr="00E2320B" w:rsidRDefault="005D049A" w:rsidP="00E2320B">
            <w:pPr>
              <w:spacing w:after="0" w:line="216" w:lineRule="auto"/>
              <w:jc w:val="center"/>
              <w:rPr>
                <w:rFonts w:ascii="Times New Roman" w:hAnsi="Times New Roman"/>
                <w:b/>
                <w:sz w:val="27"/>
                <w:szCs w:val="27"/>
              </w:rPr>
            </w:pPr>
            <w:r w:rsidRPr="00E2320B">
              <w:rPr>
                <w:rFonts w:ascii="Times New Roman" w:hAnsi="Times New Roman"/>
                <w:b/>
                <w:sz w:val="27"/>
                <w:szCs w:val="27"/>
              </w:rPr>
              <w:t>Направление расходования средств</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321A8B" w:rsidRPr="00E2320B" w:rsidRDefault="00321A8B" w:rsidP="00E2320B">
            <w:pPr>
              <w:pStyle w:val="a6"/>
              <w:spacing w:line="216" w:lineRule="auto"/>
              <w:jc w:val="center"/>
              <w:rPr>
                <w:rFonts w:ascii="Times New Roman" w:hAnsi="Times New Roman"/>
                <w:b/>
                <w:sz w:val="27"/>
                <w:szCs w:val="27"/>
              </w:rPr>
            </w:pPr>
            <w:r w:rsidRPr="00E2320B">
              <w:rPr>
                <w:rFonts w:ascii="Times New Roman" w:hAnsi="Times New Roman"/>
                <w:b/>
                <w:sz w:val="27"/>
                <w:szCs w:val="27"/>
              </w:rPr>
              <w:t>Расходование средств федерального бюдж</w:t>
            </w:r>
            <w:r w:rsidRPr="00E2320B">
              <w:rPr>
                <w:rFonts w:ascii="Times New Roman" w:hAnsi="Times New Roman"/>
                <w:b/>
                <w:sz w:val="27"/>
                <w:szCs w:val="27"/>
              </w:rPr>
              <w:t>е</w:t>
            </w:r>
            <w:r w:rsidRPr="00E2320B">
              <w:rPr>
                <w:rFonts w:ascii="Times New Roman" w:hAnsi="Times New Roman"/>
                <w:b/>
                <w:sz w:val="27"/>
                <w:szCs w:val="27"/>
              </w:rPr>
              <w:t>та</w:t>
            </w:r>
            <w:r w:rsidR="00E2320B">
              <w:rPr>
                <w:rFonts w:ascii="Times New Roman" w:hAnsi="Times New Roman"/>
                <w:b/>
                <w:sz w:val="27"/>
                <w:szCs w:val="27"/>
              </w:rPr>
              <w:t xml:space="preserve"> </w:t>
            </w:r>
            <w:r w:rsidRPr="00E2320B">
              <w:rPr>
                <w:rFonts w:ascii="Times New Roman" w:hAnsi="Times New Roman"/>
                <w:b/>
                <w:sz w:val="27"/>
                <w:szCs w:val="27"/>
              </w:rPr>
              <w:t>(млн. руб.)</w:t>
            </w:r>
          </w:p>
        </w:tc>
        <w:tc>
          <w:tcPr>
            <w:tcW w:w="3281" w:type="dxa"/>
            <w:gridSpan w:val="2"/>
            <w:tcBorders>
              <w:top w:val="single" w:sz="4" w:space="0" w:color="auto"/>
              <w:left w:val="single" w:sz="4" w:space="0" w:color="auto"/>
              <w:bottom w:val="single" w:sz="4" w:space="0" w:color="auto"/>
              <w:right w:val="single" w:sz="4" w:space="0" w:color="auto"/>
            </w:tcBorders>
            <w:vAlign w:val="center"/>
          </w:tcPr>
          <w:p w:rsidR="00321A8B" w:rsidRPr="00E2320B" w:rsidRDefault="00321A8B" w:rsidP="00E2320B">
            <w:pPr>
              <w:pStyle w:val="a6"/>
              <w:spacing w:line="216" w:lineRule="auto"/>
              <w:jc w:val="center"/>
              <w:rPr>
                <w:rFonts w:ascii="Times New Roman" w:hAnsi="Times New Roman"/>
                <w:b/>
                <w:sz w:val="27"/>
                <w:szCs w:val="27"/>
              </w:rPr>
            </w:pPr>
            <w:r w:rsidRPr="00E2320B">
              <w:rPr>
                <w:rFonts w:ascii="Times New Roman" w:hAnsi="Times New Roman"/>
                <w:b/>
                <w:sz w:val="27"/>
                <w:szCs w:val="27"/>
              </w:rPr>
              <w:t>Расходование средств софинансирования</w:t>
            </w:r>
            <w:r w:rsidR="00E2320B">
              <w:rPr>
                <w:rFonts w:ascii="Times New Roman" w:hAnsi="Times New Roman"/>
                <w:b/>
                <w:sz w:val="27"/>
                <w:szCs w:val="27"/>
              </w:rPr>
              <w:t xml:space="preserve"> </w:t>
            </w:r>
            <w:r w:rsidRPr="00E2320B">
              <w:rPr>
                <w:rFonts w:ascii="Times New Roman" w:hAnsi="Times New Roman"/>
                <w:b/>
                <w:sz w:val="27"/>
                <w:szCs w:val="27"/>
              </w:rPr>
              <w:t>(млн. руб.)</w:t>
            </w:r>
          </w:p>
        </w:tc>
      </w:tr>
      <w:tr w:rsidR="00321A8B" w:rsidRPr="00F94E52" w:rsidTr="00E2320B">
        <w:tc>
          <w:tcPr>
            <w:tcW w:w="0" w:type="auto"/>
            <w:vMerge/>
            <w:tcBorders>
              <w:top w:val="single" w:sz="4" w:space="0" w:color="auto"/>
              <w:left w:val="single" w:sz="4" w:space="0" w:color="auto"/>
              <w:bottom w:val="single" w:sz="4" w:space="0" w:color="auto"/>
              <w:right w:val="single" w:sz="4" w:space="0" w:color="auto"/>
            </w:tcBorders>
            <w:vAlign w:val="center"/>
          </w:tcPr>
          <w:p w:rsidR="00321A8B" w:rsidRPr="00E2320B" w:rsidRDefault="00321A8B" w:rsidP="00E2320B">
            <w:pPr>
              <w:spacing w:after="0" w:line="216" w:lineRule="auto"/>
              <w:rPr>
                <w:rFonts w:ascii="Times New Roman" w:hAnsi="Times New Roman"/>
                <w:b/>
                <w:sz w:val="27"/>
                <w:szCs w:val="27"/>
              </w:rPr>
            </w:pPr>
          </w:p>
        </w:tc>
        <w:tc>
          <w:tcPr>
            <w:tcW w:w="0" w:type="auto"/>
            <w:tcBorders>
              <w:top w:val="single" w:sz="4" w:space="0" w:color="auto"/>
              <w:left w:val="single" w:sz="4" w:space="0" w:color="auto"/>
              <w:bottom w:val="single" w:sz="4" w:space="0" w:color="auto"/>
              <w:right w:val="single" w:sz="4" w:space="0" w:color="auto"/>
            </w:tcBorders>
            <w:vAlign w:val="center"/>
          </w:tcPr>
          <w:p w:rsidR="00321A8B" w:rsidRPr="00E2320B" w:rsidRDefault="00321A8B" w:rsidP="00E2320B">
            <w:pPr>
              <w:spacing w:after="0" w:line="216" w:lineRule="auto"/>
              <w:jc w:val="center"/>
              <w:rPr>
                <w:rFonts w:ascii="Times New Roman" w:hAnsi="Times New Roman"/>
                <w:b/>
                <w:sz w:val="27"/>
                <w:szCs w:val="27"/>
              </w:rPr>
            </w:pPr>
            <w:r w:rsidRPr="00E2320B">
              <w:rPr>
                <w:rFonts w:ascii="Times New Roman" w:hAnsi="Times New Roman"/>
                <w:b/>
                <w:sz w:val="27"/>
                <w:szCs w:val="27"/>
              </w:rPr>
              <w:t>План</w:t>
            </w:r>
          </w:p>
        </w:tc>
        <w:tc>
          <w:tcPr>
            <w:tcW w:w="0" w:type="auto"/>
            <w:tcBorders>
              <w:top w:val="single" w:sz="4" w:space="0" w:color="auto"/>
              <w:left w:val="single" w:sz="4" w:space="0" w:color="auto"/>
              <w:bottom w:val="single" w:sz="4" w:space="0" w:color="auto"/>
              <w:right w:val="single" w:sz="4" w:space="0" w:color="auto"/>
            </w:tcBorders>
            <w:vAlign w:val="center"/>
          </w:tcPr>
          <w:p w:rsidR="00321A8B" w:rsidRPr="00E2320B" w:rsidRDefault="00321A8B" w:rsidP="00E2320B">
            <w:pPr>
              <w:spacing w:after="0" w:line="216" w:lineRule="auto"/>
              <w:jc w:val="center"/>
              <w:rPr>
                <w:rFonts w:ascii="Times New Roman" w:hAnsi="Times New Roman"/>
                <w:b/>
                <w:sz w:val="27"/>
                <w:szCs w:val="27"/>
              </w:rPr>
            </w:pPr>
            <w:r w:rsidRPr="00E2320B">
              <w:rPr>
                <w:rFonts w:ascii="Times New Roman" w:hAnsi="Times New Roman"/>
                <w:b/>
                <w:sz w:val="27"/>
                <w:szCs w:val="27"/>
              </w:rPr>
              <w:t>Факт</w:t>
            </w:r>
          </w:p>
        </w:tc>
        <w:tc>
          <w:tcPr>
            <w:tcW w:w="0" w:type="auto"/>
            <w:tcBorders>
              <w:top w:val="single" w:sz="4" w:space="0" w:color="auto"/>
              <w:left w:val="single" w:sz="4" w:space="0" w:color="auto"/>
              <w:bottom w:val="single" w:sz="4" w:space="0" w:color="auto"/>
              <w:right w:val="single" w:sz="4" w:space="0" w:color="auto"/>
            </w:tcBorders>
            <w:vAlign w:val="center"/>
          </w:tcPr>
          <w:p w:rsidR="00321A8B" w:rsidRPr="00E2320B" w:rsidRDefault="00321A8B" w:rsidP="00E2320B">
            <w:pPr>
              <w:spacing w:after="0" w:line="216" w:lineRule="auto"/>
              <w:jc w:val="center"/>
              <w:rPr>
                <w:rFonts w:ascii="Times New Roman" w:hAnsi="Times New Roman"/>
                <w:b/>
                <w:sz w:val="27"/>
                <w:szCs w:val="27"/>
              </w:rPr>
            </w:pPr>
            <w:r w:rsidRPr="00E2320B">
              <w:rPr>
                <w:rFonts w:ascii="Times New Roman" w:hAnsi="Times New Roman"/>
                <w:b/>
                <w:sz w:val="27"/>
                <w:szCs w:val="27"/>
              </w:rPr>
              <w:t>План</w:t>
            </w:r>
          </w:p>
        </w:tc>
        <w:tc>
          <w:tcPr>
            <w:tcW w:w="1729" w:type="dxa"/>
            <w:tcBorders>
              <w:top w:val="single" w:sz="4" w:space="0" w:color="auto"/>
              <w:left w:val="single" w:sz="4" w:space="0" w:color="auto"/>
              <w:bottom w:val="single" w:sz="4" w:space="0" w:color="auto"/>
              <w:right w:val="single" w:sz="4" w:space="0" w:color="auto"/>
            </w:tcBorders>
            <w:vAlign w:val="center"/>
          </w:tcPr>
          <w:p w:rsidR="00321A8B" w:rsidRPr="00E2320B" w:rsidRDefault="00321A8B" w:rsidP="00E2320B">
            <w:pPr>
              <w:spacing w:after="0" w:line="216" w:lineRule="auto"/>
              <w:jc w:val="center"/>
              <w:rPr>
                <w:rFonts w:ascii="Times New Roman" w:hAnsi="Times New Roman"/>
                <w:b/>
                <w:sz w:val="27"/>
                <w:szCs w:val="27"/>
              </w:rPr>
            </w:pPr>
            <w:r w:rsidRPr="00E2320B">
              <w:rPr>
                <w:rFonts w:ascii="Times New Roman" w:hAnsi="Times New Roman"/>
                <w:b/>
                <w:sz w:val="27"/>
                <w:szCs w:val="27"/>
              </w:rPr>
              <w:t>Факт</w:t>
            </w:r>
          </w:p>
        </w:tc>
      </w:tr>
      <w:tr w:rsidR="0087544C" w:rsidRPr="00F94E52" w:rsidTr="00E2320B">
        <w:trPr>
          <w:trHeight w:val="469"/>
        </w:trPr>
        <w:tc>
          <w:tcPr>
            <w:tcW w:w="0" w:type="auto"/>
            <w:tcBorders>
              <w:top w:val="single" w:sz="4" w:space="0" w:color="auto"/>
              <w:left w:val="single" w:sz="4" w:space="0" w:color="auto"/>
              <w:bottom w:val="single" w:sz="4" w:space="0" w:color="auto"/>
              <w:right w:val="single" w:sz="4" w:space="0" w:color="auto"/>
            </w:tcBorders>
          </w:tcPr>
          <w:p w:rsidR="0087544C" w:rsidRPr="00F94E52" w:rsidRDefault="0087544C" w:rsidP="00E2320B">
            <w:pPr>
              <w:spacing w:after="0" w:line="216" w:lineRule="auto"/>
              <w:rPr>
                <w:rFonts w:ascii="Times New Roman" w:hAnsi="Times New Roman"/>
                <w:sz w:val="28"/>
                <w:szCs w:val="28"/>
              </w:rPr>
            </w:pPr>
            <w:r w:rsidRPr="00F94E52">
              <w:rPr>
                <w:rFonts w:ascii="Times New Roman" w:hAnsi="Times New Roman"/>
                <w:sz w:val="28"/>
                <w:szCs w:val="28"/>
              </w:rPr>
              <w:t>Приобретение учебно-лабораторного и научного об</w:t>
            </w:r>
            <w:r w:rsidRPr="00F94E52">
              <w:rPr>
                <w:rFonts w:ascii="Times New Roman" w:hAnsi="Times New Roman"/>
                <w:sz w:val="28"/>
                <w:szCs w:val="28"/>
              </w:rPr>
              <w:t>о</w:t>
            </w:r>
            <w:r w:rsidRPr="00F94E52">
              <w:rPr>
                <w:rFonts w:ascii="Times New Roman" w:hAnsi="Times New Roman"/>
                <w:sz w:val="28"/>
                <w:szCs w:val="28"/>
              </w:rPr>
              <w:t>рудования</w:t>
            </w:r>
          </w:p>
        </w:tc>
        <w:tc>
          <w:tcPr>
            <w:tcW w:w="0" w:type="auto"/>
            <w:tcBorders>
              <w:top w:val="single" w:sz="4" w:space="0" w:color="auto"/>
              <w:left w:val="single" w:sz="4" w:space="0" w:color="auto"/>
              <w:bottom w:val="single" w:sz="4" w:space="0" w:color="auto"/>
              <w:right w:val="single" w:sz="4" w:space="0" w:color="auto"/>
            </w:tcBorders>
            <w:vAlign w:val="center"/>
          </w:tcPr>
          <w:p w:rsidR="0087544C" w:rsidRPr="0006561B" w:rsidRDefault="00A12D98" w:rsidP="00E2320B">
            <w:pPr>
              <w:spacing w:after="0" w:line="216" w:lineRule="auto"/>
              <w:jc w:val="center"/>
              <w:rPr>
                <w:rFonts w:ascii="Times New Roman" w:hAnsi="Times New Roman"/>
                <w:sz w:val="28"/>
                <w:szCs w:val="28"/>
              </w:rPr>
            </w:pPr>
            <w:r w:rsidRPr="0006561B">
              <w:rPr>
                <w:rFonts w:ascii="Times New Roman" w:hAnsi="Times New Roman"/>
                <w:sz w:val="28"/>
                <w:szCs w:val="28"/>
              </w:rPr>
              <w:t>2</w:t>
            </w:r>
            <w:r w:rsidR="00D563D7" w:rsidRPr="0006561B">
              <w:rPr>
                <w:rFonts w:ascii="Times New Roman" w:hAnsi="Times New Roman"/>
                <w:sz w:val="28"/>
                <w:szCs w:val="28"/>
              </w:rPr>
              <w:t>62,000</w:t>
            </w:r>
          </w:p>
        </w:tc>
        <w:tc>
          <w:tcPr>
            <w:tcW w:w="0" w:type="auto"/>
            <w:tcBorders>
              <w:top w:val="single" w:sz="4" w:space="0" w:color="auto"/>
              <w:left w:val="single" w:sz="4" w:space="0" w:color="auto"/>
              <w:bottom w:val="single" w:sz="4" w:space="0" w:color="auto"/>
              <w:right w:val="single" w:sz="4" w:space="0" w:color="auto"/>
            </w:tcBorders>
            <w:vAlign w:val="center"/>
          </w:tcPr>
          <w:p w:rsidR="0006561B" w:rsidRPr="0006561B" w:rsidRDefault="0006561B" w:rsidP="00E2320B">
            <w:pPr>
              <w:spacing w:after="0" w:line="216" w:lineRule="auto"/>
              <w:jc w:val="center"/>
              <w:rPr>
                <w:rFonts w:ascii="Times New Roman" w:hAnsi="Times New Roman"/>
                <w:sz w:val="28"/>
                <w:szCs w:val="28"/>
              </w:rPr>
            </w:pPr>
            <w:r w:rsidRPr="0006561B">
              <w:rPr>
                <w:rFonts w:ascii="Times New Roman" w:hAnsi="Times New Roman"/>
                <w:sz w:val="28"/>
                <w:szCs w:val="28"/>
              </w:rPr>
              <w:t>262,000</w:t>
            </w:r>
          </w:p>
        </w:tc>
        <w:tc>
          <w:tcPr>
            <w:tcW w:w="0" w:type="auto"/>
            <w:tcBorders>
              <w:top w:val="single" w:sz="4" w:space="0" w:color="auto"/>
              <w:left w:val="single" w:sz="4" w:space="0" w:color="auto"/>
              <w:bottom w:val="single" w:sz="4" w:space="0" w:color="auto"/>
              <w:right w:val="single" w:sz="4" w:space="0" w:color="auto"/>
            </w:tcBorders>
            <w:vAlign w:val="center"/>
          </w:tcPr>
          <w:p w:rsidR="0087544C" w:rsidRPr="0006561B" w:rsidRDefault="0006561B" w:rsidP="00E2320B">
            <w:pPr>
              <w:spacing w:after="0" w:line="216" w:lineRule="auto"/>
              <w:jc w:val="center"/>
              <w:rPr>
                <w:rFonts w:ascii="Times New Roman" w:hAnsi="Times New Roman"/>
                <w:sz w:val="28"/>
                <w:szCs w:val="28"/>
              </w:rPr>
            </w:pPr>
            <w:r w:rsidRPr="0006561B">
              <w:rPr>
                <w:rFonts w:ascii="Times New Roman" w:hAnsi="Times New Roman"/>
                <w:sz w:val="28"/>
                <w:szCs w:val="28"/>
              </w:rPr>
              <w:t>3,500</w:t>
            </w:r>
          </w:p>
        </w:tc>
        <w:tc>
          <w:tcPr>
            <w:tcW w:w="1729" w:type="dxa"/>
            <w:tcBorders>
              <w:top w:val="single" w:sz="4" w:space="0" w:color="auto"/>
              <w:left w:val="single" w:sz="4" w:space="0" w:color="auto"/>
              <w:bottom w:val="single" w:sz="4" w:space="0" w:color="auto"/>
              <w:right w:val="single" w:sz="4" w:space="0" w:color="auto"/>
            </w:tcBorders>
            <w:vAlign w:val="center"/>
          </w:tcPr>
          <w:p w:rsidR="0087544C" w:rsidRPr="0006561B" w:rsidRDefault="00D563D7" w:rsidP="00E2320B">
            <w:pPr>
              <w:spacing w:after="0" w:line="216" w:lineRule="auto"/>
              <w:jc w:val="center"/>
              <w:rPr>
                <w:rFonts w:ascii="Times New Roman" w:hAnsi="Times New Roman"/>
                <w:sz w:val="28"/>
                <w:szCs w:val="28"/>
              </w:rPr>
            </w:pPr>
            <w:r w:rsidRPr="0006561B">
              <w:rPr>
                <w:rFonts w:ascii="Times New Roman" w:hAnsi="Times New Roman"/>
                <w:sz w:val="28"/>
                <w:szCs w:val="28"/>
              </w:rPr>
              <w:t>3,</w:t>
            </w:r>
            <w:r w:rsidR="0006561B" w:rsidRPr="0006561B">
              <w:rPr>
                <w:rFonts w:ascii="Times New Roman" w:hAnsi="Times New Roman"/>
                <w:sz w:val="28"/>
                <w:szCs w:val="28"/>
              </w:rPr>
              <w:t>654</w:t>
            </w:r>
          </w:p>
        </w:tc>
      </w:tr>
      <w:tr w:rsidR="0087544C" w:rsidRPr="00F94E52" w:rsidTr="00E2320B">
        <w:tc>
          <w:tcPr>
            <w:tcW w:w="0" w:type="auto"/>
            <w:tcBorders>
              <w:top w:val="single" w:sz="4" w:space="0" w:color="auto"/>
              <w:left w:val="single" w:sz="4" w:space="0" w:color="auto"/>
              <w:bottom w:val="single" w:sz="4" w:space="0" w:color="auto"/>
              <w:right w:val="single" w:sz="4" w:space="0" w:color="auto"/>
            </w:tcBorders>
          </w:tcPr>
          <w:p w:rsidR="0087544C" w:rsidRPr="00F94E52" w:rsidRDefault="0087544C" w:rsidP="00E2320B">
            <w:pPr>
              <w:spacing w:after="0" w:line="216" w:lineRule="auto"/>
              <w:rPr>
                <w:rFonts w:ascii="Times New Roman" w:hAnsi="Times New Roman"/>
                <w:sz w:val="28"/>
                <w:szCs w:val="28"/>
              </w:rPr>
            </w:pPr>
            <w:r w:rsidRPr="00F94E52">
              <w:rPr>
                <w:rFonts w:ascii="Times New Roman" w:hAnsi="Times New Roman"/>
                <w:sz w:val="28"/>
                <w:szCs w:val="28"/>
              </w:rPr>
              <w:t>Повышение квалификации и профессиональная переподг</w:t>
            </w:r>
            <w:r w:rsidRPr="00F94E52">
              <w:rPr>
                <w:rFonts w:ascii="Times New Roman" w:hAnsi="Times New Roman"/>
                <w:sz w:val="28"/>
                <w:szCs w:val="28"/>
              </w:rPr>
              <w:t>о</w:t>
            </w:r>
            <w:r w:rsidRPr="00F94E52">
              <w:rPr>
                <w:rFonts w:ascii="Times New Roman" w:hAnsi="Times New Roman"/>
                <w:sz w:val="28"/>
                <w:szCs w:val="28"/>
              </w:rPr>
              <w:t>товка научно-педагогических р</w:t>
            </w:r>
            <w:r w:rsidRPr="00F94E52">
              <w:rPr>
                <w:rFonts w:ascii="Times New Roman" w:hAnsi="Times New Roman"/>
                <w:sz w:val="28"/>
                <w:szCs w:val="28"/>
              </w:rPr>
              <w:t>а</w:t>
            </w:r>
            <w:r w:rsidRPr="00F94E52">
              <w:rPr>
                <w:rFonts w:ascii="Times New Roman" w:hAnsi="Times New Roman"/>
                <w:sz w:val="28"/>
                <w:szCs w:val="28"/>
              </w:rPr>
              <w:t>ботников университета</w:t>
            </w:r>
          </w:p>
        </w:tc>
        <w:tc>
          <w:tcPr>
            <w:tcW w:w="0" w:type="auto"/>
            <w:tcBorders>
              <w:top w:val="single" w:sz="4" w:space="0" w:color="auto"/>
              <w:left w:val="single" w:sz="4" w:space="0" w:color="auto"/>
              <w:bottom w:val="single" w:sz="4" w:space="0" w:color="auto"/>
              <w:right w:val="single" w:sz="4" w:space="0" w:color="auto"/>
            </w:tcBorders>
            <w:vAlign w:val="center"/>
          </w:tcPr>
          <w:p w:rsidR="0087544C" w:rsidRPr="0006561B" w:rsidRDefault="00BF0592" w:rsidP="00E2320B">
            <w:pPr>
              <w:spacing w:after="0" w:line="216" w:lineRule="auto"/>
              <w:jc w:val="center"/>
              <w:rPr>
                <w:rFonts w:ascii="Times New Roman" w:hAnsi="Times New Roman"/>
                <w:sz w:val="28"/>
                <w:szCs w:val="28"/>
              </w:rPr>
            </w:pPr>
            <w:r w:rsidRPr="0006561B">
              <w:rPr>
                <w:rFonts w:ascii="Times New Roman" w:hAnsi="Times New Roman"/>
                <w:sz w:val="28"/>
                <w:szCs w:val="28"/>
                <w:lang w:val="en-US"/>
              </w:rPr>
              <w:t>14</w:t>
            </w:r>
            <w:r w:rsidRPr="0006561B">
              <w:rPr>
                <w:rFonts w:ascii="Times New Roman" w:hAnsi="Times New Roman"/>
                <w:sz w:val="28"/>
                <w:szCs w:val="28"/>
              </w:rPr>
              <w:t>,09</w:t>
            </w:r>
            <w:r w:rsidR="00D563D7" w:rsidRPr="0006561B">
              <w:rPr>
                <w:rFonts w:ascii="Times New Roman"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7544C" w:rsidRPr="0006561B" w:rsidRDefault="002E7C15" w:rsidP="00E2320B">
            <w:pPr>
              <w:spacing w:after="0" w:line="216" w:lineRule="auto"/>
              <w:jc w:val="center"/>
              <w:rPr>
                <w:rFonts w:ascii="Times New Roman" w:hAnsi="Times New Roman"/>
                <w:sz w:val="28"/>
                <w:szCs w:val="28"/>
              </w:rPr>
            </w:pPr>
            <w:r w:rsidRPr="0006561B">
              <w:rPr>
                <w:rFonts w:ascii="Times New Roman" w:hAnsi="Times New Roman"/>
                <w:sz w:val="28"/>
                <w:szCs w:val="28"/>
                <w:lang w:val="en-US"/>
              </w:rPr>
              <w:t>14</w:t>
            </w:r>
            <w:r w:rsidRPr="0006561B">
              <w:rPr>
                <w:rFonts w:ascii="Times New Roman" w:hAnsi="Times New Roman"/>
                <w:sz w:val="28"/>
                <w:szCs w:val="28"/>
              </w:rPr>
              <w:t>,09</w:t>
            </w:r>
            <w:r w:rsidR="00D563D7" w:rsidRPr="0006561B">
              <w:rPr>
                <w:rFonts w:ascii="Times New Roman"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7544C" w:rsidRPr="0006561B" w:rsidRDefault="00D563D7" w:rsidP="00E2320B">
            <w:pPr>
              <w:spacing w:after="0" w:line="216" w:lineRule="auto"/>
              <w:jc w:val="center"/>
              <w:rPr>
                <w:rFonts w:ascii="Times New Roman" w:hAnsi="Times New Roman"/>
                <w:sz w:val="28"/>
                <w:szCs w:val="28"/>
              </w:rPr>
            </w:pPr>
            <w:r w:rsidRPr="0006561B">
              <w:rPr>
                <w:rFonts w:ascii="Times New Roman" w:hAnsi="Times New Roman"/>
                <w:sz w:val="28"/>
                <w:szCs w:val="28"/>
              </w:rPr>
              <w:t>17,000</w:t>
            </w:r>
          </w:p>
        </w:tc>
        <w:tc>
          <w:tcPr>
            <w:tcW w:w="1729" w:type="dxa"/>
            <w:tcBorders>
              <w:top w:val="single" w:sz="4" w:space="0" w:color="auto"/>
              <w:left w:val="single" w:sz="4" w:space="0" w:color="auto"/>
              <w:bottom w:val="single" w:sz="4" w:space="0" w:color="auto"/>
              <w:right w:val="single" w:sz="4" w:space="0" w:color="auto"/>
            </w:tcBorders>
            <w:vAlign w:val="center"/>
          </w:tcPr>
          <w:p w:rsidR="0087544C" w:rsidRPr="0006561B" w:rsidRDefault="00D563D7" w:rsidP="00E2320B">
            <w:pPr>
              <w:spacing w:after="0" w:line="216" w:lineRule="auto"/>
              <w:jc w:val="center"/>
              <w:rPr>
                <w:rFonts w:ascii="Times New Roman" w:hAnsi="Times New Roman"/>
                <w:sz w:val="28"/>
                <w:szCs w:val="28"/>
              </w:rPr>
            </w:pPr>
            <w:r w:rsidRPr="0006561B">
              <w:rPr>
                <w:rFonts w:ascii="Times New Roman" w:hAnsi="Times New Roman"/>
                <w:sz w:val="28"/>
                <w:szCs w:val="28"/>
              </w:rPr>
              <w:t>17,135</w:t>
            </w:r>
          </w:p>
        </w:tc>
      </w:tr>
      <w:tr w:rsidR="0087544C" w:rsidRPr="00F94E52" w:rsidTr="00E2320B">
        <w:tc>
          <w:tcPr>
            <w:tcW w:w="0" w:type="auto"/>
            <w:tcBorders>
              <w:top w:val="single" w:sz="4" w:space="0" w:color="auto"/>
              <w:left w:val="single" w:sz="4" w:space="0" w:color="auto"/>
              <w:bottom w:val="single" w:sz="4" w:space="0" w:color="auto"/>
              <w:right w:val="single" w:sz="4" w:space="0" w:color="auto"/>
            </w:tcBorders>
          </w:tcPr>
          <w:p w:rsidR="0087544C" w:rsidRPr="00F94E52" w:rsidRDefault="0087544C" w:rsidP="00E2320B">
            <w:pPr>
              <w:spacing w:after="0" w:line="216" w:lineRule="auto"/>
              <w:rPr>
                <w:rFonts w:ascii="Times New Roman" w:hAnsi="Times New Roman"/>
                <w:sz w:val="28"/>
                <w:szCs w:val="28"/>
              </w:rPr>
            </w:pPr>
            <w:r w:rsidRPr="00F94E52">
              <w:rPr>
                <w:rFonts w:ascii="Times New Roman" w:hAnsi="Times New Roman"/>
                <w:sz w:val="28"/>
                <w:szCs w:val="28"/>
              </w:rPr>
              <w:t>Разработка учебных программ</w:t>
            </w:r>
          </w:p>
        </w:tc>
        <w:tc>
          <w:tcPr>
            <w:tcW w:w="0" w:type="auto"/>
            <w:tcBorders>
              <w:top w:val="single" w:sz="4" w:space="0" w:color="auto"/>
              <w:left w:val="single" w:sz="4" w:space="0" w:color="auto"/>
              <w:bottom w:val="single" w:sz="4" w:space="0" w:color="auto"/>
              <w:right w:val="single" w:sz="4" w:space="0" w:color="auto"/>
            </w:tcBorders>
            <w:vAlign w:val="center"/>
          </w:tcPr>
          <w:p w:rsidR="0087544C" w:rsidRPr="0006561B" w:rsidRDefault="00D563D7" w:rsidP="00E2320B">
            <w:pPr>
              <w:spacing w:after="0" w:line="216" w:lineRule="auto"/>
              <w:jc w:val="center"/>
              <w:rPr>
                <w:rFonts w:ascii="Times New Roman" w:hAnsi="Times New Roman"/>
                <w:sz w:val="28"/>
                <w:szCs w:val="28"/>
              </w:rPr>
            </w:pPr>
            <w:r w:rsidRPr="0006561B">
              <w:rPr>
                <w:rFonts w:ascii="Times New Roman" w:hAnsi="Times New Roman"/>
                <w:sz w:val="28"/>
                <w:szCs w:val="28"/>
              </w:rPr>
              <w:t>0,000</w:t>
            </w:r>
          </w:p>
        </w:tc>
        <w:tc>
          <w:tcPr>
            <w:tcW w:w="0" w:type="auto"/>
            <w:tcBorders>
              <w:top w:val="single" w:sz="4" w:space="0" w:color="auto"/>
              <w:left w:val="single" w:sz="4" w:space="0" w:color="auto"/>
              <w:bottom w:val="single" w:sz="4" w:space="0" w:color="auto"/>
              <w:right w:val="single" w:sz="4" w:space="0" w:color="auto"/>
            </w:tcBorders>
            <w:vAlign w:val="center"/>
          </w:tcPr>
          <w:p w:rsidR="0087544C" w:rsidRPr="0006561B" w:rsidRDefault="00D563D7" w:rsidP="00E2320B">
            <w:pPr>
              <w:spacing w:after="0" w:line="216" w:lineRule="auto"/>
              <w:jc w:val="center"/>
              <w:rPr>
                <w:rFonts w:ascii="Times New Roman" w:hAnsi="Times New Roman"/>
                <w:sz w:val="28"/>
                <w:szCs w:val="28"/>
              </w:rPr>
            </w:pPr>
            <w:r w:rsidRPr="0006561B">
              <w:rPr>
                <w:rFonts w:ascii="Times New Roman" w:hAnsi="Times New Roman"/>
                <w:sz w:val="28"/>
                <w:szCs w:val="28"/>
              </w:rPr>
              <w:t>0,000</w:t>
            </w:r>
          </w:p>
        </w:tc>
        <w:tc>
          <w:tcPr>
            <w:tcW w:w="0" w:type="auto"/>
            <w:tcBorders>
              <w:top w:val="single" w:sz="4" w:space="0" w:color="auto"/>
              <w:left w:val="single" w:sz="4" w:space="0" w:color="auto"/>
              <w:bottom w:val="single" w:sz="4" w:space="0" w:color="auto"/>
              <w:right w:val="single" w:sz="4" w:space="0" w:color="auto"/>
            </w:tcBorders>
            <w:vAlign w:val="center"/>
          </w:tcPr>
          <w:p w:rsidR="0087544C" w:rsidRPr="0006561B" w:rsidRDefault="0006561B" w:rsidP="00E2320B">
            <w:pPr>
              <w:spacing w:after="0" w:line="216" w:lineRule="auto"/>
              <w:jc w:val="center"/>
              <w:rPr>
                <w:rFonts w:ascii="Times New Roman" w:hAnsi="Times New Roman"/>
                <w:sz w:val="28"/>
                <w:szCs w:val="28"/>
              </w:rPr>
            </w:pPr>
            <w:r w:rsidRPr="0006561B">
              <w:rPr>
                <w:rFonts w:ascii="Times New Roman" w:hAnsi="Times New Roman"/>
                <w:sz w:val="28"/>
                <w:szCs w:val="28"/>
              </w:rPr>
              <w:t>9</w:t>
            </w:r>
            <w:r w:rsidR="00D563D7" w:rsidRPr="0006561B">
              <w:rPr>
                <w:rFonts w:ascii="Times New Roman" w:hAnsi="Times New Roman"/>
                <w:sz w:val="28"/>
                <w:szCs w:val="28"/>
              </w:rPr>
              <w:t>,</w:t>
            </w:r>
            <w:r w:rsidRPr="0006561B">
              <w:rPr>
                <w:rFonts w:ascii="Times New Roman" w:hAnsi="Times New Roman"/>
                <w:sz w:val="28"/>
                <w:szCs w:val="28"/>
              </w:rPr>
              <w:t>5</w:t>
            </w:r>
            <w:r w:rsidR="00D563D7" w:rsidRPr="0006561B">
              <w:rPr>
                <w:rFonts w:ascii="Times New Roman" w:hAnsi="Times New Roman"/>
                <w:sz w:val="28"/>
                <w:szCs w:val="28"/>
              </w:rPr>
              <w:t>00</w:t>
            </w:r>
          </w:p>
        </w:tc>
        <w:tc>
          <w:tcPr>
            <w:tcW w:w="1729" w:type="dxa"/>
            <w:tcBorders>
              <w:top w:val="single" w:sz="4" w:space="0" w:color="auto"/>
              <w:left w:val="single" w:sz="4" w:space="0" w:color="auto"/>
              <w:bottom w:val="single" w:sz="4" w:space="0" w:color="auto"/>
              <w:right w:val="single" w:sz="4" w:space="0" w:color="auto"/>
            </w:tcBorders>
            <w:vAlign w:val="center"/>
          </w:tcPr>
          <w:p w:rsidR="0087544C" w:rsidRPr="0006561B" w:rsidRDefault="00D563D7" w:rsidP="00E2320B">
            <w:pPr>
              <w:spacing w:after="0" w:line="216" w:lineRule="auto"/>
              <w:jc w:val="center"/>
              <w:rPr>
                <w:rFonts w:ascii="Times New Roman" w:hAnsi="Times New Roman"/>
                <w:sz w:val="28"/>
                <w:szCs w:val="28"/>
              </w:rPr>
            </w:pPr>
            <w:r w:rsidRPr="0006561B">
              <w:rPr>
                <w:rFonts w:ascii="Times New Roman" w:hAnsi="Times New Roman"/>
                <w:sz w:val="28"/>
                <w:szCs w:val="28"/>
              </w:rPr>
              <w:t>9,605</w:t>
            </w:r>
          </w:p>
        </w:tc>
      </w:tr>
      <w:tr w:rsidR="0087544C" w:rsidRPr="00F94E52" w:rsidTr="00E2320B">
        <w:tc>
          <w:tcPr>
            <w:tcW w:w="0" w:type="auto"/>
            <w:tcBorders>
              <w:top w:val="single" w:sz="4" w:space="0" w:color="auto"/>
              <w:left w:val="single" w:sz="4" w:space="0" w:color="auto"/>
              <w:bottom w:val="single" w:sz="4" w:space="0" w:color="auto"/>
              <w:right w:val="single" w:sz="4" w:space="0" w:color="auto"/>
            </w:tcBorders>
          </w:tcPr>
          <w:p w:rsidR="0087544C" w:rsidRPr="00F94E52" w:rsidRDefault="0087544C" w:rsidP="00E2320B">
            <w:pPr>
              <w:spacing w:after="0" w:line="216" w:lineRule="auto"/>
              <w:rPr>
                <w:rFonts w:ascii="Times New Roman" w:hAnsi="Times New Roman"/>
                <w:sz w:val="28"/>
                <w:szCs w:val="28"/>
              </w:rPr>
            </w:pPr>
            <w:r w:rsidRPr="00F94E52">
              <w:rPr>
                <w:rFonts w:ascii="Times New Roman" w:hAnsi="Times New Roman"/>
                <w:sz w:val="28"/>
                <w:szCs w:val="28"/>
              </w:rPr>
              <w:t>Развитие информационных р</w:t>
            </w:r>
            <w:r w:rsidRPr="00F94E52">
              <w:rPr>
                <w:rFonts w:ascii="Times New Roman" w:hAnsi="Times New Roman"/>
                <w:sz w:val="28"/>
                <w:szCs w:val="28"/>
              </w:rPr>
              <w:t>е</w:t>
            </w:r>
            <w:r w:rsidRPr="00F94E52">
              <w:rPr>
                <w:rFonts w:ascii="Times New Roman" w:hAnsi="Times New Roman"/>
                <w:sz w:val="28"/>
                <w:szCs w:val="28"/>
              </w:rPr>
              <w:t>сурсов</w:t>
            </w:r>
          </w:p>
        </w:tc>
        <w:tc>
          <w:tcPr>
            <w:tcW w:w="0" w:type="auto"/>
            <w:tcBorders>
              <w:top w:val="single" w:sz="4" w:space="0" w:color="auto"/>
              <w:left w:val="single" w:sz="4" w:space="0" w:color="auto"/>
              <w:bottom w:val="single" w:sz="4" w:space="0" w:color="auto"/>
              <w:right w:val="single" w:sz="4" w:space="0" w:color="auto"/>
            </w:tcBorders>
            <w:vAlign w:val="center"/>
          </w:tcPr>
          <w:p w:rsidR="0087544C" w:rsidRPr="0006561B" w:rsidRDefault="00D563D7" w:rsidP="00E2320B">
            <w:pPr>
              <w:spacing w:after="0" w:line="216" w:lineRule="auto"/>
              <w:jc w:val="center"/>
              <w:rPr>
                <w:rFonts w:ascii="Times New Roman" w:hAnsi="Times New Roman"/>
                <w:sz w:val="28"/>
                <w:szCs w:val="28"/>
              </w:rPr>
            </w:pPr>
            <w:r w:rsidRPr="0006561B">
              <w:rPr>
                <w:rFonts w:ascii="Times New Roman" w:hAnsi="Times New Roman"/>
                <w:sz w:val="28"/>
                <w:szCs w:val="28"/>
              </w:rPr>
              <w:t>0,000</w:t>
            </w:r>
          </w:p>
        </w:tc>
        <w:tc>
          <w:tcPr>
            <w:tcW w:w="0" w:type="auto"/>
            <w:tcBorders>
              <w:top w:val="single" w:sz="4" w:space="0" w:color="auto"/>
              <w:left w:val="single" w:sz="4" w:space="0" w:color="auto"/>
              <w:bottom w:val="single" w:sz="4" w:space="0" w:color="auto"/>
              <w:right w:val="single" w:sz="4" w:space="0" w:color="auto"/>
            </w:tcBorders>
            <w:vAlign w:val="center"/>
          </w:tcPr>
          <w:p w:rsidR="0087544C" w:rsidRPr="0006561B" w:rsidRDefault="0006561B" w:rsidP="00E2320B">
            <w:pPr>
              <w:spacing w:after="0" w:line="216" w:lineRule="auto"/>
              <w:jc w:val="center"/>
              <w:rPr>
                <w:rFonts w:ascii="Times New Roman" w:hAnsi="Times New Roman"/>
                <w:sz w:val="28"/>
                <w:szCs w:val="28"/>
              </w:rPr>
            </w:pPr>
            <w:r w:rsidRPr="0006561B">
              <w:rPr>
                <w:rFonts w:ascii="Times New Roman" w:hAnsi="Times New Roman"/>
                <w:sz w:val="28"/>
                <w:szCs w:val="28"/>
              </w:rPr>
              <w:t>0,000</w:t>
            </w:r>
          </w:p>
        </w:tc>
        <w:tc>
          <w:tcPr>
            <w:tcW w:w="0" w:type="auto"/>
            <w:tcBorders>
              <w:top w:val="single" w:sz="4" w:space="0" w:color="auto"/>
              <w:left w:val="single" w:sz="4" w:space="0" w:color="auto"/>
              <w:bottom w:val="single" w:sz="4" w:space="0" w:color="auto"/>
              <w:right w:val="single" w:sz="4" w:space="0" w:color="auto"/>
            </w:tcBorders>
            <w:vAlign w:val="center"/>
          </w:tcPr>
          <w:p w:rsidR="0087544C" w:rsidRPr="0006561B" w:rsidRDefault="00D563D7" w:rsidP="00E2320B">
            <w:pPr>
              <w:spacing w:after="0" w:line="216" w:lineRule="auto"/>
              <w:jc w:val="center"/>
              <w:rPr>
                <w:rFonts w:ascii="Times New Roman" w:hAnsi="Times New Roman"/>
                <w:sz w:val="28"/>
                <w:szCs w:val="28"/>
              </w:rPr>
            </w:pPr>
            <w:r w:rsidRPr="0006561B">
              <w:rPr>
                <w:rFonts w:ascii="Times New Roman" w:hAnsi="Times New Roman"/>
                <w:sz w:val="28"/>
                <w:szCs w:val="28"/>
              </w:rPr>
              <w:t>13,000</w:t>
            </w:r>
          </w:p>
        </w:tc>
        <w:tc>
          <w:tcPr>
            <w:tcW w:w="1729" w:type="dxa"/>
            <w:tcBorders>
              <w:top w:val="single" w:sz="4" w:space="0" w:color="auto"/>
              <w:left w:val="single" w:sz="4" w:space="0" w:color="auto"/>
              <w:bottom w:val="single" w:sz="4" w:space="0" w:color="auto"/>
              <w:right w:val="single" w:sz="4" w:space="0" w:color="auto"/>
            </w:tcBorders>
            <w:vAlign w:val="center"/>
          </w:tcPr>
          <w:p w:rsidR="0087544C" w:rsidRPr="0006561B" w:rsidRDefault="00D563D7" w:rsidP="00E2320B">
            <w:pPr>
              <w:spacing w:after="0" w:line="216" w:lineRule="auto"/>
              <w:jc w:val="center"/>
              <w:rPr>
                <w:rFonts w:ascii="Times New Roman" w:hAnsi="Times New Roman"/>
                <w:sz w:val="28"/>
                <w:szCs w:val="28"/>
              </w:rPr>
            </w:pPr>
            <w:r w:rsidRPr="0006561B">
              <w:rPr>
                <w:rFonts w:ascii="Times New Roman" w:hAnsi="Times New Roman"/>
                <w:sz w:val="28"/>
                <w:szCs w:val="28"/>
              </w:rPr>
              <w:t>13,</w:t>
            </w:r>
            <w:r w:rsidR="0006561B" w:rsidRPr="0006561B">
              <w:rPr>
                <w:rFonts w:ascii="Times New Roman" w:hAnsi="Times New Roman"/>
                <w:sz w:val="28"/>
                <w:szCs w:val="28"/>
              </w:rPr>
              <w:t>000</w:t>
            </w:r>
          </w:p>
        </w:tc>
      </w:tr>
      <w:tr w:rsidR="0087544C" w:rsidRPr="00F94E52" w:rsidTr="00E2320B">
        <w:tc>
          <w:tcPr>
            <w:tcW w:w="0" w:type="auto"/>
            <w:tcBorders>
              <w:top w:val="single" w:sz="4" w:space="0" w:color="auto"/>
              <w:left w:val="single" w:sz="4" w:space="0" w:color="auto"/>
              <w:bottom w:val="single" w:sz="4" w:space="0" w:color="auto"/>
              <w:right w:val="single" w:sz="4" w:space="0" w:color="auto"/>
            </w:tcBorders>
          </w:tcPr>
          <w:p w:rsidR="0087544C" w:rsidRPr="00F94E52" w:rsidRDefault="0087544C" w:rsidP="00E2320B">
            <w:pPr>
              <w:spacing w:after="0" w:line="216" w:lineRule="auto"/>
              <w:rPr>
                <w:rFonts w:ascii="Times New Roman" w:hAnsi="Times New Roman"/>
                <w:sz w:val="28"/>
                <w:szCs w:val="28"/>
              </w:rPr>
            </w:pPr>
            <w:r w:rsidRPr="00F94E52">
              <w:rPr>
                <w:rFonts w:ascii="Times New Roman" w:hAnsi="Times New Roman"/>
                <w:sz w:val="28"/>
                <w:szCs w:val="28"/>
              </w:rPr>
              <w:t>Совершенствование системы управления качеством образов</w:t>
            </w:r>
            <w:r w:rsidRPr="00F94E52">
              <w:rPr>
                <w:rFonts w:ascii="Times New Roman" w:hAnsi="Times New Roman"/>
                <w:sz w:val="28"/>
                <w:szCs w:val="28"/>
              </w:rPr>
              <w:t>а</w:t>
            </w:r>
            <w:r w:rsidRPr="00F94E52">
              <w:rPr>
                <w:rFonts w:ascii="Times New Roman" w:hAnsi="Times New Roman"/>
                <w:sz w:val="28"/>
                <w:szCs w:val="28"/>
              </w:rPr>
              <w:t>ния и научных исследований</w:t>
            </w:r>
          </w:p>
        </w:tc>
        <w:tc>
          <w:tcPr>
            <w:tcW w:w="0" w:type="auto"/>
            <w:tcBorders>
              <w:top w:val="single" w:sz="4" w:space="0" w:color="auto"/>
              <w:left w:val="single" w:sz="4" w:space="0" w:color="auto"/>
              <w:bottom w:val="single" w:sz="4" w:space="0" w:color="auto"/>
              <w:right w:val="single" w:sz="4" w:space="0" w:color="auto"/>
            </w:tcBorders>
            <w:vAlign w:val="center"/>
          </w:tcPr>
          <w:p w:rsidR="0087544C" w:rsidRPr="0006561B" w:rsidRDefault="00D563D7" w:rsidP="00E2320B">
            <w:pPr>
              <w:spacing w:after="0" w:line="216" w:lineRule="auto"/>
              <w:jc w:val="center"/>
              <w:rPr>
                <w:rFonts w:ascii="Times New Roman" w:hAnsi="Times New Roman"/>
                <w:sz w:val="28"/>
                <w:szCs w:val="28"/>
              </w:rPr>
            </w:pPr>
            <w:r w:rsidRPr="0006561B">
              <w:rPr>
                <w:rFonts w:ascii="Times New Roman" w:hAnsi="Times New Roman"/>
                <w:sz w:val="28"/>
                <w:szCs w:val="28"/>
              </w:rPr>
              <w:t>4,200</w:t>
            </w:r>
          </w:p>
        </w:tc>
        <w:tc>
          <w:tcPr>
            <w:tcW w:w="0" w:type="auto"/>
            <w:tcBorders>
              <w:top w:val="single" w:sz="4" w:space="0" w:color="auto"/>
              <w:left w:val="single" w:sz="4" w:space="0" w:color="auto"/>
              <w:bottom w:val="single" w:sz="4" w:space="0" w:color="auto"/>
              <w:right w:val="single" w:sz="4" w:space="0" w:color="auto"/>
            </w:tcBorders>
            <w:vAlign w:val="center"/>
          </w:tcPr>
          <w:p w:rsidR="0087544C" w:rsidRPr="0006561B" w:rsidRDefault="00D563D7" w:rsidP="00E2320B">
            <w:pPr>
              <w:spacing w:after="0" w:line="216" w:lineRule="auto"/>
              <w:jc w:val="center"/>
              <w:rPr>
                <w:rFonts w:ascii="Times New Roman" w:hAnsi="Times New Roman"/>
                <w:sz w:val="28"/>
                <w:szCs w:val="28"/>
              </w:rPr>
            </w:pPr>
            <w:r w:rsidRPr="0006561B">
              <w:rPr>
                <w:rFonts w:ascii="Times New Roman" w:hAnsi="Times New Roman"/>
                <w:sz w:val="28"/>
                <w:szCs w:val="28"/>
              </w:rPr>
              <w:t>4,200</w:t>
            </w:r>
          </w:p>
        </w:tc>
        <w:tc>
          <w:tcPr>
            <w:tcW w:w="0" w:type="auto"/>
            <w:tcBorders>
              <w:top w:val="single" w:sz="4" w:space="0" w:color="auto"/>
              <w:left w:val="single" w:sz="4" w:space="0" w:color="auto"/>
              <w:bottom w:val="single" w:sz="4" w:space="0" w:color="auto"/>
              <w:right w:val="single" w:sz="4" w:space="0" w:color="auto"/>
            </w:tcBorders>
            <w:vAlign w:val="center"/>
          </w:tcPr>
          <w:p w:rsidR="00A12D98" w:rsidRPr="0006561B" w:rsidRDefault="00D563D7" w:rsidP="00E2320B">
            <w:pPr>
              <w:spacing w:after="0" w:line="216" w:lineRule="auto"/>
              <w:jc w:val="center"/>
              <w:rPr>
                <w:rFonts w:ascii="Times New Roman" w:hAnsi="Times New Roman"/>
                <w:sz w:val="28"/>
                <w:szCs w:val="28"/>
              </w:rPr>
            </w:pPr>
            <w:r w:rsidRPr="0006561B">
              <w:rPr>
                <w:rFonts w:ascii="Times New Roman" w:hAnsi="Times New Roman"/>
                <w:sz w:val="28"/>
                <w:szCs w:val="28"/>
              </w:rPr>
              <w:t>17,000</w:t>
            </w:r>
          </w:p>
        </w:tc>
        <w:tc>
          <w:tcPr>
            <w:tcW w:w="1729" w:type="dxa"/>
            <w:tcBorders>
              <w:top w:val="single" w:sz="4" w:space="0" w:color="auto"/>
              <w:left w:val="single" w:sz="4" w:space="0" w:color="auto"/>
              <w:bottom w:val="single" w:sz="4" w:space="0" w:color="auto"/>
              <w:right w:val="single" w:sz="4" w:space="0" w:color="auto"/>
            </w:tcBorders>
            <w:vAlign w:val="center"/>
          </w:tcPr>
          <w:p w:rsidR="0087544C" w:rsidRPr="0006561B" w:rsidRDefault="00D563D7" w:rsidP="00E2320B">
            <w:pPr>
              <w:spacing w:after="0" w:line="216" w:lineRule="auto"/>
              <w:jc w:val="center"/>
              <w:rPr>
                <w:rFonts w:ascii="Times New Roman" w:hAnsi="Times New Roman"/>
                <w:sz w:val="28"/>
                <w:szCs w:val="28"/>
              </w:rPr>
            </w:pPr>
            <w:r w:rsidRPr="0006561B">
              <w:rPr>
                <w:rFonts w:ascii="Times New Roman" w:hAnsi="Times New Roman"/>
                <w:sz w:val="28"/>
                <w:szCs w:val="28"/>
              </w:rPr>
              <w:t>17,038</w:t>
            </w:r>
          </w:p>
        </w:tc>
      </w:tr>
      <w:tr w:rsidR="0087544C" w:rsidRPr="00F94E52" w:rsidTr="00E2320B">
        <w:trPr>
          <w:trHeight w:val="490"/>
        </w:trPr>
        <w:tc>
          <w:tcPr>
            <w:tcW w:w="0" w:type="auto"/>
            <w:tcBorders>
              <w:top w:val="single" w:sz="4" w:space="0" w:color="auto"/>
              <w:left w:val="single" w:sz="4" w:space="0" w:color="auto"/>
              <w:bottom w:val="single" w:sz="4" w:space="0" w:color="auto"/>
              <w:right w:val="single" w:sz="4" w:space="0" w:color="auto"/>
            </w:tcBorders>
          </w:tcPr>
          <w:p w:rsidR="0087544C" w:rsidRPr="00F94E52" w:rsidRDefault="0087544C" w:rsidP="00E2320B">
            <w:pPr>
              <w:spacing w:after="0" w:line="216" w:lineRule="auto"/>
              <w:rPr>
                <w:rFonts w:ascii="Times New Roman" w:hAnsi="Times New Roman"/>
                <w:sz w:val="28"/>
                <w:szCs w:val="28"/>
              </w:rPr>
            </w:pPr>
            <w:r w:rsidRPr="00F94E52">
              <w:rPr>
                <w:rFonts w:ascii="Times New Roman" w:hAnsi="Times New Roman"/>
                <w:sz w:val="28"/>
                <w:szCs w:val="28"/>
              </w:rPr>
              <w:t>Обучение студентов, аспирантов и научно-педагогических рабо</w:t>
            </w:r>
            <w:r w:rsidRPr="00F94E52">
              <w:rPr>
                <w:rFonts w:ascii="Times New Roman" w:hAnsi="Times New Roman"/>
                <w:sz w:val="28"/>
                <w:szCs w:val="28"/>
              </w:rPr>
              <w:t>т</w:t>
            </w:r>
            <w:r w:rsidRPr="00F94E52">
              <w:rPr>
                <w:rFonts w:ascii="Times New Roman" w:hAnsi="Times New Roman"/>
                <w:sz w:val="28"/>
                <w:szCs w:val="28"/>
              </w:rPr>
              <w:t>ников за рубежом</w:t>
            </w:r>
          </w:p>
        </w:tc>
        <w:tc>
          <w:tcPr>
            <w:tcW w:w="0" w:type="auto"/>
            <w:tcBorders>
              <w:top w:val="single" w:sz="4" w:space="0" w:color="auto"/>
              <w:left w:val="single" w:sz="4" w:space="0" w:color="auto"/>
              <w:bottom w:val="single" w:sz="4" w:space="0" w:color="auto"/>
              <w:right w:val="single" w:sz="4" w:space="0" w:color="auto"/>
            </w:tcBorders>
            <w:vAlign w:val="center"/>
          </w:tcPr>
          <w:p w:rsidR="0087544C" w:rsidRPr="0006561B" w:rsidRDefault="0087544C" w:rsidP="00E2320B">
            <w:pPr>
              <w:spacing w:after="0" w:line="216" w:lineRule="auto"/>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87544C" w:rsidRPr="0006561B" w:rsidRDefault="0087544C" w:rsidP="00E2320B">
            <w:pPr>
              <w:spacing w:after="0" w:line="216" w:lineRule="auto"/>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87544C" w:rsidRPr="0006561B" w:rsidRDefault="0087544C" w:rsidP="00E2320B">
            <w:pPr>
              <w:spacing w:after="0" w:line="216" w:lineRule="auto"/>
              <w:jc w:val="center"/>
              <w:rPr>
                <w:rFonts w:ascii="Times New Roman" w:hAnsi="Times New Roman"/>
                <w:sz w:val="28"/>
                <w:szCs w:val="28"/>
              </w:rPr>
            </w:pPr>
          </w:p>
        </w:tc>
        <w:tc>
          <w:tcPr>
            <w:tcW w:w="1729" w:type="dxa"/>
            <w:tcBorders>
              <w:top w:val="single" w:sz="4" w:space="0" w:color="auto"/>
              <w:left w:val="single" w:sz="4" w:space="0" w:color="auto"/>
              <w:bottom w:val="single" w:sz="4" w:space="0" w:color="auto"/>
              <w:right w:val="single" w:sz="4" w:space="0" w:color="auto"/>
            </w:tcBorders>
            <w:vAlign w:val="center"/>
          </w:tcPr>
          <w:p w:rsidR="0087544C" w:rsidRPr="0006561B" w:rsidRDefault="0087544C" w:rsidP="00E2320B">
            <w:pPr>
              <w:spacing w:after="0" w:line="216" w:lineRule="auto"/>
              <w:jc w:val="center"/>
              <w:rPr>
                <w:rFonts w:ascii="Times New Roman" w:hAnsi="Times New Roman"/>
                <w:sz w:val="28"/>
                <w:szCs w:val="28"/>
              </w:rPr>
            </w:pPr>
          </w:p>
        </w:tc>
      </w:tr>
      <w:tr w:rsidR="0087544C" w:rsidRPr="00F94E52" w:rsidTr="00E2320B">
        <w:tc>
          <w:tcPr>
            <w:tcW w:w="0" w:type="auto"/>
            <w:tcBorders>
              <w:top w:val="single" w:sz="4" w:space="0" w:color="auto"/>
              <w:left w:val="single" w:sz="4" w:space="0" w:color="auto"/>
              <w:bottom w:val="single" w:sz="4" w:space="0" w:color="auto"/>
              <w:right w:val="single" w:sz="4" w:space="0" w:color="auto"/>
            </w:tcBorders>
          </w:tcPr>
          <w:p w:rsidR="0087544C" w:rsidRPr="00F94E52" w:rsidRDefault="0087544C" w:rsidP="00E2320B">
            <w:pPr>
              <w:spacing w:after="0" w:line="216" w:lineRule="auto"/>
              <w:rPr>
                <w:rFonts w:ascii="Times New Roman" w:hAnsi="Times New Roman"/>
                <w:sz w:val="28"/>
                <w:szCs w:val="28"/>
              </w:rPr>
            </w:pPr>
            <w:r w:rsidRPr="00F94E52">
              <w:rPr>
                <w:rFonts w:ascii="Times New Roman" w:hAnsi="Times New Roman"/>
                <w:sz w:val="28"/>
                <w:szCs w:val="28"/>
              </w:rP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87544C" w:rsidRPr="0006561B" w:rsidRDefault="00BF0592" w:rsidP="00E2320B">
            <w:pPr>
              <w:spacing w:after="0" w:line="216" w:lineRule="auto"/>
              <w:jc w:val="center"/>
              <w:rPr>
                <w:rFonts w:ascii="Times New Roman" w:hAnsi="Times New Roman"/>
                <w:color w:val="000000"/>
                <w:sz w:val="28"/>
                <w:szCs w:val="28"/>
              </w:rPr>
            </w:pPr>
            <w:r w:rsidRPr="0006561B">
              <w:rPr>
                <w:rFonts w:ascii="Times New Roman" w:hAnsi="Times New Roman"/>
                <w:color w:val="000000"/>
                <w:sz w:val="28"/>
                <w:szCs w:val="28"/>
              </w:rPr>
              <w:t>280,29</w:t>
            </w:r>
            <w:r w:rsidR="00D563D7" w:rsidRPr="0006561B">
              <w:rPr>
                <w:rFonts w:ascii="Times New Roman" w:hAnsi="Times New Roman"/>
                <w:color w:val="000000"/>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7544C" w:rsidRPr="0006561B" w:rsidRDefault="002E7C15" w:rsidP="00E2320B">
            <w:pPr>
              <w:spacing w:after="0" w:line="216" w:lineRule="auto"/>
              <w:jc w:val="center"/>
              <w:rPr>
                <w:rFonts w:ascii="Times New Roman" w:hAnsi="Times New Roman"/>
                <w:sz w:val="28"/>
                <w:szCs w:val="28"/>
                <w:lang w:val="en-US"/>
              </w:rPr>
            </w:pPr>
            <w:r w:rsidRPr="0006561B">
              <w:rPr>
                <w:rFonts w:ascii="Times New Roman" w:hAnsi="Times New Roman"/>
                <w:sz w:val="28"/>
                <w:szCs w:val="28"/>
              </w:rPr>
              <w:t>280,29</w:t>
            </w:r>
            <w:r w:rsidR="00D563D7" w:rsidRPr="0006561B">
              <w:rPr>
                <w:rFonts w:ascii="Times New Roman"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87544C" w:rsidRPr="0006561B" w:rsidRDefault="00A12D98" w:rsidP="00E2320B">
            <w:pPr>
              <w:spacing w:after="0" w:line="216" w:lineRule="auto"/>
              <w:jc w:val="center"/>
              <w:rPr>
                <w:rFonts w:ascii="Times New Roman" w:hAnsi="Times New Roman"/>
                <w:sz w:val="28"/>
                <w:szCs w:val="28"/>
              </w:rPr>
            </w:pPr>
            <w:r w:rsidRPr="0006561B">
              <w:rPr>
                <w:rFonts w:ascii="Times New Roman" w:hAnsi="Times New Roman"/>
                <w:sz w:val="28"/>
                <w:szCs w:val="28"/>
              </w:rPr>
              <w:t>60</w:t>
            </w:r>
            <w:r w:rsidR="00D563D7" w:rsidRPr="0006561B">
              <w:rPr>
                <w:rFonts w:ascii="Times New Roman" w:hAnsi="Times New Roman"/>
                <w:sz w:val="28"/>
                <w:szCs w:val="28"/>
              </w:rPr>
              <w:t>,000</w:t>
            </w:r>
          </w:p>
        </w:tc>
        <w:tc>
          <w:tcPr>
            <w:tcW w:w="1729" w:type="dxa"/>
            <w:tcBorders>
              <w:top w:val="single" w:sz="4" w:space="0" w:color="auto"/>
              <w:left w:val="single" w:sz="4" w:space="0" w:color="auto"/>
              <w:bottom w:val="single" w:sz="4" w:space="0" w:color="auto"/>
              <w:right w:val="single" w:sz="4" w:space="0" w:color="auto"/>
            </w:tcBorders>
            <w:vAlign w:val="center"/>
          </w:tcPr>
          <w:p w:rsidR="0087544C" w:rsidRPr="0006561B" w:rsidRDefault="00D563D7" w:rsidP="00E2320B">
            <w:pPr>
              <w:spacing w:after="0" w:line="216" w:lineRule="auto"/>
              <w:jc w:val="center"/>
              <w:rPr>
                <w:rFonts w:ascii="Times New Roman" w:hAnsi="Times New Roman"/>
                <w:sz w:val="28"/>
                <w:szCs w:val="28"/>
              </w:rPr>
            </w:pPr>
            <w:r w:rsidRPr="0006561B">
              <w:rPr>
                <w:rFonts w:ascii="Times New Roman" w:hAnsi="Times New Roman"/>
                <w:sz w:val="28"/>
                <w:szCs w:val="28"/>
              </w:rPr>
              <w:t>60,432</w:t>
            </w:r>
          </w:p>
        </w:tc>
      </w:tr>
    </w:tbl>
    <w:p w:rsidR="00321A8B" w:rsidRPr="00F94E52" w:rsidRDefault="00823486" w:rsidP="00B0082F">
      <w:pPr>
        <w:pStyle w:val="1"/>
        <w:tabs>
          <w:tab w:val="clear" w:pos="5399"/>
          <w:tab w:val="num" w:pos="567"/>
          <w:tab w:val="num" w:pos="1134"/>
        </w:tabs>
        <w:spacing w:after="0"/>
        <w:ind w:left="1134" w:hanging="567"/>
        <w:rPr>
          <w:sz w:val="28"/>
          <w:szCs w:val="28"/>
        </w:rPr>
      </w:pPr>
      <w:bookmarkStart w:id="28" w:name="_Toc333998191"/>
      <w:bookmarkStart w:id="29" w:name="_Toc333998368"/>
      <w:bookmarkStart w:id="30" w:name="_Toc333998441"/>
      <w:bookmarkStart w:id="31" w:name="_Toc333998467"/>
      <w:bookmarkStart w:id="32" w:name="_Toc333998604"/>
      <w:bookmarkStart w:id="33" w:name="_Toc333998631"/>
      <w:bookmarkStart w:id="34" w:name="_Toc333998651"/>
      <w:bookmarkStart w:id="35" w:name="_Toc333998674"/>
      <w:bookmarkStart w:id="36" w:name="_Toc333998753"/>
      <w:bookmarkStart w:id="37" w:name="_Toc333998923"/>
      <w:bookmarkStart w:id="38" w:name="_Toc333998978"/>
      <w:bookmarkStart w:id="39" w:name="_Toc333999048"/>
      <w:bookmarkStart w:id="40" w:name="_Toc333999091"/>
      <w:bookmarkStart w:id="41" w:name="_Toc334002291"/>
      <w:bookmarkStart w:id="42" w:name="_Toc334002309"/>
      <w:bookmarkStart w:id="43" w:name="_Toc334002464"/>
      <w:r w:rsidRPr="00F94E52">
        <w:rPr>
          <w:sz w:val="28"/>
          <w:szCs w:val="28"/>
        </w:rPr>
        <w:t xml:space="preserve"> </w:t>
      </w:r>
      <w:bookmarkStart w:id="44" w:name="_Toc359852726"/>
      <w:bookmarkStart w:id="45" w:name="_Toc373154141"/>
      <w:bookmarkStart w:id="46" w:name="_Toc373315092"/>
      <w:bookmarkStart w:id="47" w:name="_Toc373920900"/>
      <w:bookmarkStart w:id="48" w:name="_Toc392491255"/>
      <w:bookmarkStart w:id="49" w:name="_Toc409533380"/>
      <w:r w:rsidR="00321A8B" w:rsidRPr="00F94E52">
        <w:rPr>
          <w:sz w:val="28"/>
          <w:szCs w:val="28"/>
        </w:rPr>
        <w:t>Выполнение плана мероприятий</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1A72D6" w:rsidRPr="00AF5048" w:rsidRDefault="001A72D6" w:rsidP="00695550">
      <w:pPr>
        <w:autoSpaceDE w:val="0"/>
        <w:autoSpaceDN w:val="0"/>
        <w:spacing w:after="0" w:line="240" w:lineRule="auto"/>
        <w:rPr>
          <w:rFonts w:ascii="Times New Roman" w:hAnsi="Times New Roman"/>
          <w:b/>
          <w:bCs/>
          <w:sz w:val="28"/>
          <w:szCs w:val="28"/>
        </w:rPr>
      </w:pPr>
      <w:r w:rsidRPr="00F94E52">
        <w:rPr>
          <w:rFonts w:ascii="Times New Roman" w:hAnsi="Times New Roman"/>
          <w:b/>
          <w:bCs/>
          <w:sz w:val="28"/>
          <w:szCs w:val="28"/>
        </w:rPr>
        <w:t xml:space="preserve">Таблица </w:t>
      </w:r>
      <w:r w:rsidR="00AF5048">
        <w:rPr>
          <w:rFonts w:ascii="Times New Roman" w:hAnsi="Times New Roman"/>
          <w:b/>
          <w:bCs/>
          <w:sz w:val="28"/>
          <w:szCs w:val="28"/>
        </w:rPr>
        <w:t>2</w:t>
      </w:r>
      <w:r w:rsidRPr="00F94E52">
        <w:rPr>
          <w:rFonts w:ascii="Times New Roman" w:hAnsi="Times New Roman"/>
          <w:b/>
          <w:bCs/>
          <w:sz w:val="28"/>
          <w:szCs w:val="28"/>
        </w:rPr>
        <w:t xml:space="preserve">. Выполнение НИР и НИОКР в </w:t>
      </w:r>
      <w:r w:rsidR="00227C19" w:rsidRPr="00F94E52">
        <w:rPr>
          <w:rFonts w:ascii="Times New Roman" w:hAnsi="Times New Roman"/>
          <w:b/>
          <w:bCs/>
          <w:sz w:val="28"/>
          <w:szCs w:val="28"/>
        </w:rPr>
        <w:t>201</w:t>
      </w:r>
      <w:r w:rsidR="00BA574F" w:rsidRPr="00F94E52">
        <w:rPr>
          <w:rFonts w:ascii="Times New Roman" w:hAnsi="Times New Roman"/>
          <w:b/>
          <w:bCs/>
          <w:sz w:val="28"/>
          <w:szCs w:val="28"/>
        </w:rPr>
        <w:t>4</w:t>
      </w:r>
      <w:r w:rsidRPr="00F94E52">
        <w:rPr>
          <w:rFonts w:ascii="Times New Roman" w:hAnsi="Times New Roman"/>
          <w:b/>
          <w:bCs/>
          <w:sz w:val="28"/>
          <w:szCs w:val="28"/>
        </w:rPr>
        <w:t xml:space="preserve"> году </w:t>
      </w: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257"/>
        <w:gridCol w:w="1966"/>
        <w:gridCol w:w="2430"/>
      </w:tblGrid>
      <w:tr w:rsidR="001A72D6" w:rsidRPr="00F94E52" w:rsidTr="00E75B44">
        <w:trPr>
          <w:trHeight w:val="627"/>
        </w:trPr>
        <w:tc>
          <w:tcPr>
            <w:tcW w:w="1290" w:type="pct"/>
            <w:vMerge w:val="restart"/>
            <w:vAlign w:val="center"/>
          </w:tcPr>
          <w:p w:rsidR="001A72D6" w:rsidRPr="00E2320B" w:rsidRDefault="001A72D6" w:rsidP="00E75B44">
            <w:pPr>
              <w:spacing w:after="0" w:line="216" w:lineRule="auto"/>
              <w:jc w:val="center"/>
              <w:rPr>
                <w:rFonts w:ascii="Times New Roman" w:hAnsi="Times New Roman"/>
                <w:b/>
                <w:color w:val="000000"/>
                <w:sz w:val="27"/>
                <w:szCs w:val="27"/>
              </w:rPr>
            </w:pPr>
            <w:r w:rsidRPr="00E2320B">
              <w:rPr>
                <w:rFonts w:ascii="Times New Roman" w:hAnsi="Times New Roman"/>
                <w:b/>
                <w:color w:val="000000"/>
                <w:sz w:val="27"/>
                <w:szCs w:val="27"/>
              </w:rPr>
              <w:t>Количество НИР и НИОКР в рамках отечественных и международных грантов и пр</w:t>
            </w:r>
            <w:r w:rsidRPr="00E2320B">
              <w:rPr>
                <w:rFonts w:ascii="Times New Roman" w:hAnsi="Times New Roman"/>
                <w:b/>
                <w:color w:val="000000"/>
                <w:sz w:val="27"/>
                <w:szCs w:val="27"/>
              </w:rPr>
              <w:t>о</w:t>
            </w:r>
            <w:r w:rsidRPr="00E2320B">
              <w:rPr>
                <w:rFonts w:ascii="Times New Roman" w:hAnsi="Times New Roman"/>
                <w:b/>
                <w:color w:val="000000"/>
                <w:sz w:val="27"/>
                <w:szCs w:val="27"/>
              </w:rPr>
              <w:t>грамм</w:t>
            </w:r>
            <w:r w:rsidR="00E75B44">
              <w:rPr>
                <w:rFonts w:ascii="Times New Roman" w:hAnsi="Times New Roman"/>
                <w:b/>
                <w:color w:val="000000"/>
                <w:sz w:val="27"/>
                <w:szCs w:val="27"/>
              </w:rPr>
              <w:t xml:space="preserve"> </w:t>
            </w:r>
            <w:r w:rsidRPr="00E2320B">
              <w:rPr>
                <w:rFonts w:ascii="Times New Roman" w:hAnsi="Times New Roman"/>
                <w:b/>
                <w:color w:val="000000"/>
                <w:sz w:val="27"/>
                <w:szCs w:val="27"/>
              </w:rPr>
              <w:t>(единиц)</w:t>
            </w:r>
          </w:p>
        </w:tc>
        <w:tc>
          <w:tcPr>
            <w:tcW w:w="1579" w:type="pct"/>
            <w:vMerge w:val="restart"/>
            <w:vAlign w:val="center"/>
          </w:tcPr>
          <w:p w:rsidR="001A72D6" w:rsidRPr="00E2320B" w:rsidRDefault="001A72D6" w:rsidP="00E2320B">
            <w:pPr>
              <w:spacing w:after="0" w:line="216" w:lineRule="auto"/>
              <w:jc w:val="center"/>
              <w:rPr>
                <w:rFonts w:ascii="Times New Roman" w:hAnsi="Times New Roman"/>
                <w:b/>
                <w:color w:val="000000"/>
                <w:sz w:val="27"/>
                <w:szCs w:val="27"/>
              </w:rPr>
            </w:pPr>
            <w:r w:rsidRPr="00E2320B">
              <w:rPr>
                <w:rFonts w:ascii="Times New Roman" w:hAnsi="Times New Roman"/>
                <w:b/>
                <w:color w:val="000000"/>
                <w:sz w:val="27"/>
                <w:szCs w:val="27"/>
              </w:rPr>
              <w:t>Доходы от управления объектами интеллект</w:t>
            </w:r>
            <w:r w:rsidRPr="00E2320B">
              <w:rPr>
                <w:rFonts w:ascii="Times New Roman" w:hAnsi="Times New Roman"/>
                <w:b/>
                <w:color w:val="000000"/>
                <w:sz w:val="27"/>
                <w:szCs w:val="27"/>
              </w:rPr>
              <w:t>у</w:t>
            </w:r>
            <w:r w:rsidRPr="00E2320B">
              <w:rPr>
                <w:rFonts w:ascii="Times New Roman" w:hAnsi="Times New Roman"/>
                <w:b/>
                <w:color w:val="000000"/>
                <w:sz w:val="27"/>
                <w:szCs w:val="27"/>
              </w:rPr>
              <w:t>альной собственности,</w:t>
            </w:r>
          </w:p>
          <w:p w:rsidR="001A72D6" w:rsidRPr="00E2320B" w:rsidRDefault="001A72D6" w:rsidP="00E75B44">
            <w:pPr>
              <w:spacing w:after="0" w:line="216" w:lineRule="auto"/>
              <w:jc w:val="center"/>
              <w:rPr>
                <w:rFonts w:ascii="Times New Roman" w:hAnsi="Times New Roman"/>
                <w:b/>
                <w:color w:val="000000"/>
                <w:sz w:val="27"/>
                <w:szCs w:val="27"/>
              </w:rPr>
            </w:pPr>
            <w:r w:rsidRPr="00E2320B">
              <w:rPr>
                <w:rFonts w:ascii="Times New Roman" w:hAnsi="Times New Roman"/>
                <w:b/>
                <w:color w:val="000000"/>
                <w:sz w:val="27"/>
                <w:szCs w:val="27"/>
              </w:rPr>
              <w:t xml:space="preserve">в </w:t>
            </w:r>
            <w:proofErr w:type="spellStart"/>
            <w:r w:rsidRPr="00E2320B">
              <w:rPr>
                <w:rFonts w:ascii="Times New Roman" w:hAnsi="Times New Roman"/>
                <w:b/>
                <w:color w:val="000000"/>
                <w:sz w:val="27"/>
                <w:szCs w:val="27"/>
              </w:rPr>
              <w:t>т.ч</w:t>
            </w:r>
            <w:proofErr w:type="spellEnd"/>
            <w:r w:rsidRPr="00E2320B">
              <w:rPr>
                <w:rFonts w:ascii="Times New Roman" w:hAnsi="Times New Roman"/>
                <w:b/>
                <w:color w:val="000000"/>
                <w:sz w:val="27"/>
                <w:szCs w:val="27"/>
              </w:rPr>
              <w:t>. от реализации л</w:t>
            </w:r>
            <w:r w:rsidRPr="00E2320B">
              <w:rPr>
                <w:rFonts w:ascii="Times New Roman" w:hAnsi="Times New Roman"/>
                <w:b/>
                <w:color w:val="000000"/>
                <w:sz w:val="27"/>
                <w:szCs w:val="27"/>
              </w:rPr>
              <w:t>и</w:t>
            </w:r>
            <w:r w:rsidRPr="00E2320B">
              <w:rPr>
                <w:rFonts w:ascii="Times New Roman" w:hAnsi="Times New Roman"/>
                <w:b/>
                <w:color w:val="000000"/>
                <w:sz w:val="27"/>
                <w:szCs w:val="27"/>
              </w:rPr>
              <w:t>цензионных соглаш</w:t>
            </w:r>
            <w:r w:rsidRPr="00E2320B">
              <w:rPr>
                <w:rFonts w:ascii="Times New Roman" w:hAnsi="Times New Roman"/>
                <w:b/>
                <w:color w:val="000000"/>
                <w:sz w:val="27"/>
                <w:szCs w:val="27"/>
              </w:rPr>
              <w:t>е</w:t>
            </w:r>
            <w:r w:rsidRPr="00E2320B">
              <w:rPr>
                <w:rFonts w:ascii="Times New Roman" w:hAnsi="Times New Roman"/>
                <w:b/>
                <w:color w:val="000000"/>
                <w:sz w:val="27"/>
                <w:szCs w:val="27"/>
              </w:rPr>
              <w:t>ний, патентов и др.</w:t>
            </w:r>
            <w:r w:rsidR="00E75B44">
              <w:rPr>
                <w:rFonts w:ascii="Times New Roman" w:hAnsi="Times New Roman"/>
                <w:b/>
                <w:color w:val="000000"/>
                <w:sz w:val="27"/>
                <w:szCs w:val="27"/>
              </w:rPr>
              <w:t xml:space="preserve"> </w:t>
            </w:r>
            <w:r w:rsidRPr="00E2320B">
              <w:rPr>
                <w:rFonts w:ascii="Times New Roman" w:hAnsi="Times New Roman"/>
                <w:b/>
                <w:color w:val="000000"/>
                <w:sz w:val="27"/>
                <w:szCs w:val="27"/>
              </w:rPr>
              <w:t>(млн.</w:t>
            </w:r>
            <w:r w:rsidR="000C31FF" w:rsidRPr="00E2320B">
              <w:rPr>
                <w:rFonts w:ascii="Times New Roman" w:hAnsi="Times New Roman"/>
                <w:b/>
                <w:color w:val="000000"/>
                <w:sz w:val="27"/>
                <w:szCs w:val="27"/>
              </w:rPr>
              <w:t xml:space="preserve"> </w:t>
            </w:r>
            <w:r w:rsidRPr="00E2320B">
              <w:rPr>
                <w:rFonts w:ascii="Times New Roman" w:hAnsi="Times New Roman"/>
                <w:b/>
                <w:color w:val="000000"/>
                <w:sz w:val="27"/>
                <w:szCs w:val="27"/>
              </w:rPr>
              <w:t>руб.)</w:t>
            </w:r>
          </w:p>
        </w:tc>
        <w:tc>
          <w:tcPr>
            <w:tcW w:w="2131" w:type="pct"/>
            <w:gridSpan w:val="2"/>
            <w:vAlign w:val="center"/>
          </w:tcPr>
          <w:p w:rsidR="001A72D6" w:rsidRPr="00E2320B" w:rsidRDefault="001A72D6" w:rsidP="00E2320B">
            <w:pPr>
              <w:spacing w:after="0" w:line="216" w:lineRule="auto"/>
              <w:jc w:val="center"/>
              <w:rPr>
                <w:rFonts w:ascii="Times New Roman" w:hAnsi="Times New Roman"/>
                <w:b/>
                <w:color w:val="000000"/>
                <w:sz w:val="27"/>
                <w:szCs w:val="27"/>
              </w:rPr>
            </w:pPr>
            <w:r w:rsidRPr="00E2320B">
              <w:rPr>
                <w:rFonts w:ascii="Times New Roman" w:hAnsi="Times New Roman"/>
                <w:b/>
                <w:color w:val="000000"/>
                <w:sz w:val="27"/>
                <w:szCs w:val="27"/>
              </w:rPr>
              <w:t>Объем финансирования НИР и НИОКР</w:t>
            </w:r>
            <w:r w:rsidR="00E2320B" w:rsidRPr="00E2320B">
              <w:rPr>
                <w:rFonts w:ascii="Times New Roman" w:hAnsi="Times New Roman"/>
                <w:b/>
                <w:color w:val="000000"/>
                <w:sz w:val="27"/>
                <w:szCs w:val="27"/>
              </w:rPr>
              <w:t xml:space="preserve"> </w:t>
            </w:r>
            <w:r w:rsidRPr="00E2320B">
              <w:rPr>
                <w:rFonts w:ascii="Times New Roman" w:hAnsi="Times New Roman"/>
                <w:b/>
                <w:color w:val="000000"/>
                <w:sz w:val="27"/>
                <w:szCs w:val="27"/>
              </w:rPr>
              <w:t>(млн.</w:t>
            </w:r>
            <w:r w:rsidR="000C31FF" w:rsidRPr="00E2320B">
              <w:rPr>
                <w:rFonts w:ascii="Times New Roman" w:hAnsi="Times New Roman"/>
                <w:b/>
                <w:color w:val="000000"/>
                <w:sz w:val="27"/>
                <w:szCs w:val="27"/>
              </w:rPr>
              <w:t xml:space="preserve"> </w:t>
            </w:r>
            <w:r w:rsidRPr="00E2320B">
              <w:rPr>
                <w:rFonts w:ascii="Times New Roman" w:hAnsi="Times New Roman"/>
                <w:b/>
                <w:color w:val="000000"/>
                <w:sz w:val="27"/>
                <w:szCs w:val="27"/>
              </w:rPr>
              <w:t>руб.)</w:t>
            </w:r>
          </w:p>
        </w:tc>
      </w:tr>
      <w:tr w:rsidR="001A72D6" w:rsidRPr="00F94E52" w:rsidTr="00E75B44">
        <w:trPr>
          <w:trHeight w:val="1009"/>
        </w:trPr>
        <w:tc>
          <w:tcPr>
            <w:tcW w:w="1290" w:type="pct"/>
            <w:vMerge/>
            <w:vAlign w:val="center"/>
          </w:tcPr>
          <w:p w:rsidR="001A72D6" w:rsidRPr="00E2320B" w:rsidRDefault="001A72D6" w:rsidP="00E2320B">
            <w:pPr>
              <w:spacing w:after="0" w:line="216" w:lineRule="auto"/>
              <w:jc w:val="center"/>
              <w:rPr>
                <w:rFonts w:ascii="Times New Roman" w:hAnsi="Times New Roman"/>
                <w:b/>
                <w:color w:val="000000"/>
                <w:sz w:val="27"/>
                <w:szCs w:val="27"/>
              </w:rPr>
            </w:pPr>
          </w:p>
        </w:tc>
        <w:tc>
          <w:tcPr>
            <w:tcW w:w="1579" w:type="pct"/>
            <w:vMerge/>
            <w:vAlign w:val="center"/>
          </w:tcPr>
          <w:p w:rsidR="001A72D6" w:rsidRPr="00E2320B" w:rsidRDefault="001A72D6" w:rsidP="00E2320B">
            <w:pPr>
              <w:spacing w:after="0" w:line="216" w:lineRule="auto"/>
              <w:jc w:val="center"/>
              <w:rPr>
                <w:rFonts w:ascii="Times New Roman" w:hAnsi="Times New Roman"/>
                <w:b/>
                <w:color w:val="000000"/>
                <w:sz w:val="27"/>
                <w:szCs w:val="27"/>
              </w:rPr>
            </w:pPr>
          </w:p>
        </w:tc>
        <w:tc>
          <w:tcPr>
            <w:tcW w:w="953" w:type="pct"/>
            <w:vAlign w:val="center"/>
          </w:tcPr>
          <w:p w:rsidR="001A72D6" w:rsidRPr="00E2320B" w:rsidRDefault="001A72D6" w:rsidP="00E2320B">
            <w:pPr>
              <w:spacing w:after="0" w:line="216" w:lineRule="auto"/>
              <w:jc w:val="center"/>
              <w:rPr>
                <w:rFonts w:ascii="Times New Roman" w:hAnsi="Times New Roman"/>
                <w:b/>
                <w:color w:val="000000"/>
                <w:sz w:val="27"/>
                <w:szCs w:val="27"/>
              </w:rPr>
            </w:pPr>
            <w:r w:rsidRPr="00E2320B">
              <w:rPr>
                <w:rFonts w:ascii="Times New Roman" w:hAnsi="Times New Roman"/>
                <w:b/>
                <w:color w:val="000000"/>
                <w:sz w:val="27"/>
                <w:szCs w:val="27"/>
              </w:rPr>
              <w:t>Всего</w:t>
            </w:r>
          </w:p>
        </w:tc>
        <w:tc>
          <w:tcPr>
            <w:tcW w:w="1178" w:type="pct"/>
            <w:vAlign w:val="center"/>
          </w:tcPr>
          <w:p w:rsidR="001A72D6" w:rsidRPr="00E2320B" w:rsidRDefault="001A72D6" w:rsidP="00E2320B">
            <w:pPr>
              <w:spacing w:after="0" w:line="216" w:lineRule="auto"/>
              <w:jc w:val="center"/>
              <w:rPr>
                <w:rFonts w:ascii="Times New Roman" w:hAnsi="Times New Roman"/>
                <w:b/>
                <w:color w:val="000000"/>
                <w:sz w:val="27"/>
                <w:szCs w:val="27"/>
              </w:rPr>
            </w:pPr>
            <w:r w:rsidRPr="00E2320B">
              <w:rPr>
                <w:rFonts w:ascii="Times New Roman" w:hAnsi="Times New Roman"/>
                <w:b/>
                <w:color w:val="000000"/>
                <w:sz w:val="27"/>
                <w:szCs w:val="27"/>
              </w:rPr>
              <w:t>В том числе в рамках междун</w:t>
            </w:r>
            <w:r w:rsidRPr="00E2320B">
              <w:rPr>
                <w:rFonts w:ascii="Times New Roman" w:hAnsi="Times New Roman"/>
                <w:b/>
                <w:color w:val="000000"/>
                <w:sz w:val="27"/>
                <w:szCs w:val="27"/>
              </w:rPr>
              <w:t>а</w:t>
            </w:r>
            <w:r w:rsidRPr="00E2320B">
              <w:rPr>
                <w:rFonts w:ascii="Times New Roman" w:hAnsi="Times New Roman"/>
                <w:b/>
                <w:color w:val="000000"/>
                <w:sz w:val="27"/>
                <w:szCs w:val="27"/>
              </w:rPr>
              <w:t>родных и зар</w:t>
            </w:r>
            <w:r w:rsidRPr="00E2320B">
              <w:rPr>
                <w:rFonts w:ascii="Times New Roman" w:hAnsi="Times New Roman"/>
                <w:b/>
                <w:color w:val="000000"/>
                <w:sz w:val="27"/>
                <w:szCs w:val="27"/>
              </w:rPr>
              <w:t>у</w:t>
            </w:r>
            <w:r w:rsidRPr="00E2320B">
              <w:rPr>
                <w:rFonts w:ascii="Times New Roman" w:hAnsi="Times New Roman"/>
                <w:b/>
                <w:color w:val="000000"/>
                <w:sz w:val="27"/>
                <w:szCs w:val="27"/>
              </w:rPr>
              <w:t>бежных грантов и программ</w:t>
            </w:r>
          </w:p>
        </w:tc>
      </w:tr>
      <w:tr w:rsidR="0098154B" w:rsidRPr="00F94E52" w:rsidTr="00E75B44">
        <w:tc>
          <w:tcPr>
            <w:tcW w:w="1290" w:type="pct"/>
            <w:shd w:val="clear" w:color="auto" w:fill="auto"/>
            <w:vAlign w:val="bottom"/>
          </w:tcPr>
          <w:p w:rsidR="0098154B" w:rsidRPr="00E75B44" w:rsidRDefault="006912FF">
            <w:pPr>
              <w:spacing w:after="0" w:line="240" w:lineRule="auto"/>
              <w:jc w:val="center"/>
              <w:rPr>
                <w:rFonts w:ascii="Times New Roman" w:hAnsi="Times New Roman"/>
                <w:sz w:val="28"/>
                <w:szCs w:val="28"/>
                <w:highlight w:val="red"/>
              </w:rPr>
            </w:pPr>
            <w:r w:rsidRPr="006912FF">
              <w:rPr>
                <w:rFonts w:ascii="Times New Roman" w:hAnsi="Times New Roman"/>
                <w:sz w:val="28"/>
                <w:szCs w:val="28"/>
              </w:rPr>
              <w:t>643</w:t>
            </w:r>
          </w:p>
        </w:tc>
        <w:tc>
          <w:tcPr>
            <w:tcW w:w="1579" w:type="pct"/>
            <w:vAlign w:val="bottom"/>
          </w:tcPr>
          <w:p w:rsidR="0098154B" w:rsidRPr="00D907B7" w:rsidRDefault="0098154B">
            <w:pPr>
              <w:spacing w:after="0" w:line="240" w:lineRule="auto"/>
              <w:jc w:val="center"/>
              <w:rPr>
                <w:rFonts w:ascii="Times New Roman" w:hAnsi="Times New Roman"/>
                <w:sz w:val="28"/>
                <w:szCs w:val="28"/>
                <w:lang w:val="en-US"/>
              </w:rPr>
            </w:pPr>
            <w:r w:rsidRPr="00D907B7">
              <w:rPr>
                <w:rFonts w:ascii="Times New Roman" w:hAnsi="Times New Roman"/>
                <w:sz w:val="28"/>
                <w:szCs w:val="28"/>
                <w:lang w:val="en-US"/>
              </w:rPr>
              <w:t>0</w:t>
            </w:r>
          </w:p>
        </w:tc>
        <w:tc>
          <w:tcPr>
            <w:tcW w:w="953" w:type="pct"/>
            <w:shd w:val="clear" w:color="auto" w:fill="auto"/>
          </w:tcPr>
          <w:p w:rsidR="0098154B" w:rsidRPr="00D907B7" w:rsidRDefault="00D907B7">
            <w:pPr>
              <w:spacing w:after="0" w:line="240" w:lineRule="auto"/>
              <w:jc w:val="center"/>
              <w:rPr>
                <w:rFonts w:ascii="Times New Roman" w:hAnsi="Times New Roman"/>
                <w:sz w:val="28"/>
                <w:szCs w:val="28"/>
              </w:rPr>
            </w:pPr>
            <w:r w:rsidRPr="00D907B7">
              <w:rPr>
                <w:rFonts w:ascii="Times New Roman" w:hAnsi="Times New Roman"/>
                <w:sz w:val="28"/>
                <w:szCs w:val="28"/>
              </w:rPr>
              <w:t>433,</w:t>
            </w:r>
            <w:r w:rsidR="006912FF">
              <w:rPr>
                <w:rFonts w:ascii="Times New Roman" w:hAnsi="Times New Roman"/>
                <w:sz w:val="28"/>
                <w:szCs w:val="28"/>
              </w:rPr>
              <w:t>1</w:t>
            </w:r>
          </w:p>
        </w:tc>
        <w:tc>
          <w:tcPr>
            <w:tcW w:w="1178" w:type="pct"/>
            <w:shd w:val="clear" w:color="auto" w:fill="auto"/>
          </w:tcPr>
          <w:p w:rsidR="0098154B" w:rsidRPr="00D907B7" w:rsidRDefault="00D907B7">
            <w:pPr>
              <w:spacing w:after="0" w:line="240" w:lineRule="auto"/>
              <w:jc w:val="center"/>
              <w:rPr>
                <w:rFonts w:ascii="Times New Roman" w:hAnsi="Times New Roman"/>
                <w:sz w:val="28"/>
                <w:szCs w:val="28"/>
              </w:rPr>
            </w:pPr>
            <w:r w:rsidRPr="00D907B7">
              <w:rPr>
                <w:rFonts w:ascii="Times New Roman" w:hAnsi="Times New Roman"/>
                <w:sz w:val="28"/>
                <w:szCs w:val="28"/>
              </w:rPr>
              <w:t>3,9</w:t>
            </w:r>
          </w:p>
        </w:tc>
      </w:tr>
    </w:tbl>
    <w:p w:rsidR="001A72D6" w:rsidRPr="00F94E52" w:rsidRDefault="001A72D6" w:rsidP="00695550">
      <w:pPr>
        <w:autoSpaceDE w:val="0"/>
        <w:autoSpaceDN w:val="0"/>
        <w:spacing w:after="0" w:line="240" w:lineRule="auto"/>
        <w:rPr>
          <w:rFonts w:ascii="Times New Roman" w:hAnsi="Times New Roman"/>
          <w:b/>
          <w:color w:val="000000"/>
          <w:sz w:val="28"/>
          <w:szCs w:val="28"/>
        </w:rPr>
      </w:pPr>
      <w:r w:rsidRPr="00F94E52">
        <w:rPr>
          <w:rFonts w:ascii="Times New Roman" w:hAnsi="Times New Roman"/>
          <w:b/>
          <w:color w:val="000000"/>
          <w:sz w:val="28"/>
          <w:szCs w:val="28"/>
        </w:rPr>
        <w:t xml:space="preserve">Таблица </w:t>
      </w:r>
      <w:r w:rsidR="00AF5048">
        <w:rPr>
          <w:rFonts w:ascii="Times New Roman" w:hAnsi="Times New Roman"/>
          <w:b/>
          <w:color w:val="000000"/>
          <w:sz w:val="28"/>
          <w:szCs w:val="28"/>
        </w:rPr>
        <w:t>3</w:t>
      </w:r>
      <w:r w:rsidRPr="00F94E52">
        <w:rPr>
          <w:rFonts w:ascii="Times New Roman" w:hAnsi="Times New Roman"/>
          <w:b/>
          <w:color w:val="000000"/>
          <w:sz w:val="28"/>
          <w:szCs w:val="28"/>
        </w:rPr>
        <w:t xml:space="preserve">. Создание малых инновационных предприятий </w:t>
      </w: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3"/>
        <w:gridCol w:w="1557"/>
        <w:gridCol w:w="707"/>
        <w:gridCol w:w="1553"/>
        <w:gridCol w:w="2424"/>
        <w:gridCol w:w="1815"/>
        <w:gridCol w:w="1444"/>
      </w:tblGrid>
      <w:tr w:rsidR="009E1318" w:rsidRPr="00F94E52" w:rsidTr="00E2320B">
        <w:trPr>
          <w:trHeight w:val="562"/>
        </w:trPr>
        <w:tc>
          <w:tcPr>
            <w:tcW w:w="1148" w:type="pct"/>
            <w:gridSpan w:val="2"/>
            <w:vAlign w:val="center"/>
          </w:tcPr>
          <w:p w:rsidR="001A72D6" w:rsidRPr="00E2320B" w:rsidRDefault="001A72D6" w:rsidP="00E2320B">
            <w:pPr>
              <w:spacing w:after="0" w:line="216" w:lineRule="auto"/>
              <w:ind w:right="-106"/>
              <w:jc w:val="center"/>
              <w:rPr>
                <w:rFonts w:ascii="Times New Roman" w:hAnsi="Times New Roman"/>
                <w:b/>
                <w:sz w:val="27"/>
                <w:szCs w:val="27"/>
              </w:rPr>
            </w:pPr>
            <w:r w:rsidRPr="00E2320B">
              <w:rPr>
                <w:rFonts w:ascii="Times New Roman" w:hAnsi="Times New Roman"/>
                <w:b/>
                <w:sz w:val="27"/>
                <w:szCs w:val="27"/>
              </w:rPr>
              <w:t xml:space="preserve">Количество </w:t>
            </w:r>
            <w:r w:rsidR="009E1318" w:rsidRPr="00E2320B">
              <w:rPr>
                <w:rFonts w:ascii="Times New Roman" w:hAnsi="Times New Roman"/>
                <w:b/>
                <w:sz w:val="27"/>
                <w:szCs w:val="27"/>
              </w:rPr>
              <w:t>МИП</w:t>
            </w:r>
            <w:r w:rsidRPr="00E2320B">
              <w:rPr>
                <w:rFonts w:ascii="Times New Roman" w:hAnsi="Times New Roman"/>
                <w:b/>
                <w:sz w:val="27"/>
                <w:szCs w:val="27"/>
              </w:rPr>
              <w:t xml:space="preserve"> по состоянию на </w:t>
            </w:r>
            <w:r w:rsidR="009E1318" w:rsidRPr="00E2320B">
              <w:rPr>
                <w:rFonts w:ascii="Times New Roman" w:hAnsi="Times New Roman"/>
                <w:b/>
                <w:sz w:val="27"/>
                <w:szCs w:val="27"/>
              </w:rPr>
              <w:t>31</w:t>
            </w:r>
            <w:r w:rsidR="00A82FA3" w:rsidRPr="00E2320B">
              <w:rPr>
                <w:rFonts w:ascii="Times New Roman" w:hAnsi="Times New Roman"/>
                <w:b/>
                <w:sz w:val="27"/>
                <w:szCs w:val="27"/>
              </w:rPr>
              <w:t xml:space="preserve"> </w:t>
            </w:r>
            <w:r w:rsidR="00656CD4" w:rsidRPr="00E2320B">
              <w:rPr>
                <w:rFonts w:ascii="Times New Roman" w:hAnsi="Times New Roman"/>
                <w:b/>
                <w:sz w:val="27"/>
                <w:szCs w:val="27"/>
              </w:rPr>
              <w:t>декабря</w:t>
            </w:r>
            <w:r w:rsidR="00A82FA3" w:rsidRPr="00E2320B">
              <w:rPr>
                <w:rFonts w:ascii="Times New Roman" w:hAnsi="Times New Roman"/>
                <w:b/>
                <w:sz w:val="27"/>
                <w:szCs w:val="27"/>
              </w:rPr>
              <w:t xml:space="preserve"> </w:t>
            </w:r>
            <w:r w:rsidR="009E1318" w:rsidRPr="00E2320B">
              <w:rPr>
                <w:rFonts w:ascii="Times New Roman" w:hAnsi="Times New Roman"/>
                <w:b/>
                <w:sz w:val="27"/>
                <w:szCs w:val="27"/>
              </w:rPr>
              <w:br/>
            </w:r>
            <w:r w:rsidR="00A82FA3" w:rsidRPr="00E2320B">
              <w:rPr>
                <w:rFonts w:ascii="Times New Roman" w:hAnsi="Times New Roman"/>
                <w:b/>
                <w:sz w:val="27"/>
                <w:szCs w:val="27"/>
              </w:rPr>
              <w:t xml:space="preserve">2014 г., </w:t>
            </w:r>
            <w:r w:rsidRPr="00E2320B">
              <w:rPr>
                <w:rFonts w:ascii="Times New Roman" w:hAnsi="Times New Roman"/>
                <w:b/>
                <w:sz w:val="27"/>
                <w:szCs w:val="27"/>
              </w:rPr>
              <w:t>(единиц)</w:t>
            </w:r>
          </w:p>
        </w:tc>
        <w:tc>
          <w:tcPr>
            <w:tcW w:w="1096" w:type="pct"/>
            <w:gridSpan w:val="2"/>
            <w:vAlign w:val="center"/>
          </w:tcPr>
          <w:p w:rsidR="001A72D6" w:rsidRPr="00E2320B" w:rsidRDefault="001A72D6" w:rsidP="00E2320B">
            <w:pPr>
              <w:spacing w:after="0" w:line="216" w:lineRule="auto"/>
              <w:ind w:right="-106" w:firstLine="49"/>
              <w:jc w:val="center"/>
              <w:rPr>
                <w:rFonts w:ascii="Times New Roman" w:hAnsi="Times New Roman"/>
                <w:b/>
                <w:color w:val="000000"/>
                <w:sz w:val="27"/>
                <w:szCs w:val="27"/>
              </w:rPr>
            </w:pPr>
            <w:r w:rsidRPr="00E2320B">
              <w:rPr>
                <w:rFonts w:ascii="Times New Roman" w:hAnsi="Times New Roman"/>
                <w:b/>
                <w:color w:val="000000"/>
                <w:sz w:val="27"/>
                <w:szCs w:val="27"/>
              </w:rPr>
              <w:t>Число рабочих мест в этих предприятиях</w:t>
            </w:r>
          </w:p>
          <w:p w:rsidR="001A72D6" w:rsidRPr="00E2320B" w:rsidRDefault="001A72D6" w:rsidP="00E2320B">
            <w:pPr>
              <w:spacing w:after="0" w:line="216" w:lineRule="auto"/>
              <w:ind w:right="-106" w:firstLine="49"/>
              <w:jc w:val="center"/>
              <w:rPr>
                <w:rFonts w:ascii="Times New Roman" w:hAnsi="Times New Roman"/>
                <w:b/>
                <w:color w:val="000000"/>
                <w:sz w:val="27"/>
                <w:szCs w:val="27"/>
              </w:rPr>
            </w:pPr>
            <w:r w:rsidRPr="00E2320B">
              <w:rPr>
                <w:rFonts w:ascii="Times New Roman" w:hAnsi="Times New Roman"/>
                <w:b/>
                <w:color w:val="000000"/>
                <w:sz w:val="27"/>
                <w:szCs w:val="27"/>
              </w:rPr>
              <w:t>(единиц)</w:t>
            </w:r>
          </w:p>
        </w:tc>
        <w:tc>
          <w:tcPr>
            <w:tcW w:w="1175" w:type="pct"/>
            <w:vAlign w:val="center"/>
          </w:tcPr>
          <w:p w:rsidR="001A72D6" w:rsidRPr="00E2320B" w:rsidRDefault="001A72D6" w:rsidP="00E2320B">
            <w:pPr>
              <w:spacing w:after="0" w:line="216" w:lineRule="auto"/>
              <w:ind w:right="-106"/>
              <w:jc w:val="center"/>
              <w:rPr>
                <w:rFonts w:ascii="Times New Roman" w:hAnsi="Times New Roman"/>
                <w:b/>
                <w:color w:val="000000"/>
                <w:sz w:val="27"/>
                <w:szCs w:val="27"/>
              </w:rPr>
            </w:pPr>
            <w:r w:rsidRPr="00E2320B">
              <w:rPr>
                <w:rFonts w:ascii="Times New Roman" w:hAnsi="Times New Roman"/>
                <w:b/>
                <w:color w:val="000000"/>
                <w:sz w:val="27"/>
                <w:szCs w:val="27"/>
              </w:rPr>
              <w:t>Количество ст</w:t>
            </w:r>
            <w:r w:rsidRPr="00E2320B">
              <w:rPr>
                <w:rFonts w:ascii="Times New Roman" w:hAnsi="Times New Roman"/>
                <w:b/>
                <w:color w:val="000000"/>
                <w:sz w:val="27"/>
                <w:szCs w:val="27"/>
              </w:rPr>
              <w:t>у</w:t>
            </w:r>
            <w:r w:rsidRPr="00E2320B">
              <w:rPr>
                <w:rFonts w:ascii="Times New Roman" w:hAnsi="Times New Roman"/>
                <w:b/>
                <w:color w:val="000000"/>
                <w:sz w:val="27"/>
                <w:szCs w:val="27"/>
              </w:rPr>
              <w:t>дентов, аспира</w:t>
            </w:r>
            <w:r w:rsidRPr="00E2320B">
              <w:rPr>
                <w:rFonts w:ascii="Times New Roman" w:hAnsi="Times New Roman"/>
                <w:b/>
                <w:color w:val="000000"/>
                <w:sz w:val="27"/>
                <w:szCs w:val="27"/>
              </w:rPr>
              <w:t>н</w:t>
            </w:r>
            <w:r w:rsidRPr="00E2320B">
              <w:rPr>
                <w:rFonts w:ascii="Times New Roman" w:hAnsi="Times New Roman"/>
                <w:b/>
                <w:color w:val="000000"/>
                <w:sz w:val="27"/>
                <w:szCs w:val="27"/>
              </w:rPr>
              <w:t>тов и сотрудников вуза, работающих в этих предпри</w:t>
            </w:r>
            <w:r w:rsidRPr="00E2320B">
              <w:rPr>
                <w:rFonts w:ascii="Times New Roman" w:hAnsi="Times New Roman"/>
                <w:b/>
                <w:color w:val="000000"/>
                <w:sz w:val="27"/>
                <w:szCs w:val="27"/>
              </w:rPr>
              <w:t>я</w:t>
            </w:r>
            <w:r w:rsidRPr="00E2320B">
              <w:rPr>
                <w:rFonts w:ascii="Times New Roman" w:hAnsi="Times New Roman"/>
                <w:b/>
                <w:color w:val="000000"/>
                <w:sz w:val="27"/>
                <w:szCs w:val="27"/>
              </w:rPr>
              <w:t>тиях</w:t>
            </w:r>
            <w:r w:rsidR="009E1318" w:rsidRPr="00E2320B">
              <w:rPr>
                <w:rFonts w:ascii="Times New Roman" w:hAnsi="Times New Roman"/>
                <w:b/>
                <w:color w:val="000000"/>
                <w:sz w:val="27"/>
                <w:szCs w:val="27"/>
              </w:rPr>
              <w:t>, человек</w:t>
            </w:r>
          </w:p>
        </w:tc>
        <w:tc>
          <w:tcPr>
            <w:tcW w:w="1581" w:type="pct"/>
            <w:gridSpan w:val="2"/>
            <w:vAlign w:val="center"/>
          </w:tcPr>
          <w:p w:rsidR="001A72D6" w:rsidRPr="00E2320B" w:rsidRDefault="001A72D6" w:rsidP="00E2320B">
            <w:pPr>
              <w:spacing w:after="0" w:line="216" w:lineRule="auto"/>
              <w:ind w:right="-106"/>
              <w:jc w:val="center"/>
              <w:rPr>
                <w:rFonts w:ascii="Times New Roman" w:hAnsi="Times New Roman"/>
                <w:b/>
                <w:color w:val="000000"/>
                <w:sz w:val="27"/>
                <w:szCs w:val="27"/>
              </w:rPr>
            </w:pPr>
            <w:r w:rsidRPr="00E2320B">
              <w:rPr>
                <w:rFonts w:ascii="Times New Roman" w:hAnsi="Times New Roman"/>
                <w:b/>
                <w:color w:val="000000"/>
                <w:sz w:val="27"/>
                <w:szCs w:val="27"/>
              </w:rPr>
              <w:t>Объем заказов, выпо</w:t>
            </w:r>
            <w:r w:rsidRPr="00E2320B">
              <w:rPr>
                <w:rFonts w:ascii="Times New Roman" w:hAnsi="Times New Roman"/>
                <w:b/>
                <w:color w:val="000000"/>
                <w:sz w:val="27"/>
                <w:szCs w:val="27"/>
              </w:rPr>
              <w:t>л</w:t>
            </w:r>
            <w:r w:rsidRPr="00E2320B">
              <w:rPr>
                <w:rFonts w:ascii="Times New Roman" w:hAnsi="Times New Roman"/>
                <w:b/>
                <w:color w:val="000000"/>
                <w:sz w:val="27"/>
                <w:szCs w:val="27"/>
              </w:rPr>
              <w:t>ненных в отчетном пер</w:t>
            </w:r>
            <w:r w:rsidRPr="00E2320B">
              <w:rPr>
                <w:rFonts w:ascii="Times New Roman" w:hAnsi="Times New Roman"/>
                <w:b/>
                <w:color w:val="000000"/>
                <w:sz w:val="27"/>
                <w:szCs w:val="27"/>
              </w:rPr>
              <w:t>и</w:t>
            </w:r>
            <w:r w:rsidRPr="00E2320B">
              <w:rPr>
                <w:rFonts w:ascii="Times New Roman" w:hAnsi="Times New Roman"/>
                <w:b/>
                <w:color w:val="000000"/>
                <w:sz w:val="27"/>
                <w:szCs w:val="27"/>
              </w:rPr>
              <w:t>оде малыми инновац</w:t>
            </w:r>
            <w:r w:rsidRPr="00E2320B">
              <w:rPr>
                <w:rFonts w:ascii="Times New Roman" w:hAnsi="Times New Roman"/>
                <w:b/>
                <w:color w:val="000000"/>
                <w:sz w:val="27"/>
                <w:szCs w:val="27"/>
              </w:rPr>
              <w:t>и</w:t>
            </w:r>
            <w:r w:rsidRPr="00E2320B">
              <w:rPr>
                <w:rFonts w:ascii="Times New Roman" w:hAnsi="Times New Roman"/>
                <w:b/>
                <w:color w:val="000000"/>
                <w:sz w:val="27"/>
                <w:szCs w:val="27"/>
              </w:rPr>
              <w:t>онными предприятиями, созданными университ</w:t>
            </w:r>
            <w:r w:rsidRPr="00E2320B">
              <w:rPr>
                <w:rFonts w:ascii="Times New Roman" w:hAnsi="Times New Roman"/>
                <w:b/>
                <w:color w:val="000000"/>
                <w:sz w:val="27"/>
                <w:szCs w:val="27"/>
              </w:rPr>
              <w:t>е</w:t>
            </w:r>
            <w:r w:rsidRPr="00E2320B">
              <w:rPr>
                <w:rFonts w:ascii="Times New Roman" w:hAnsi="Times New Roman"/>
                <w:b/>
                <w:color w:val="000000"/>
                <w:sz w:val="27"/>
                <w:szCs w:val="27"/>
              </w:rPr>
              <w:t>том (млн. руб.)</w:t>
            </w:r>
          </w:p>
        </w:tc>
      </w:tr>
      <w:tr w:rsidR="00E2320B" w:rsidRPr="00F94E52" w:rsidTr="00E2320B">
        <w:tc>
          <w:tcPr>
            <w:tcW w:w="394" w:type="pct"/>
            <w:vAlign w:val="center"/>
          </w:tcPr>
          <w:p w:rsidR="009E1318" w:rsidRPr="00E2320B" w:rsidRDefault="009E1318" w:rsidP="00E2320B">
            <w:pPr>
              <w:spacing w:after="0" w:line="216" w:lineRule="auto"/>
              <w:ind w:left="-142" w:right="-106"/>
              <w:jc w:val="center"/>
              <w:rPr>
                <w:rFonts w:ascii="Times New Roman" w:hAnsi="Times New Roman"/>
                <w:b/>
                <w:color w:val="000000"/>
                <w:sz w:val="27"/>
                <w:szCs w:val="27"/>
              </w:rPr>
            </w:pPr>
            <w:r w:rsidRPr="00E2320B">
              <w:rPr>
                <w:rFonts w:ascii="Times New Roman" w:hAnsi="Times New Roman"/>
                <w:b/>
                <w:color w:val="000000"/>
                <w:sz w:val="27"/>
                <w:szCs w:val="27"/>
              </w:rPr>
              <w:t>Всего</w:t>
            </w:r>
          </w:p>
        </w:tc>
        <w:tc>
          <w:tcPr>
            <w:tcW w:w="755" w:type="pct"/>
            <w:vAlign w:val="center"/>
          </w:tcPr>
          <w:p w:rsidR="009E1318" w:rsidRPr="00E2320B" w:rsidRDefault="009E1318" w:rsidP="00E2320B">
            <w:pPr>
              <w:spacing w:after="0" w:line="216" w:lineRule="auto"/>
              <w:ind w:left="-110" w:right="-106"/>
              <w:jc w:val="center"/>
              <w:rPr>
                <w:rFonts w:ascii="Times New Roman" w:hAnsi="Times New Roman"/>
                <w:b/>
                <w:color w:val="000000"/>
                <w:sz w:val="27"/>
                <w:szCs w:val="27"/>
              </w:rPr>
            </w:pPr>
            <w:r w:rsidRPr="00E2320B">
              <w:rPr>
                <w:rFonts w:ascii="Times New Roman" w:hAnsi="Times New Roman"/>
                <w:b/>
                <w:color w:val="000000"/>
                <w:sz w:val="27"/>
                <w:szCs w:val="27"/>
              </w:rPr>
              <w:t xml:space="preserve">в том числе </w:t>
            </w:r>
            <w:proofErr w:type="spellStart"/>
            <w:proofErr w:type="gramStart"/>
            <w:r w:rsidRPr="00E2320B">
              <w:rPr>
                <w:rFonts w:ascii="Times New Roman" w:hAnsi="Times New Roman"/>
                <w:b/>
                <w:color w:val="000000"/>
                <w:sz w:val="27"/>
                <w:szCs w:val="27"/>
              </w:rPr>
              <w:t>организо</w:t>
            </w:r>
            <w:proofErr w:type="spellEnd"/>
            <w:r w:rsidRPr="00E2320B">
              <w:rPr>
                <w:rFonts w:ascii="Times New Roman" w:hAnsi="Times New Roman"/>
                <w:b/>
                <w:color w:val="000000"/>
                <w:sz w:val="27"/>
                <w:szCs w:val="27"/>
              </w:rPr>
              <w:t>-ванных</w:t>
            </w:r>
            <w:proofErr w:type="gramEnd"/>
            <w:r w:rsidRPr="00E2320B">
              <w:rPr>
                <w:rFonts w:ascii="Times New Roman" w:hAnsi="Times New Roman"/>
                <w:b/>
                <w:color w:val="000000"/>
                <w:sz w:val="27"/>
                <w:szCs w:val="27"/>
              </w:rPr>
              <w:t xml:space="preserve"> в 2014 году</w:t>
            </w:r>
          </w:p>
        </w:tc>
        <w:tc>
          <w:tcPr>
            <w:tcW w:w="343" w:type="pct"/>
            <w:vAlign w:val="center"/>
          </w:tcPr>
          <w:p w:rsidR="009E1318" w:rsidRPr="00E2320B" w:rsidRDefault="009E1318" w:rsidP="00E2320B">
            <w:pPr>
              <w:spacing w:after="0" w:line="216" w:lineRule="auto"/>
              <w:ind w:left="-110" w:right="-106"/>
              <w:jc w:val="center"/>
              <w:rPr>
                <w:rFonts w:ascii="Times New Roman" w:hAnsi="Times New Roman"/>
                <w:b/>
                <w:color w:val="000000"/>
                <w:sz w:val="27"/>
                <w:szCs w:val="27"/>
              </w:rPr>
            </w:pPr>
            <w:r w:rsidRPr="00E2320B">
              <w:rPr>
                <w:rFonts w:ascii="Times New Roman" w:hAnsi="Times New Roman"/>
                <w:b/>
                <w:color w:val="000000"/>
                <w:sz w:val="27"/>
                <w:szCs w:val="27"/>
              </w:rPr>
              <w:t>Всего</w:t>
            </w:r>
          </w:p>
        </w:tc>
        <w:tc>
          <w:tcPr>
            <w:tcW w:w="753" w:type="pct"/>
            <w:vAlign w:val="center"/>
          </w:tcPr>
          <w:p w:rsidR="009E1318" w:rsidRPr="00E2320B" w:rsidRDefault="009E1318" w:rsidP="00E2320B">
            <w:pPr>
              <w:spacing w:after="0" w:line="216" w:lineRule="auto"/>
              <w:ind w:left="-107" w:right="-106"/>
              <w:jc w:val="center"/>
              <w:rPr>
                <w:rFonts w:ascii="Times New Roman" w:hAnsi="Times New Roman"/>
                <w:b/>
                <w:color w:val="000000"/>
                <w:sz w:val="27"/>
                <w:szCs w:val="27"/>
              </w:rPr>
            </w:pPr>
            <w:r w:rsidRPr="00E2320B">
              <w:rPr>
                <w:rFonts w:ascii="Times New Roman" w:hAnsi="Times New Roman"/>
                <w:b/>
                <w:color w:val="000000"/>
                <w:sz w:val="27"/>
                <w:szCs w:val="27"/>
              </w:rPr>
              <w:t xml:space="preserve">в том числе </w:t>
            </w:r>
            <w:proofErr w:type="spellStart"/>
            <w:proofErr w:type="gramStart"/>
            <w:r w:rsidRPr="00E2320B">
              <w:rPr>
                <w:rFonts w:ascii="Times New Roman" w:hAnsi="Times New Roman"/>
                <w:b/>
                <w:color w:val="000000"/>
                <w:sz w:val="27"/>
                <w:szCs w:val="27"/>
              </w:rPr>
              <w:t>организо</w:t>
            </w:r>
            <w:proofErr w:type="spellEnd"/>
            <w:r w:rsidRPr="00E2320B">
              <w:rPr>
                <w:rFonts w:ascii="Times New Roman" w:hAnsi="Times New Roman"/>
                <w:b/>
                <w:color w:val="000000"/>
                <w:sz w:val="27"/>
                <w:szCs w:val="27"/>
              </w:rPr>
              <w:t>-ванных</w:t>
            </w:r>
            <w:proofErr w:type="gramEnd"/>
            <w:r w:rsidRPr="00E2320B">
              <w:rPr>
                <w:rFonts w:ascii="Times New Roman" w:hAnsi="Times New Roman"/>
                <w:b/>
                <w:color w:val="000000"/>
                <w:sz w:val="27"/>
                <w:szCs w:val="27"/>
              </w:rPr>
              <w:t xml:space="preserve"> в 2014 году</w:t>
            </w:r>
          </w:p>
        </w:tc>
        <w:tc>
          <w:tcPr>
            <w:tcW w:w="1175" w:type="pct"/>
            <w:vAlign w:val="center"/>
          </w:tcPr>
          <w:p w:rsidR="009E1318" w:rsidRPr="00E2320B" w:rsidRDefault="009E1318" w:rsidP="00E2320B">
            <w:pPr>
              <w:spacing w:after="0" w:line="216" w:lineRule="auto"/>
              <w:ind w:left="-110" w:right="-106"/>
              <w:jc w:val="center"/>
              <w:rPr>
                <w:rFonts w:ascii="Times New Roman" w:hAnsi="Times New Roman"/>
                <w:b/>
                <w:color w:val="000000"/>
                <w:sz w:val="27"/>
                <w:szCs w:val="27"/>
              </w:rPr>
            </w:pPr>
            <w:r w:rsidRPr="00E2320B">
              <w:rPr>
                <w:rFonts w:ascii="Times New Roman" w:hAnsi="Times New Roman"/>
                <w:b/>
                <w:color w:val="000000"/>
                <w:sz w:val="27"/>
                <w:szCs w:val="27"/>
              </w:rPr>
              <w:t>На 31 декабря</w:t>
            </w:r>
            <w:r w:rsidRPr="00E2320B">
              <w:rPr>
                <w:rFonts w:ascii="Times New Roman" w:hAnsi="Times New Roman"/>
                <w:b/>
                <w:color w:val="000000"/>
                <w:sz w:val="27"/>
                <w:szCs w:val="27"/>
              </w:rPr>
              <w:br/>
              <w:t>2014 г.</w:t>
            </w:r>
          </w:p>
        </w:tc>
        <w:tc>
          <w:tcPr>
            <w:tcW w:w="880" w:type="pct"/>
            <w:vAlign w:val="center"/>
          </w:tcPr>
          <w:p w:rsidR="009E1318" w:rsidRPr="00E2320B" w:rsidRDefault="009E1318" w:rsidP="00E2320B">
            <w:pPr>
              <w:spacing w:after="0" w:line="216" w:lineRule="auto"/>
              <w:ind w:left="-109" w:right="-106"/>
              <w:jc w:val="center"/>
              <w:rPr>
                <w:rFonts w:ascii="Times New Roman" w:hAnsi="Times New Roman"/>
                <w:b/>
                <w:color w:val="000000"/>
                <w:sz w:val="27"/>
                <w:szCs w:val="27"/>
              </w:rPr>
            </w:pPr>
            <w:r w:rsidRPr="00E2320B">
              <w:rPr>
                <w:rFonts w:ascii="Times New Roman" w:hAnsi="Times New Roman"/>
                <w:b/>
                <w:color w:val="000000"/>
                <w:sz w:val="27"/>
                <w:szCs w:val="27"/>
              </w:rPr>
              <w:t>Всего за время реализации программы развития</w:t>
            </w:r>
          </w:p>
        </w:tc>
        <w:tc>
          <w:tcPr>
            <w:tcW w:w="701" w:type="pct"/>
            <w:vAlign w:val="center"/>
          </w:tcPr>
          <w:p w:rsidR="009E1318" w:rsidRPr="00E2320B" w:rsidRDefault="009E1318" w:rsidP="00E2320B">
            <w:pPr>
              <w:spacing w:after="0" w:line="216" w:lineRule="auto"/>
              <w:ind w:left="-109" w:right="-106"/>
              <w:jc w:val="center"/>
              <w:rPr>
                <w:rFonts w:ascii="Times New Roman" w:hAnsi="Times New Roman"/>
                <w:b/>
                <w:color w:val="000000"/>
                <w:sz w:val="27"/>
                <w:szCs w:val="27"/>
              </w:rPr>
            </w:pPr>
            <w:r w:rsidRPr="00E2320B">
              <w:rPr>
                <w:rFonts w:ascii="Times New Roman" w:hAnsi="Times New Roman"/>
                <w:b/>
                <w:color w:val="000000"/>
                <w:sz w:val="27"/>
                <w:szCs w:val="27"/>
              </w:rPr>
              <w:t>в 2014 году</w:t>
            </w:r>
          </w:p>
        </w:tc>
      </w:tr>
      <w:tr w:rsidR="00E2320B" w:rsidRPr="00F94E52" w:rsidTr="00E2320B">
        <w:trPr>
          <w:trHeight w:val="314"/>
        </w:trPr>
        <w:tc>
          <w:tcPr>
            <w:tcW w:w="394" w:type="pct"/>
            <w:vAlign w:val="center"/>
          </w:tcPr>
          <w:p w:rsidR="00E0219E" w:rsidRPr="002E7C15" w:rsidRDefault="00E0219E" w:rsidP="00E2320B">
            <w:pPr>
              <w:spacing w:after="0" w:line="216" w:lineRule="auto"/>
              <w:jc w:val="center"/>
              <w:rPr>
                <w:rFonts w:ascii="Times New Roman" w:hAnsi="Times New Roman"/>
                <w:sz w:val="28"/>
                <w:szCs w:val="28"/>
              </w:rPr>
            </w:pPr>
            <w:r w:rsidRPr="002E7C15">
              <w:rPr>
                <w:rFonts w:ascii="Times New Roman" w:hAnsi="Times New Roman"/>
                <w:sz w:val="28"/>
                <w:szCs w:val="28"/>
              </w:rPr>
              <w:t>55</w:t>
            </w:r>
          </w:p>
        </w:tc>
        <w:tc>
          <w:tcPr>
            <w:tcW w:w="755" w:type="pct"/>
            <w:vAlign w:val="center"/>
          </w:tcPr>
          <w:p w:rsidR="00E0219E" w:rsidRPr="002E7C15" w:rsidRDefault="00E0219E" w:rsidP="00E2320B">
            <w:pPr>
              <w:spacing w:after="0" w:line="216" w:lineRule="auto"/>
              <w:jc w:val="center"/>
              <w:rPr>
                <w:rFonts w:ascii="Times New Roman" w:hAnsi="Times New Roman"/>
                <w:sz w:val="28"/>
                <w:szCs w:val="28"/>
              </w:rPr>
            </w:pPr>
            <w:r w:rsidRPr="002E7C15">
              <w:rPr>
                <w:rFonts w:ascii="Times New Roman" w:hAnsi="Times New Roman"/>
                <w:sz w:val="28"/>
                <w:szCs w:val="28"/>
              </w:rPr>
              <w:t>10</w:t>
            </w:r>
          </w:p>
        </w:tc>
        <w:tc>
          <w:tcPr>
            <w:tcW w:w="343" w:type="pct"/>
            <w:vAlign w:val="center"/>
          </w:tcPr>
          <w:p w:rsidR="00E0219E" w:rsidRPr="002E7C15" w:rsidRDefault="00E0219E" w:rsidP="00E2320B">
            <w:pPr>
              <w:spacing w:after="0" w:line="216" w:lineRule="auto"/>
              <w:jc w:val="center"/>
              <w:rPr>
                <w:rFonts w:ascii="Times New Roman" w:hAnsi="Times New Roman"/>
                <w:sz w:val="28"/>
                <w:szCs w:val="28"/>
              </w:rPr>
            </w:pPr>
            <w:r w:rsidRPr="002E7C15">
              <w:rPr>
                <w:rFonts w:ascii="Times New Roman" w:hAnsi="Times New Roman"/>
                <w:sz w:val="28"/>
                <w:szCs w:val="28"/>
                <w:lang w:val="en-US"/>
              </w:rPr>
              <w:t>1</w:t>
            </w:r>
            <w:r w:rsidRPr="002E7C15">
              <w:rPr>
                <w:rFonts w:ascii="Times New Roman" w:hAnsi="Times New Roman"/>
                <w:sz w:val="28"/>
                <w:szCs w:val="28"/>
              </w:rPr>
              <w:t>89</w:t>
            </w:r>
          </w:p>
        </w:tc>
        <w:tc>
          <w:tcPr>
            <w:tcW w:w="753" w:type="pct"/>
            <w:vAlign w:val="center"/>
          </w:tcPr>
          <w:p w:rsidR="00E0219E" w:rsidRPr="002E7C15" w:rsidRDefault="00E0219E" w:rsidP="00E2320B">
            <w:pPr>
              <w:spacing w:after="0" w:line="216" w:lineRule="auto"/>
              <w:jc w:val="center"/>
              <w:rPr>
                <w:rFonts w:ascii="Times New Roman" w:hAnsi="Times New Roman"/>
                <w:sz w:val="28"/>
                <w:szCs w:val="28"/>
              </w:rPr>
            </w:pPr>
            <w:r w:rsidRPr="002E7C15">
              <w:rPr>
                <w:rFonts w:ascii="Times New Roman" w:hAnsi="Times New Roman"/>
                <w:sz w:val="28"/>
                <w:szCs w:val="28"/>
              </w:rPr>
              <w:t>49</w:t>
            </w:r>
          </w:p>
        </w:tc>
        <w:tc>
          <w:tcPr>
            <w:tcW w:w="1175" w:type="pct"/>
            <w:vAlign w:val="center"/>
          </w:tcPr>
          <w:p w:rsidR="00E0219E" w:rsidRPr="00A55393" w:rsidRDefault="00E0219E" w:rsidP="00E2320B">
            <w:pPr>
              <w:spacing w:after="0" w:line="216" w:lineRule="auto"/>
              <w:jc w:val="center"/>
              <w:rPr>
                <w:rFonts w:ascii="Times New Roman" w:hAnsi="Times New Roman"/>
                <w:sz w:val="28"/>
                <w:szCs w:val="28"/>
              </w:rPr>
            </w:pPr>
            <w:r w:rsidRPr="00A55393">
              <w:rPr>
                <w:rFonts w:ascii="Times New Roman" w:hAnsi="Times New Roman"/>
                <w:sz w:val="28"/>
                <w:szCs w:val="28"/>
                <w:lang w:val="en-US"/>
              </w:rPr>
              <w:t>2</w:t>
            </w:r>
            <w:r w:rsidRPr="00A55393">
              <w:rPr>
                <w:rFonts w:ascii="Times New Roman" w:hAnsi="Times New Roman"/>
                <w:sz w:val="28"/>
                <w:szCs w:val="28"/>
              </w:rPr>
              <w:t>19</w:t>
            </w:r>
          </w:p>
        </w:tc>
        <w:tc>
          <w:tcPr>
            <w:tcW w:w="880" w:type="pct"/>
            <w:vAlign w:val="center"/>
          </w:tcPr>
          <w:p w:rsidR="00E0219E" w:rsidRPr="00E05E11" w:rsidRDefault="00E0219E" w:rsidP="00E2320B">
            <w:pPr>
              <w:spacing w:after="0" w:line="216" w:lineRule="auto"/>
              <w:jc w:val="center"/>
              <w:rPr>
                <w:rFonts w:ascii="Times New Roman" w:hAnsi="Times New Roman"/>
                <w:sz w:val="28"/>
                <w:szCs w:val="28"/>
              </w:rPr>
            </w:pPr>
            <w:r w:rsidRPr="00E05E11">
              <w:rPr>
                <w:rFonts w:ascii="Times New Roman" w:hAnsi="Times New Roman"/>
                <w:sz w:val="28"/>
                <w:szCs w:val="28"/>
              </w:rPr>
              <w:t>193,168</w:t>
            </w:r>
          </w:p>
        </w:tc>
        <w:tc>
          <w:tcPr>
            <w:tcW w:w="701" w:type="pct"/>
            <w:vAlign w:val="center"/>
          </w:tcPr>
          <w:p w:rsidR="00E0219E" w:rsidRPr="00E05E11" w:rsidRDefault="00E0219E" w:rsidP="00E2320B">
            <w:pPr>
              <w:spacing w:after="0" w:line="216" w:lineRule="auto"/>
              <w:jc w:val="center"/>
              <w:rPr>
                <w:rFonts w:ascii="Times New Roman" w:hAnsi="Times New Roman"/>
                <w:sz w:val="28"/>
                <w:szCs w:val="28"/>
              </w:rPr>
            </w:pPr>
            <w:r w:rsidRPr="00E05E11">
              <w:rPr>
                <w:rFonts w:ascii="Times New Roman" w:hAnsi="Times New Roman"/>
                <w:sz w:val="28"/>
                <w:szCs w:val="28"/>
              </w:rPr>
              <w:t>107,972</w:t>
            </w:r>
          </w:p>
        </w:tc>
      </w:tr>
    </w:tbl>
    <w:p w:rsidR="001A72D6" w:rsidRPr="00F94E52" w:rsidRDefault="001A72D6" w:rsidP="00695550">
      <w:pPr>
        <w:spacing w:after="0" w:line="240" w:lineRule="auto"/>
        <w:rPr>
          <w:rFonts w:ascii="Times New Roman" w:hAnsi="Times New Roman"/>
          <w:b/>
          <w:color w:val="000000"/>
          <w:sz w:val="28"/>
          <w:szCs w:val="28"/>
        </w:rPr>
      </w:pPr>
      <w:r w:rsidRPr="00F94E52">
        <w:rPr>
          <w:rFonts w:ascii="Times New Roman" w:hAnsi="Times New Roman"/>
          <w:b/>
          <w:color w:val="000000"/>
          <w:sz w:val="28"/>
          <w:szCs w:val="28"/>
        </w:rPr>
        <w:lastRenderedPageBreak/>
        <w:t xml:space="preserve">Таблица </w:t>
      </w:r>
      <w:r w:rsidR="00AF5048">
        <w:rPr>
          <w:rFonts w:ascii="Times New Roman" w:hAnsi="Times New Roman"/>
          <w:b/>
          <w:color w:val="000000"/>
          <w:sz w:val="28"/>
          <w:szCs w:val="28"/>
        </w:rPr>
        <w:t>4</w:t>
      </w:r>
      <w:r w:rsidRPr="00F94E52">
        <w:rPr>
          <w:rFonts w:ascii="Times New Roman" w:hAnsi="Times New Roman"/>
          <w:b/>
          <w:color w:val="000000"/>
          <w:sz w:val="28"/>
          <w:szCs w:val="28"/>
        </w:rPr>
        <w:t>. Участие в технологических платформах (ТП) и в программах и</w:t>
      </w:r>
      <w:r w:rsidRPr="00F94E52">
        <w:rPr>
          <w:rFonts w:ascii="Times New Roman" w:hAnsi="Times New Roman"/>
          <w:b/>
          <w:color w:val="000000"/>
          <w:sz w:val="28"/>
          <w:szCs w:val="28"/>
        </w:rPr>
        <w:t>н</w:t>
      </w:r>
      <w:r w:rsidRPr="00F94E52">
        <w:rPr>
          <w:rFonts w:ascii="Times New Roman" w:hAnsi="Times New Roman"/>
          <w:b/>
          <w:color w:val="000000"/>
          <w:sz w:val="28"/>
          <w:szCs w:val="28"/>
        </w:rPr>
        <w:t>новационного развития компаний (ПИР)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5"/>
        <w:gridCol w:w="2534"/>
        <w:gridCol w:w="2534"/>
        <w:gridCol w:w="2534"/>
      </w:tblGrid>
      <w:tr w:rsidR="001A72D6" w:rsidRPr="00F94E52" w:rsidTr="009B4BCD">
        <w:tc>
          <w:tcPr>
            <w:tcW w:w="2500" w:type="pct"/>
            <w:gridSpan w:val="2"/>
            <w:shd w:val="clear" w:color="auto" w:fill="auto"/>
            <w:vAlign w:val="center"/>
          </w:tcPr>
          <w:p w:rsidR="001A72D6" w:rsidRPr="00F94E52" w:rsidRDefault="00582211" w:rsidP="00695550">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ТП</w:t>
            </w:r>
          </w:p>
        </w:tc>
        <w:tc>
          <w:tcPr>
            <w:tcW w:w="2500" w:type="pct"/>
            <w:gridSpan w:val="2"/>
            <w:shd w:val="clear" w:color="auto" w:fill="auto"/>
            <w:vAlign w:val="center"/>
          </w:tcPr>
          <w:p w:rsidR="001A72D6" w:rsidRPr="00F94E52" w:rsidRDefault="00582211" w:rsidP="00695550">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ПИР</w:t>
            </w:r>
          </w:p>
        </w:tc>
      </w:tr>
      <w:tr w:rsidR="001A72D6" w:rsidRPr="00F94E52" w:rsidTr="009B4BCD">
        <w:tc>
          <w:tcPr>
            <w:tcW w:w="1250" w:type="pct"/>
            <w:shd w:val="clear" w:color="auto" w:fill="auto"/>
            <w:vAlign w:val="center"/>
          </w:tcPr>
          <w:p w:rsidR="001A72D6" w:rsidRPr="00F94E52" w:rsidRDefault="001A72D6" w:rsidP="00695550">
            <w:pPr>
              <w:spacing w:after="0" w:line="240" w:lineRule="auto"/>
              <w:jc w:val="center"/>
              <w:rPr>
                <w:rFonts w:ascii="Times New Roman" w:hAnsi="Times New Roman"/>
                <w:b/>
                <w:color w:val="000000"/>
                <w:sz w:val="28"/>
                <w:szCs w:val="28"/>
              </w:rPr>
            </w:pPr>
            <w:r w:rsidRPr="00F94E52">
              <w:rPr>
                <w:rFonts w:ascii="Times New Roman" w:hAnsi="Times New Roman"/>
                <w:b/>
                <w:color w:val="000000"/>
                <w:sz w:val="28"/>
                <w:szCs w:val="28"/>
              </w:rPr>
              <w:t>Всего</w:t>
            </w:r>
          </w:p>
        </w:tc>
        <w:tc>
          <w:tcPr>
            <w:tcW w:w="1250" w:type="pct"/>
            <w:shd w:val="clear" w:color="auto" w:fill="auto"/>
            <w:vAlign w:val="center"/>
          </w:tcPr>
          <w:p w:rsidR="001A72D6" w:rsidRPr="00F94E52" w:rsidRDefault="000C31FF" w:rsidP="00BA574F">
            <w:pPr>
              <w:spacing w:after="0" w:line="240" w:lineRule="auto"/>
              <w:jc w:val="center"/>
              <w:rPr>
                <w:rFonts w:ascii="Times New Roman" w:hAnsi="Times New Roman"/>
                <w:b/>
                <w:color w:val="000000"/>
                <w:sz w:val="28"/>
                <w:szCs w:val="28"/>
              </w:rPr>
            </w:pPr>
            <w:r w:rsidRPr="00F94E52">
              <w:rPr>
                <w:rFonts w:ascii="Times New Roman" w:hAnsi="Times New Roman"/>
                <w:b/>
                <w:color w:val="000000"/>
                <w:sz w:val="28"/>
                <w:szCs w:val="28"/>
              </w:rPr>
              <w:t xml:space="preserve">с </w:t>
            </w:r>
            <w:r w:rsidR="00227C19" w:rsidRPr="00F94E52">
              <w:rPr>
                <w:rFonts w:ascii="Times New Roman" w:hAnsi="Times New Roman"/>
                <w:b/>
                <w:color w:val="000000"/>
                <w:sz w:val="28"/>
                <w:szCs w:val="28"/>
              </w:rPr>
              <w:t>201</w:t>
            </w:r>
            <w:r w:rsidR="00BA574F" w:rsidRPr="00F94E52">
              <w:rPr>
                <w:rFonts w:ascii="Times New Roman" w:hAnsi="Times New Roman"/>
                <w:b/>
                <w:color w:val="000000"/>
                <w:sz w:val="28"/>
                <w:szCs w:val="28"/>
              </w:rPr>
              <w:t>4</w:t>
            </w:r>
            <w:r w:rsidRPr="00F94E52">
              <w:rPr>
                <w:rFonts w:ascii="Times New Roman" w:hAnsi="Times New Roman"/>
                <w:b/>
                <w:color w:val="000000"/>
                <w:sz w:val="28"/>
                <w:szCs w:val="28"/>
              </w:rPr>
              <w:t xml:space="preserve"> года</w:t>
            </w:r>
          </w:p>
        </w:tc>
        <w:tc>
          <w:tcPr>
            <w:tcW w:w="1250" w:type="pct"/>
            <w:shd w:val="clear" w:color="auto" w:fill="auto"/>
            <w:vAlign w:val="center"/>
          </w:tcPr>
          <w:p w:rsidR="001A72D6" w:rsidRPr="00F94E52" w:rsidRDefault="001A72D6" w:rsidP="00695550">
            <w:pPr>
              <w:spacing w:after="0" w:line="240" w:lineRule="auto"/>
              <w:jc w:val="center"/>
              <w:rPr>
                <w:rFonts w:ascii="Times New Roman" w:hAnsi="Times New Roman"/>
                <w:b/>
                <w:color w:val="000000"/>
                <w:sz w:val="28"/>
                <w:szCs w:val="28"/>
              </w:rPr>
            </w:pPr>
            <w:r w:rsidRPr="00F94E52">
              <w:rPr>
                <w:rFonts w:ascii="Times New Roman" w:hAnsi="Times New Roman"/>
                <w:b/>
                <w:color w:val="000000"/>
                <w:sz w:val="28"/>
                <w:szCs w:val="28"/>
              </w:rPr>
              <w:t>Всего</w:t>
            </w:r>
          </w:p>
        </w:tc>
        <w:tc>
          <w:tcPr>
            <w:tcW w:w="1250" w:type="pct"/>
            <w:shd w:val="clear" w:color="auto" w:fill="auto"/>
            <w:vAlign w:val="center"/>
          </w:tcPr>
          <w:p w:rsidR="001A72D6" w:rsidRPr="00F94E52" w:rsidRDefault="000C31FF" w:rsidP="00BA574F">
            <w:pPr>
              <w:spacing w:after="0" w:line="240" w:lineRule="auto"/>
              <w:jc w:val="center"/>
              <w:rPr>
                <w:rFonts w:ascii="Times New Roman" w:hAnsi="Times New Roman"/>
                <w:b/>
                <w:color w:val="000000"/>
                <w:sz w:val="28"/>
                <w:szCs w:val="28"/>
              </w:rPr>
            </w:pPr>
            <w:r w:rsidRPr="00F94E52">
              <w:rPr>
                <w:rFonts w:ascii="Times New Roman" w:hAnsi="Times New Roman"/>
                <w:b/>
                <w:color w:val="000000"/>
                <w:sz w:val="28"/>
                <w:szCs w:val="28"/>
              </w:rPr>
              <w:t xml:space="preserve">с </w:t>
            </w:r>
            <w:r w:rsidR="00227C19" w:rsidRPr="00F94E52">
              <w:rPr>
                <w:rFonts w:ascii="Times New Roman" w:hAnsi="Times New Roman"/>
                <w:b/>
                <w:color w:val="000000"/>
                <w:sz w:val="28"/>
                <w:szCs w:val="28"/>
              </w:rPr>
              <w:t>201</w:t>
            </w:r>
            <w:r w:rsidR="00BA574F" w:rsidRPr="00F94E52">
              <w:rPr>
                <w:rFonts w:ascii="Times New Roman" w:hAnsi="Times New Roman"/>
                <w:b/>
                <w:color w:val="000000"/>
                <w:sz w:val="28"/>
                <w:szCs w:val="28"/>
              </w:rPr>
              <w:t>4</w:t>
            </w:r>
            <w:r w:rsidRPr="00F94E52">
              <w:rPr>
                <w:rFonts w:ascii="Times New Roman" w:hAnsi="Times New Roman"/>
                <w:b/>
                <w:color w:val="000000"/>
                <w:sz w:val="28"/>
                <w:szCs w:val="28"/>
              </w:rPr>
              <w:t xml:space="preserve"> года</w:t>
            </w:r>
          </w:p>
        </w:tc>
      </w:tr>
      <w:tr w:rsidR="001A72D6" w:rsidRPr="00F94E52" w:rsidTr="009B4BCD">
        <w:tc>
          <w:tcPr>
            <w:tcW w:w="1250" w:type="pct"/>
            <w:shd w:val="clear" w:color="auto" w:fill="auto"/>
            <w:vAlign w:val="center"/>
          </w:tcPr>
          <w:p w:rsidR="001A72D6" w:rsidRPr="00CB04DD" w:rsidRDefault="00CB04DD" w:rsidP="00695550">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lang w:val="en-US"/>
              </w:rPr>
              <w:t>10</w:t>
            </w:r>
          </w:p>
        </w:tc>
        <w:tc>
          <w:tcPr>
            <w:tcW w:w="1250" w:type="pct"/>
            <w:shd w:val="clear" w:color="auto" w:fill="auto"/>
            <w:vAlign w:val="center"/>
          </w:tcPr>
          <w:p w:rsidR="001A72D6" w:rsidRPr="00CB04DD" w:rsidRDefault="00CB04DD" w:rsidP="00695550">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lang w:val="en-US"/>
              </w:rPr>
              <w:t>7</w:t>
            </w:r>
          </w:p>
        </w:tc>
        <w:tc>
          <w:tcPr>
            <w:tcW w:w="1250" w:type="pct"/>
            <w:shd w:val="clear" w:color="auto" w:fill="auto"/>
            <w:vAlign w:val="center"/>
          </w:tcPr>
          <w:p w:rsidR="001A72D6" w:rsidRPr="00F94E52" w:rsidRDefault="00843111" w:rsidP="00695550">
            <w:pPr>
              <w:spacing w:after="0" w:line="240" w:lineRule="auto"/>
              <w:jc w:val="center"/>
              <w:rPr>
                <w:rFonts w:ascii="Times New Roman" w:hAnsi="Times New Roman"/>
                <w:color w:val="000000"/>
                <w:sz w:val="28"/>
                <w:szCs w:val="28"/>
                <w:lang w:val="en-US"/>
              </w:rPr>
            </w:pPr>
            <w:r w:rsidRPr="00F94E52">
              <w:rPr>
                <w:rFonts w:ascii="Times New Roman" w:hAnsi="Times New Roman"/>
                <w:color w:val="000000"/>
                <w:sz w:val="28"/>
                <w:szCs w:val="28"/>
                <w:lang w:val="en-US"/>
              </w:rPr>
              <w:t>0</w:t>
            </w:r>
          </w:p>
        </w:tc>
        <w:tc>
          <w:tcPr>
            <w:tcW w:w="1250" w:type="pct"/>
            <w:shd w:val="clear" w:color="auto" w:fill="auto"/>
            <w:vAlign w:val="center"/>
          </w:tcPr>
          <w:p w:rsidR="001A72D6" w:rsidRPr="00F94E52" w:rsidRDefault="00843111" w:rsidP="00695550">
            <w:pPr>
              <w:spacing w:after="0" w:line="240" w:lineRule="auto"/>
              <w:jc w:val="center"/>
              <w:rPr>
                <w:rFonts w:ascii="Times New Roman" w:hAnsi="Times New Roman"/>
                <w:color w:val="000000"/>
                <w:sz w:val="28"/>
                <w:szCs w:val="28"/>
                <w:lang w:val="en-US"/>
              </w:rPr>
            </w:pPr>
            <w:r w:rsidRPr="00F94E52">
              <w:rPr>
                <w:rFonts w:ascii="Times New Roman" w:hAnsi="Times New Roman"/>
                <w:color w:val="000000"/>
                <w:sz w:val="28"/>
                <w:szCs w:val="28"/>
                <w:lang w:val="en-US"/>
              </w:rPr>
              <w:t>0</w:t>
            </w:r>
          </w:p>
        </w:tc>
      </w:tr>
    </w:tbl>
    <w:p w:rsidR="009F3E91" w:rsidRPr="0033492A" w:rsidRDefault="009F3E91" w:rsidP="00455388">
      <w:pPr>
        <w:spacing w:after="0" w:line="240" w:lineRule="auto"/>
        <w:ind w:firstLine="709"/>
        <w:jc w:val="both"/>
        <w:rPr>
          <w:rFonts w:ascii="Times New Roman" w:hAnsi="Times New Roman"/>
          <w:sz w:val="28"/>
          <w:szCs w:val="28"/>
        </w:rPr>
      </w:pPr>
      <w:r w:rsidRPr="00F94E52">
        <w:rPr>
          <w:rFonts w:ascii="Times New Roman" w:hAnsi="Times New Roman"/>
          <w:sz w:val="28"/>
          <w:szCs w:val="28"/>
        </w:rPr>
        <w:t xml:space="preserve">В соответствии с утвержденной программой развития ГОУ ВПО «ЮУрГУ» на </w:t>
      </w:r>
      <w:r w:rsidRPr="0033492A">
        <w:rPr>
          <w:rFonts w:ascii="Times New Roman" w:hAnsi="Times New Roman"/>
          <w:sz w:val="28"/>
          <w:szCs w:val="28"/>
        </w:rPr>
        <w:t>период 2010–2019 гг. (далее – Программой) целью является становление ЮУ</w:t>
      </w:r>
      <w:r w:rsidRPr="0033492A">
        <w:rPr>
          <w:rFonts w:ascii="Times New Roman" w:hAnsi="Times New Roman"/>
          <w:sz w:val="28"/>
          <w:szCs w:val="28"/>
        </w:rPr>
        <w:t>р</w:t>
      </w:r>
      <w:r w:rsidRPr="0033492A">
        <w:rPr>
          <w:rFonts w:ascii="Times New Roman" w:hAnsi="Times New Roman"/>
          <w:sz w:val="28"/>
          <w:szCs w:val="28"/>
        </w:rPr>
        <w:t xml:space="preserve">ГУ как университета мирового уровня, осуществляющего научные исследования и подготовку специалистов для решения задач повышения </w:t>
      </w:r>
      <w:proofErr w:type="spellStart"/>
      <w:r w:rsidRPr="0033492A">
        <w:rPr>
          <w:rFonts w:ascii="Times New Roman" w:hAnsi="Times New Roman"/>
          <w:sz w:val="28"/>
          <w:szCs w:val="28"/>
        </w:rPr>
        <w:t>энерг</w:t>
      </w:r>
      <w:proofErr w:type="gramStart"/>
      <w:r w:rsidRPr="0033492A">
        <w:rPr>
          <w:rFonts w:ascii="Times New Roman" w:hAnsi="Times New Roman"/>
          <w:sz w:val="28"/>
          <w:szCs w:val="28"/>
        </w:rPr>
        <w:t>о</w:t>
      </w:r>
      <w:proofErr w:type="spellEnd"/>
      <w:r w:rsidRPr="0033492A">
        <w:rPr>
          <w:rFonts w:ascii="Times New Roman" w:hAnsi="Times New Roman"/>
          <w:sz w:val="28"/>
          <w:szCs w:val="28"/>
        </w:rPr>
        <w:t>-</w:t>
      </w:r>
      <w:proofErr w:type="gramEnd"/>
      <w:r w:rsidRPr="0033492A">
        <w:rPr>
          <w:rFonts w:ascii="Times New Roman" w:hAnsi="Times New Roman"/>
          <w:sz w:val="28"/>
          <w:szCs w:val="28"/>
        </w:rPr>
        <w:t xml:space="preserve"> и </w:t>
      </w:r>
      <w:proofErr w:type="spellStart"/>
      <w:r w:rsidRPr="0033492A">
        <w:rPr>
          <w:rFonts w:ascii="Times New Roman" w:hAnsi="Times New Roman"/>
          <w:sz w:val="28"/>
          <w:szCs w:val="28"/>
        </w:rPr>
        <w:t>ресурсоэ</w:t>
      </w:r>
      <w:r w:rsidRPr="0033492A">
        <w:rPr>
          <w:rFonts w:ascii="Times New Roman" w:hAnsi="Times New Roman"/>
          <w:sz w:val="28"/>
          <w:szCs w:val="28"/>
        </w:rPr>
        <w:t>ф</w:t>
      </w:r>
      <w:r w:rsidRPr="0033492A">
        <w:rPr>
          <w:rFonts w:ascii="Times New Roman" w:hAnsi="Times New Roman"/>
          <w:sz w:val="28"/>
          <w:szCs w:val="28"/>
        </w:rPr>
        <w:t>фективности</w:t>
      </w:r>
      <w:proofErr w:type="spellEnd"/>
      <w:r w:rsidRPr="0033492A">
        <w:rPr>
          <w:rFonts w:ascii="Times New Roman" w:hAnsi="Times New Roman"/>
          <w:sz w:val="28"/>
          <w:szCs w:val="28"/>
        </w:rPr>
        <w:t xml:space="preserve"> высокотехнологичных отраслей экономики и социальной сферы</w:t>
      </w:r>
      <w:r w:rsidR="00EC36FB" w:rsidRPr="0033492A">
        <w:rPr>
          <w:rFonts w:ascii="Times New Roman" w:hAnsi="Times New Roman"/>
          <w:sz w:val="28"/>
          <w:szCs w:val="28"/>
        </w:rPr>
        <w:t>.</w:t>
      </w:r>
    </w:p>
    <w:p w:rsidR="009F3E91" w:rsidRPr="0033492A" w:rsidRDefault="009F3E91" w:rsidP="00455388">
      <w:pPr>
        <w:spacing w:after="0" w:line="240" w:lineRule="auto"/>
        <w:ind w:firstLine="709"/>
        <w:jc w:val="both"/>
        <w:rPr>
          <w:rFonts w:ascii="Times New Roman" w:hAnsi="Times New Roman"/>
          <w:iCs/>
          <w:sz w:val="28"/>
          <w:szCs w:val="28"/>
        </w:rPr>
      </w:pPr>
      <w:r w:rsidRPr="0033492A">
        <w:rPr>
          <w:rFonts w:ascii="Times New Roman" w:hAnsi="Times New Roman"/>
          <w:iCs/>
          <w:sz w:val="28"/>
          <w:szCs w:val="28"/>
        </w:rPr>
        <w:t xml:space="preserve">Для </w:t>
      </w:r>
      <w:r w:rsidRPr="0033492A">
        <w:rPr>
          <w:rFonts w:ascii="Times New Roman" w:hAnsi="Times New Roman"/>
          <w:sz w:val="28"/>
          <w:szCs w:val="28"/>
        </w:rPr>
        <w:t>достижения</w:t>
      </w:r>
      <w:r w:rsidRPr="0033492A">
        <w:rPr>
          <w:rFonts w:ascii="Times New Roman" w:hAnsi="Times New Roman"/>
          <w:iCs/>
          <w:sz w:val="28"/>
          <w:szCs w:val="28"/>
        </w:rPr>
        <w:t xml:space="preserve"> этой цели предусматривается решение следующих осно</w:t>
      </w:r>
      <w:r w:rsidRPr="0033492A">
        <w:rPr>
          <w:rFonts w:ascii="Times New Roman" w:hAnsi="Times New Roman"/>
          <w:iCs/>
          <w:sz w:val="28"/>
          <w:szCs w:val="28"/>
        </w:rPr>
        <w:t>в</w:t>
      </w:r>
      <w:r w:rsidRPr="0033492A">
        <w:rPr>
          <w:rFonts w:ascii="Times New Roman" w:hAnsi="Times New Roman"/>
          <w:iCs/>
          <w:sz w:val="28"/>
          <w:szCs w:val="28"/>
        </w:rPr>
        <w:t>ных задач НИУ:</w:t>
      </w:r>
    </w:p>
    <w:p w:rsidR="009F3E91" w:rsidRPr="0033492A" w:rsidRDefault="009F3E91" w:rsidP="00455388">
      <w:pPr>
        <w:numPr>
          <w:ilvl w:val="0"/>
          <w:numId w:val="4"/>
        </w:numPr>
        <w:tabs>
          <w:tab w:val="left" w:pos="-6237"/>
          <w:tab w:val="left" w:pos="709"/>
          <w:tab w:val="left" w:pos="993"/>
        </w:tabs>
        <w:spacing w:after="0" w:line="240" w:lineRule="auto"/>
        <w:ind w:left="0" w:firstLine="709"/>
        <w:jc w:val="both"/>
        <w:rPr>
          <w:rFonts w:ascii="Times New Roman" w:hAnsi="Times New Roman"/>
          <w:iCs/>
          <w:sz w:val="28"/>
          <w:szCs w:val="28"/>
        </w:rPr>
      </w:pPr>
      <w:r w:rsidRPr="0033492A">
        <w:rPr>
          <w:rFonts w:ascii="Times New Roman" w:hAnsi="Times New Roman"/>
          <w:iCs/>
          <w:sz w:val="28"/>
          <w:szCs w:val="28"/>
        </w:rPr>
        <w:t>Развитие и повышение эффективности научно-инновационной деятельн</w:t>
      </w:r>
      <w:r w:rsidRPr="0033492A">
        <w:rPr>
          <w:rFonts w:ascii="Times New Roman" w:hAnsi="Times New Roman"/>
          <w:iCs/>
          <w:sz w:val="28"/>
          <w:szCs w:val="28"/>
        </w:rPr>
        <w:t>о</w:t>
      </w:r>
      <w:r w:rsidRPr="0033492A">
        <w:rPr>
          <w:rFonts w:ascii="Times New Roman" w:hAnsi="Times New Roman"/>
          <w:iCs/>
          <w:sz w:val="28"/>
          <w:szCs w:val="28"/>
        </w:rPr>
        <w:t>сти;</w:t>
      </w:r>
    </w:p>
    <w:p w:rsidR="009F3E91" w:rsidRPr="0033492A" w:rsidRDefault="009F3E91" w:rsidP="00455388">
      <w:pPr>
        <w:numPr>
          <w:ilvl w:val="0"/>
          <w:numId w:val="4"/>
        </w:numPr>
        <w:tabs>
          <w:tab w:val="left" w:pos="-6237"/>
          <w:tab w:val="left" w:pos="709"/>
          <w:tab w:val="left" w:pos="993"/>
        </w:tabs>
        <w:spacing w:after="0" w:line="240" w:lineRule="auto"/>
        <w:ind w:left="0" w:firstLine="709"/>
        <w:jc w:val="both"/>
        <w:rPr>
          <w:rFonts w:ascii="Times New Roman" w:hAnsi="Times New Roman"/>
          <w:iCs/>
          <w:sz w:val="28"/>
          <w:szCs w:val="28"/>
        </w:rPr>
      </w:pPr>
      <w:r w:rsidRPr="0033492A">
        <w:rPr>
          <w:rFonts w:ascii="Times New Roman" w:hAnsi="Times New Roman"/>
          <w:iCs/>
          <w:sz w:val="28"/>
          <w:szCs w:val="28"/>
        </w:rPr>
        <w:t>Совершенствование образовательной деятельности, направленное на ка</w:t>
      </w:r>
      <w:r w:rsidRPr="0033492A">
        <w:rPr>
          <w:rFonts w:ascii="Times New Roman" w:hAnsi="Times New Roman"/>
          <w:iCs/>
          <w:sz w:val="28"/>
          <w:szCs w:val="28"/>
        </w:rPr>
        <w:t>д</w:t>
      </w:r>
      <w:r w:rsidRPr="0033492A">
        <w:rPr>
          <w:rFonts w:ascii="Times New Roman" w:hAnsi="Times New Roman"/>
          <w:iCs/>
          <w:sz w:val="28"/>
          <w:szCs w:val="28"/>
        </w:rPr>
        <w:t>ровое обеспечение высокотехнологичных отраслей экономики и социальной сф</w:t>
      </w:r>
      <w:r w:rsidRPr="0033492A">
        <w:rPr>
          <w:rFonts w:ascii="Times New Roman" w:hAnsi="Times New Roman"/>
          <w:iCs/>
          <w:sz w:val="28"/>
          <w:szCs w:val="28"/>
        </w:rPr>
        <w:t>е</w:t>
      </w:r>
      <w:r w:rsidRPr="0033492A">
        <w:rPr>
          <w:rFonts w:ascii="Times New Roman" w:hAnsi="Times New Roman"/>
          <w:iCs/>
          <w:sz w:val="28"/>
          <w:szCs w:val="28"/>
        </w:rPr>
        <w:t>ры;</w:t>
      </w:r>
    </w:p>
    <w:p w:rsidR="009F3E91" w:rsidRPr="0033492A" w:rsidRDefault="009F3E91" w:rsidP="00455388">
      <w:pPr>
        <w:numPr>
          <w:ilvl w:val="0"/>
          <w:numId w:val="4"/>
        </w:numPr>
        <w:tabs>
          <w:tab w:val="left" w:pos="-6237"/>
          <w:tab w:val="left" w:pos="709"/>
          <w:tab w:val="left" w:pos="993"/>
        </w:tabs>
        <w:spacing w:after="0" w:line="240" w:lineRule="auto"/>
        <w:ind w:left="0" w:firstLine="709"/>
        <w:jc w:val="both"/>
        <w:rPr>
          <w:rFonts w:ascii="Times New Roman" w:hAnsi="Times New Roman"/>
          <w:iCs/>
          <w:sz w:val="28"/>
          <w:szCs w:val="28"/>
        </w:rPr>
      </w:pPr>
      <w:r w:rsidRPr="0033492A">
        <w:rPr>
          <w:rFonts w:ascii="Times New Roman" w:hAnsi="Times New Roman"/>
          <w:iCs/>
          <w:sz w:val="28"/>
          <w:szCs w:val="28"/>
        </w:rPr>
        <w:t>Развитие кадрового потенциала;</w:t>
      </w:r>
    </w:p>
    <w:p w:rsidR="009F3E91" w:rsidRPr="0033492A" w:rsidRDefault="009F3E91" w:rsidP="00455388">
      <w:pPr>
        <w:numPr>
          <w:ilvl w:val="0"/>
          <w:numId w:val="4"/>
        </w:numPr>
        <w:tabs>
          <w:tab w:val="left" w:pos="-6237"/>
          <w:tab w:val="left" w:pos="709"/>
          <w:tab w:val="left" w:pos="993"/>
        </w:tabs>
        <w:spacing w:after="0" w:line="240" w:lineRule="auto"/>
        <w:ind w:left="0" w:firstLine="709"/>
        <w:jc w:val="both"/>
        <w:rPr>
          <w:rFonts w:ascii="Times New Roman" w:hAnsi="Times New Roman"/>
          <w:iCs/>
          <w:sz w:val="28"/>
          <w:szCs w:val="28"/>
        </w:rPr>
      </w:pPr>
      <w:r w:rsidRPr="0033492A">
        <w:rPr>
          <w:rFonts w:ascii="Times New Roman" w:hAnsi="Times New Roman"/>
          <w:iCs/>
          <w:sz w:val="28"/>
          <w:szCs w:val="28"/>
        </w:rPr>
        <w:t>Совершенствование системы управления университетом;</w:t>
      </w:r>
    </w:p>
    <w:p w:rsidR="009F3E91" w:rsidRPr="0033492A" w:rsidRDefault="009F3E91" w:rsidP="00455388">
      <w:pPr>
        <w:numPr>
          <w:ilvl w:val="0"/>
          <w:numId w:val="4"/>
        </w:numPr>
        <w:tabs>
          <w:tab w:val="left" w:pos="-6237"/>
          <w:tab w:val="left" w:pos="709"/>
          <w:tab w:val="left" w:pos="993"/>
        </w:tabs>
        <w:spacing w:after="0" w:line="240" w:lineRule="auto"/>
        <w:ind w:left="0" w:firstLine="709"/>
        <w:jc w:val="both"/>
        <w:rPr>
          <w:rFonts w:ascii="Times New Roman" w:hAnsi="Times New Roman"/>
          <w:iCs/>
          <w:sz w:val="28"/>
          <w:szCs w:val="28"/>
        </w:rPr>
      </w:pPr>
      <w:r w:rsidRPr="0033492A">
        <w:rPr>
          <w:rFonts w:ascii="Times New Roman" w:hAnsi="Times New Roman"/>
          <w:iCs/>
          <w:sz w:val="28"/>
          <w:szCs w:val="28"/>
        </w:rPr>
        <w:t>Развитие информационных ресурсов.</w:t>
      </w:r>
    </w:p>
    <w:p w:rsidR="009F3E91" w:rsidRPr="0033492A" w:rsidRDefault="009F3E91" w:rsidP="00455388">
      <w:pPr>
        <w:pStyle w:val="a6"/>
        <w:ind w:firstLine="709"/>
        <w:jc w:val="both"/>
        <w:rPr>
          <w:rFonts w:ascii="Times New Roman" w:hAnsi="Times New Roman"/>
          <w:iCs/>
          <w:sz w:val="28"/>
          <w:szCs w:val="28"/>
        </w:rPr>
      </w:pPr>
      <w:r w:rsidRPr="0033492A">
        <w:rPr>
          <w:rFonts w:ascii="Times New Roman" w:hAnsi="Times New Roman"/>
          <w:iCs/>
          <w:sz w:val="28"/>
          <w:szCs w:val="28"/>
        </w:rPr>
        <w:t>Эти задачи нашли свое конкретное воплощение в локальных задачах, реш</w:t>
      </w:r>
      <w:r w:rsidRPr="0033492A">
        <w:rPr>
          <w:rFonts w:ascii="Times New Roman" w:hAnsi="Times New Roman"/>
          <w:iCs/>
          <w:sz w:val="28"/>
          <w:szCs w:val="28"/>
        </w:rPr>
        <w:t>а</w:t>
      </w:r>
      <w:r w:rsidRPr="0033492A">
        <w:rPr>
          <w:rFonts w:ascii="Times New Roman" w:hAnsi="Times New Roman"/>
          <w:iCs/>
          <w:sz w:val="28"/>
          <w:szCs w:val="28"/>
        </w:rPr>
        <w:t>емых в рамках приоритетных направлений развития (ПНР).</w:t>
      </w:r>
    </w:p>
    <w:p w:rsidR="00A73948" w:rsidRPr="0033492A" w:rsidRDefault="00A73948" w:rsidP="00455388">
      <w:pPr>
        <w:pStyle w:val="a6"/>
        <w:jc w:val="center"/>
        <w:rPr>
          <w:rFonts w:ascii="Times New Roman" w:hAnsi="Times New Roman"/>
          <w:b/>
          <w:iCs/>
          <w:sz w:val="28"/>
          <w:szCs w:val="28"/>
        </w:rPr>
      </w:pPr>
      <w:r w:rsidRPr="0033492A">
        <w:rPr>
          <w:rFonts w:ascii="Times New Roman" w:hAnsi="Times New Roman"/>
          <w:b/>
          <w:iCs/>
          <w:sz w:val="28"/>
          <w:szCs w:val="28"/>
        </w:rPr>
        <w:t>ПНР-1 Энергосбережение в социальной сфере</w:t>
      </w:r>
    </w:p>
    <w:p w:rsidR="00254BC8" w:rsidRPr="0033492A" w:rsidRDefault="00254BC8" w:rsidP="00455388">
      <w:pPr>
        <w:pStyle w:val="a6"/>
        <w:ind w:firstLine="709"/>
        <w:jc w:val="both"/>
        <w:rPr>
          <w:rFonts w:ascii="Times New Roman" w:eastAsia="Times New Roman" w:hAnsi="Times New Roman"/>
          <w:color w:val="000000"/>
          <w:sz w:val="28"/>
          <w:szCs w:val="28"/>
          <w:lang w:eastAsia="ru-RU"/>
        </w:rPr>
      </w:pPr>
      <w:r w:rsidRPr="0033492A">
        <w:rPr>
          <w:rFonts w:ascii="Times New Roman" w:eastAsia="Times New Roman" w:hAnsi="Times New Roman"/>
          <w:color w:val="000000"/>
          <w:sz w:val="28"/>
          <w:szCs w:val="28"/>
          <w:lang w:eastAsia="ru-RU"/>
        </w:rPr>
        <w:t xml:space="preserve">В рамках ПНР-1 по направлению </w:t>
      </w:r>
      <w:r w:rsidRPr="0033492A">
        <w:rPr>
          <w:rFonts w:ascii="Times New Roman" w:eastAsia="Times New Roman" w:hAnsi="Times New Roman"/>
          <w:b/>
          <w:i/>
          <w:color w:val="000000"/>
          <w:sz w:val="28"/>
          <w:szCs w:val="28"/>
          <w:lang w:eastAsia="ru-RU"/>
        </w:rPr>
        <w:t>«Контрольно-измерительные и функц</w:t>
      </w:r>
      <w:r w:rsidRPr="0033492A">
        <w:rPr>
          <w:rFonts w:ascii="Times New Roman" w:eastAsia="Times New Roman" w:hAnsi="Times New Roman"/>
          <w:b/>
          <w:i/>
          <w:color w:val="000000"/>
          <w:sz w:val="28"/>
          <w:szCs w:val="28"/>
          <w:lang w:eastAsia="ru-RU"/>
        </w:rPr>
        <w:t>и</w:t>
      </w:r>
      <w:r w:rsidRPr="0033492A">
        <w:rPr>
          <w:rFonts w:ascii="Times New Roman" w:eastAsia="Times New Roman" w:hAnsi="Times New Roman"/>
          <w:b/>
          <w:i/>
          <w:color w:val="000000"/>
          <w:sz w:val="28"/>
          <w:szCs w:val="28"/>
          <w:lang w:eastAsia="ru-RU"/>
        </w:rPr>
        <w:t xml:space="preserve">ональные устройства </w:t>
      </w:r>
      <w:proofErr w:type="spellStart"/>
      <w:r w:rsidRPr="0033492A">
        <w:rPr>
          <w:rFonts w:ascii="Times New Roman" w:eastAsia="Times New Roman" w:hAnsi="Times New Roman"/>
          <w:b/>
          <w:i/>
          <w:color w:val="000000"/>
          <w:sz w:val="28"/>
          <w:szCs w:val="28"/>
          <w:lang w:eastAsia="ru-RU"/>
        </w:rPr>
        <w:t>энергоконтролирующих</w:t>
      </w:r>
      <w:proofErr w:type="spellEnd"/>
      <w:r w:rsidRPr="0033492A">
        <w:rPr>
          <w:rFonts w:ascii="Times New Roman" w:eastAsia="Times New Roman" w:hAnsi="Times New Roman"/>
          <w:b/>
          <w:i/>
          <w:color w:val="000000"/>
          <w:sz w:val="28"/>
          <w:szCs w:val="28"/>
          <w:lang w:eastAsia="ru-RU"/>
        </w:rPr>
        <w:t xml:space="preserve"> и энергосберегающих систем»</w:t>
      </w:r>
      <w:r w:rsidRPr="0033492A">
        <w:rPr>
          <w:rFonts w:ascii="Times New Roman" w:eastAsia="Times New Roman" w:hAnsi="Times New Roman"/>
          <w:color w:val="000000"/>
          <w:sz w:val="28"/>
          <w:szCs w:val="28"/>
          <w:lang w:eastAsia="ru-RU"/>
        </w:rPr>
        <w:t xml:space="preserve"> в 2014 г. был разработан метод самодиагностики измерительных первичных прео</w:t>
      </w:r>
      <w:r w:rsidRPr="0033492A">
        <w:rPr>
          <w:rFonts w:ascii="Times New Roman" w:eastAsia="Times New Roman" w:hAnsi="Times New Roman"/>
          <w:color w:val="000000"/>
          <w:sz w:val="28"/>
          <w:szCs w:val="28"/>
          <w:lang w:eastAsia="ru-RU"/>
        </w:rPr>
        <w:t>б</w:t>
      </w:r>
      <w:r w:rsidRPr="0033492A">
        <w:rPr>
          <w:rFonts w:ascii="Times New Roman" w:eastAsia="Times New Roman" w:hAnsi="Times New Roman"/>
          <w:color w:val="000000"/>
          <w:sz w:val="28"/>
          <w:szCs w:val="28"/>
          <w:lang w:eastAsia="ru-RU"/>
        </w:rPr>
        <w:t>разователей, основанный на использовании нелинейных свойств функции прео</w:t>
      </w:r>
      <w:r w:rsidRPr="0033492A">
        <w:rPr>
          <w:rFonts w:ascii="Times New Roman" w:eastAsia="Times New Roman" w:hAnsi="Times New Roman"/>
          <w:color w:val="000000"/>
          <w:sz w:val="28"/>
          <w:szCs w:val="28"/>
          <w:lang w:eastAsia="ru-RU"/>
        </w:rPr>
        <w:t>б</w:t>
      </w:r>
      <w:r w:rsidRPr="0033492A">
        <w:rPr>
          <w:rFonts w:ascii="Times New Roman" w:eastAsia="Times New Roman" w:hAnsi="Times New Roman"/>
          <w:color w:val="000000"/>
          <w:sz w:val="28"/>
          <w:szCs w:val="28"/>
          <w:lang w:eastAsia="ru-RU"/>
        </w:rPr>
        <w:t>разования – метод нестационарного шума. Метод является принципиально новым и создает основу для исследования и реализации принципов метрологического самоконтроля, основанных на алгоритмических методах анализа выходного си</w:t>
      </w:r>
      <w:r w:rsidRPr="0033492A">
        <w:rPr>
          <w:rFonts w:ascii="Times New Roman" w:eastAsia="Times New Roman" w:hAnsi="Times New Roman"/>
          <w:color w:val="000000"/>
          <w:sz w:val="28"/>
          <w:szCs w:val="28"/>
          <w:lang w:eastAsia="ru-RU"/>
        </w:rPr>
        <w:t>г</w:t>
      </w:r>
      <w:r w:rsidRPr="0033492A">
        <w:rPr>
          <w:rFonts w:ascii="Times New Roman" w:eastAsia="Times New Roman" w:hAnsi="Times New Roman"/>
          <w:color w:val="000000"/>
          <w:sz w:val="28"/>
          <w:szCs w:val="28"/>
          <w:lang w:eastAsia="ru-RU"/>
        </w:rPr>
        <w:t>нала и не требующих доработок конструктива преобразователя.</w:t>
      </w:r>
    </w:p>
    <w:p w:rsidR="00254BC8" w:rsidRPr="0033492A" w:rsidRDefault="00254BC8" w:rsidP="00455388">
      <w:pPr>
        <w:pStyle w:val="a6"/>
        <w:ind w:firstLine="709"/>
        <w:jc w:val="both"/>
        <w:rPr>
          <w:rFonts w:ascii="Times New Roman" w:eastAsia="Times New Roman" w:hAnsi="Times New Roman"/>
          <w:color w:val="000000"/>
          <w:sz w:val="28"/>
          <w:szCs w:val="28"/>
          <w:lang w:eastAsia="ru-RU"/>
        </w:rPr>
      </w:pPr>
      <w:r w:rsidRPr="0033492A">
        <w:rPr>
          <w:rFonts w:ascii="Times New Roman" w:eastAsia="Times New Roman" w:hAnsi="Times New Roman"/>
          <w:color w:val="000000"/>
          <w:sz w:val="28"/>
          <w:szCs w:val="28"/>
          <w:lang w:eastAsia="ru-RU"/>
        </w:rPr>
        <w:t>На основе разработанных моделей и алгоритмов создан прототип комплек</w:t>
      </w:r>
      <w:r w:rsidRPr="0033492A">
        <w:rPr>
          <w:rFonts w:ascii="Times New Roman" w:eastAsia="Times New Roman" w:hAnsi="Times New Roman"/>
          <w:color w:val="000000"/>
          <w:sz w:val="28"/>
          <w:szCs w:val="28"/>
          <w:lang w:eastAsia="ru-RU"/>
        </w:rPr>
        <w:t>с</w:t>
      </w:r>
      <w:r w:rsidRPr="0033492A">
        <w:rPr>
          <w:rFonts w:ascii="Times New Roman" w:eastAsia="Times New Roman" w:hAnsi="Times New Roman"/>
          <w:color w:val="000000"/>
          <w:sz w:val="28"/>
          <w:szCs w:val="28"/>
          <w:lang w:eastAsia="ru-RU"/>
        </w:rPr>
        <w:t xml:space="preserve">ного датчика давления способного </w:t>
      </w:r>
      <w:proofErr w:type="gramStart"/>
      <w:r w:rsidRPr="0033492A">
        <w:rPr>
          <w:rFonts w:ascii="Times New Roman" w:eastAsia="Times New Roman" w:hAnsi="Times New Roman"/>
          <w:color w:val="000000"/>
          <w:sz w:val="28"/>
          <w:szCs w:val="28"/>
          <w:lang w:eastAsia="ru-RU"/>
        </w:rPr>
        <w:t>реализовать</w:t>
      </w:r>
      <w:proofErr w:type="gramEnd"/>
      <w:r w:rsidRPr="0033492A">
        <w:rPr>
          <w:rFonts w:ascii="Times New Roman" w:eastAsia="Times New Roman" w:hAnsi="Times New Roman"/>
          <w:color w:val="000000"/>
          <w:sz w:val="28"/>
          <w:szCs w:val="28"/>
          <w:lang w:eastAsia="ru-RU"/>
        </w:rPr>
        <w:t>, как функции метрологического самоконтроля, так и функции диагностики состояния собственной конструкции. На конструкцию датчика подана заявка на регистрацию РИД.</w:t>
      </w:r>
    </w:p>
    <w:p w:rsidR="00254BC8" w:rsidRPr="0033492A" w:rsidRDefault="00254BC8" w:rsidP="00455388">
      <w:pPr>
        <w:pStyle w:val="a6"/>
        <w:ind w:firstLine="709"/>
        <w:jc w:val="both"/>
        <w:rPr>
          <w:rFonts w:ascii="Times New Roman" w:eastAsia="Times New Roman" w:hAnsi="Times New Roman"/>
          <w:color w:val="000000"/>
          <w:sz w:val="28"/>
          <w:szCs w:val="28"/>
          <w:lang w:eastAsia="ru-RU"/>
        </w:rPr>
      </w:pPr>
      <w:r w:rsidRPr="0033492A">
        <w:rPr>
          <w:rFonts w:ascii="Times New Roman" w:eastAsia="Times New Roman" w:hAnsi="Times New Roman"/>
          <w:color w:val="000000"/>
          <w:sz w:val="28"/>
          <w:szCs w:val="28"/>
          <w:lang w:eastAsia="ru-RU"/>
        </w:rPr>
        <w:t xml:space="preserve">По направлению </w:t>
      </w:r>
      <w:r w:rsidRPr="0033492A">
        <w:rPr>
          <w:rFonts w:ascii="Times New Roman" w:eastAsia="Times New Roman" w:hAnsi="Times New Roman"/>
          <w:b/>
          <w:i/>
          <w:color w:val="000000"/>
          <w:sz w:val="28"/>
          <w:szCs w:val="28"/>
          <w:lang w:eastAsia="ru-RU"/>
        </w:rPr>
        <w:t>«Альтернативная энергетика и ресурсосберегающие технологии»</w:t>
      </w:r>
      <w:r w:rsidRPr="0033492A">
        <w:rPr>
          <w:rFonts w:ascii="Times New Roman" w:eastAsia="Times New Roman" w:hAnsi="Times New Roman"/>
          <w:color w:val="000000"/>
          <w:sz w:val="28"/>
          <w:szCs w:val="28"/>
          <w:lang w:eastAsia="ru-RU"/>
        </w:rPr>
        <w:t xml:space="preserve"> в рамках ПНР-1 в 2014 году разработана математическая модель расчета производительности солнечной опреснительной установки, позволяющая определять экономическую целесообразность использования энергии солнца в с</w:t>
      </w:r>
      <w:r w:rsidRPr="0033492A">
        <w:rPr>
          <w:rFonts w:ascii="Times New Roman" w:eastAsia="Times New Roman" w:hAnsi="Times New Roman"/>
          <w:color w:val="000000"/>
          <w:sz w:val="28"/>
          <w:szCs w:val="28"/>
          <w:lang w:eastAsia="ru-RU"/>
        </w:rPr>
        <w:t>и</w:t>
      </w:r>
      <w:r w:rsidRPr="0033492A">
        <w:rPr>
          <w:rFonts w:ascii="Times New Roman" w:eastAsia="Times New Roman" w:hAnsi="Times New Roman"/>
          <w:color w:val="000000"/>
          <w:sz w:val="28"/>
          <w:szCs w:val="28"/>
          <w:lang w:eastAsia="ru-RU"/>
        </w:rPr>
        <w:t>стемах очистки воды для любого региона.</w:t>
      </w:r>
    </w:p>
    <w:p w:rsidR="00254BC8" w:rsidRPr="0033492A" w:rsidRDefault="00254BC8" w:rsidP="00455388">
      <w:pPr>
        <w:pStyle w:val="a6"/>
        <w:ind w:firstLine="709"/>
        <w:jc w:val="both"/>
        <w:rPr>
          <w:rFonts w:ascii="Times New Roman" w:eastAsia="Times New Roman" w:hAnsi="Times New Roman"/>
          <w:color w:val="000000"/>
          <w:sz w:val="28"/>
          <w:szCs w:val="28"/>
          <w:lang w:eastAsia="ru-RU"/>
        </w:rPr>
      </w:pPr>
      <w:r w:rsidRPr="0033492A">
        <w:rPr>
          <w:rFonts w:ascii="Times New Roman" w:eastAsia="Times New Roman" w:hAnsi="Times New Roman"/>
          <w:color w:val="000000"/>
          <w:sz w:val="28"/>
          <w:szCs w:val="28"/>
          <w:lang w:eastAsia="ru-RU"/>
        </w:rPr>
        <w:t>Проведены лабораторные и производственные эксперименты по исследов</w:t>
      </w:r>
      <w:r w:rsidRPr="0033492A">
        <w:rPr>
          <w:rFonts w:ascii="Times New Roman" w:eastAsia="Times New Roman" w:hAnsi="Times New Roman"/>
          <w:color w:val="000000"/>
          <w:sz w:val="28"/>
          <w:szCs w:val="28"/>
          <w:lang w:eastAsia="ru-RU"/>
        </w:rPr>
        <w:t>а</w:t>
      </w:r>
      <w:r w:rsidRPr="0033492A">
        <w:rPr>
          <w:rFonts w:ascii="Times New Roman" w:eastAsia="Times New Roman" w:hAnsi="Times New Roman"/>
          <w:color w:val="000000"/>
          <w:sz w:val="28"/>
          <w:szCs w:val="28"/>
          <w:lang w:eastAsia="ru-RU"/>
        </w:rPr>
        <w:t xml:space="preserve">нию разработанной солнечной опреснительной установки в условиях Южного Урала при использовании </w:t>
      </w:r>
      <w:proofErr w:type="spellStart"/>
      <w:r w:rsidRPr="0033492A">
        <w:rPr>
          <w:rFonts w:ascii="Times New Roman" w:eastAsia="Times New Roman" w:hAnsi="Times New Roman"/>
          <w:color w:val="000000"/>
          <w:sz w:val="28"/>
          <w:szCs w:val="28"/>
          <w:lang w:eastAsia="ru-RU"/>
        </w:rPr>
        <w:t>вакуумированных</w:t>
      </w:r>
      <w:proofErr w:type="spellEnd"/>
      <w:r w:rsidRPr="0033492A">
        <w:rPr>
          <w:rFonts w:ascii="Times New Roman" w:eastAsia="Times New Roman" w:hAnsi="Times New Roman"/>
          <w:color w:val="000000"/>
          <w:sz w:val="28"/>
          <w:szCs w:val="28"/>
          <w:lang w:eastAsia="ru-RU"/>
        </w:rPr>
        <w:t xml:space="preserve"> солнечных коллекторов и системы слежения за солнцем. Результаты эксперимента показали, использование системы слежения за солнцем увеличивает эффективность устройства на 12%. На основе разработанных моделей и алгоритмов создан экспериментальный образец солне</w:t>
      </w:r>
      <w:r w:rsidRPr="0033492A">
        <w:rPr>
          <w:rFonts w:ascii="Times New Roman" w:eastAsia="Times New Roman" w:hAnsi="Times New Roman"/>
          <w:color w:val="000000"/>
          <w:sz w:val="28"/>
          <w:szCs w:val="28"/>
          <w:lang w:eastAsia="ru-RU"/>
        </w:rPr>
        <w:t>ч</w:t>
      </w:r>
      <w:r w:rsidRPr="0033492A">
        <w:rPr>
          <w:rFonts w:ascii="Times New Roman" w:eastAsia="Times New Roman" w:hAnsi="Times New Roman"/>
          <w:color w:val="000000"/>
          <w:sz w:val="28"/>
          <w:szCs w:val="28"/>
          <w:lang w:eastAsia="ru-RU"/>
        </w:rPr>
        <w:lastRenderedPageBreak/>
        <w:t xml:space="preserve">ного опреснителя воды. Проведены прикладные исследования в области </w:t>
      </w:r>
      <w:proofErr w:type="gramStart"/>
      <w:r w:rsidRPr="0033492A">
        <w:rPr>
          <w:rFonts w:ascii="Times New Roman" w:eastAsia="Times New Roman" w:hAnsi="Times New Roman"/>
          <w:color w:val="000000"/>
          <w:sz w:val="28"/>
          <w:szCs w:val="28"/>
          <w:lang w:eastAsia="ru-RU"/>
        </w:rPr>
        <w:t>создания технологий высоконадежных систем энергоснабжения объектов различного назначения</w:t>
      </w:r>
      <w:proofErr w:type="gramEnd"/>
      <w:r w:rsidRPr="0033492A">
        <w:rPr>
          <w:rFonts w:ascii="Times New Roman" w:eastAsia="Times New Roman" w:hAnsi="Times New Roman"/>
          <w:color w:val="000000"/>
          <w:sz w:val="28"/>
          <w:szCs w:val="28"/>
          <w:lang w:eastAsia="ru-RU"/>
        </w:rPr>
        <w:t xml:space="preserve"> на основе современных устройств альтернативной и гибридной ген</w:t>
      </w:r>
      <w:r w:rsidRPr="0033492A">
        <w:rPr>
          <w:rFonts w:ascii="Times New Roman" w:eastAsia="Times New Roman" w:hAnsi="Times New Roman"/>
          <w:color w:val="000000"/>
          <w:sz w:val="28"/>
          <w:szCs w:val="28"/>
          <w:lang w:eastAsia="ru-RU"/>
        </w:rPr>
        <w:t>е</w:t>
      </w:r>
      <w:r w:rsidRPr="0033492A">
        <w:rPr>
          <w:rFonts w:ascii="Times New Roman" w:eastAsia="Times New Roman" w:hAnsi="Times New Roman"/>
          <w:color w:val="000000"/>
          <w:sz w:val="28"/>
          <w:szCs w:val="28"/>
          <w:lang w:eastAsia="ru-RU"/>
        </w:rPr>
        <w:t>рации, аккумуляции, распределения и потребления энергии.</w:t>
      </w:r>
    </w:p>
    <w:p w:rsidR="00254BC8" w:rsidRPr="0033492A" w:rsidRDefault="00254BC8" w:rsidP="00455388">
      <w:pPr>
        <w:pStyle w:val="a6"/>
        <w:ind w:firstLine="709"/>
        <w:jc w:val="both"/>
        <w:rPr>
          <w:rFonts w:ascii="Times New Roman" w:eastAsia="Times New Roman" w:hAnsi="Times New Roman"/>
          <w:color w:val="000000"/>
          <w:sz w:val="28"/>
          <w:szCs w:val="28"/>
          <w:lang w:eastAsia="ru-RU"/>
        </w:rPr>
      </w:pPr>
      <w:r w:rsidRPr="0033492A">
        <w:rPr>
          <w:rFonts w:ascii="Times New Roman" w:eastAsia="Times New Roman" w:hAnsi="Times New Roman"/>
          <w:color w:val="000000"/>
          <w:sz w:val="28"/>
          <w:szCs w:val="28"/>
          <w:lang w:eastAsia="ru-RU"/>
        </w:rPr>
        <w:t>По направлению «</w:t>
      </w:r>
      <w:r w:rsidRPr="0033492A">
        <w:rPr>
          <w:rFonts w:ascii="Times New Roman" w:eastAsia="Times New Roman" w:hAnsi="Times New Roman"/>
          <w:b/>
          <w:i/>
          <w:color w:val="000000"/>
          <w:sz w:val="28"/>
          <w:szCs w:val="28"/>
          <w:lang w:eastAsia="ru-RU"/>
        </w:rPr>
        <w:t>Геоинформационные системы управления в ЖКХ и бюджетной сфере»</w:t>
      </w:r>
      <w:r w:rsidRPr="0033492A">
        <w:rPr>
          <w:rFonts w:ascii="Times New Roman" w:eastAsia="Times New Roman" w:hAnsi="Times New Roman"/>
          <w:color w:val="000000"/>
          <w:sz w:val="28"/>
          <w:szCs w:val="28"/>
          <w:lang w:eastAsia="ru-RU"/>
        </w:rPr>
        <w:t xml:space="preserve"> выполнены следующие работы: создание ПО «Прототип подсистемы мониторинга объектов сельского хозяйства Челябинской области – раздела сельскохозяйственного мониторинга в геоинформационной системе «</w:t>
      </w:r>
      <w:proofErr w:type="spellStart"/>
      <w:r w:rsidRPr="0033492A">
        <w:rPr>
          <w:rFonts w:ascii="Times New Roman" w:eastAsia="Times New Roman" w:hAnsi="Times New Roman"/>
          <w:color w:val="000000"/>
          <w:sz w:val="28"/>
          <w:szCs w:val="28"/>
          <w:lang w:eastAsia="ru-RU"/>
        </w:rPr>
        <w:t>Г</w:t>
      </w:r>
      <w:r w:rsidRPr="0033492A">
        <w:rPr>
          <w:rFonts w:ascii="Times New Roman" w:eastAsia="Times New Roman" w:hAnsi="Times New Roman"/>
          <w:color w:val="000000"/>
          <w:sz w:val="28"/>
          <w:szCs w:val="28"/>
          <w:lang w:eastAsia="ru-RU"/>
        </w:rPr>
        <w:t>е</w:t>
      </w:r>
      <w:r w:rsidRPr="0033492A">
        <w:rPr>
          <w:rFonts w:ascii="Times New Roman" w:eastAsia="Times New Roman" w:hAnsi="Times New Roman"/>
          <w:color w:val="000000"/>
          <w:sz w:val="28"/>
          <w:szCs w:val="28"/>
          <w:lang w:eastAsia="ru-RU"/>
        </w:rPr>
        <w:t>опортал</w:t>
      </w:r>
      <w:proofErr w:type="spellEnd"/>
      <w:r w:rsidRPr="0033492A">
        <w:rPr>
          <w:rFonts w:ascii="Times New Roman" w:eastAsia="Times New Roman" w:hAnsi="Times New Roman"/>
          <w:color w:val="000000"/>
          <w:sz w:val="28"/>
          <w:szCs w:val="28"/>
          <w:lang w:eastAsia="ru-RU"/>
        </w:rPr>
        <w:t xml:space="preserve"> Челябинской области»; осуществление дешифровки мультиспектральных спутниковых изображений и на их основе проведение </w:t>
      </w:r>
      <w:proofErr w:type="spellStart"/>
      <w:r w:rsidRPr="0033492A">
        <w:rPr>
          <w:rFonts w:ascii="Times New Roman" w:eastAsia="Times New Roman" w:hAnsi="Times New Roman"/>
          <w:color w:val="000000"/>
          <w:sz w:val="28"/>
          <w:szCs w:val="28"/>
          <w:lang w:eastAsia="ru-RU"/>
        </w:rPr>
        <w:t>геопространственного</w:t>
      </w:r>
      <w:proofErr w:type="spellEnd"/>
      <w:r w:rsidRPr="0033492A">
        <w:rPr>
          <w:rFonts w:ascii="Times New Roman" w:eastAsia="Times New Roman" w:hAnsi="Times New Roman"/>
          <w:color w:val="000000"/>
          <w:sz w:val="28"/>
          <w:szCs w:val="28"/>
          <w:lang w:eastAsia="ru-RU"/>
        </w:rPr>
        <w:t xml:space="preserve"> ан</w:t>
      </w:r>
      <w:r w:rsidRPr="0033492A">
        <w:rPr>
          <w:rFonts w:ascii="Times New Roman" w:eastAsia="Times New Roman" w:hAnsi="Times New Roman"/>
          <w:color w:val="000000"/>
          <w:sz w:val="28"/>
          <w:szCs w:val="28"/>
          <w:lang w:eastAsia="ru-RU"/>
        </w:rPr>
        <w:t>а</w:t>
      </w:r>
      <w:r w:rsidRPr="0033492A">
        <w:rPr>
          <w:rFonts w:ascii="Times New Roman" w:eastAsia="Times New Roman" w:hAnsi="Times New Roman"/>
          <w:color w:val="000000"/>
          <w:sz w:val="28"/>
          <w:szCs w:val="28"/>
          <w:lang w:eastAsia="ru-RU"/>
        </w:rPr>
        <w:t xml:space="preserve">лиза в сфере сельского и лесного хозяйства; установка </w:t>
      </w:r>
      <w:proofErr w:type="spellStart"/>
      <w:r w:rsidRPr="0033492A">
        <w:rPr>
          <w:rFonts w:ascii="Times New Roman" w:eastAsia="Times New Roman" w:hAnsi="Times New Roman"/>
          <w:color w:val="000000"/>
          <w:sz w:val="28"/>
          <w:szCs w:val="28"/>
          <w:lang w:eastAsia="ru-RU"/>
        </w:rPr>
        <w:t>референц</w:t>
      </w:r>
      <w:proofErr w:type="spellEnd"/>
      <w:r w:rsidRPr="0033492A">
        <w:rPr>
          <w:rFonts w:ascii="Times New Roman" w:eastAsia="Times New Roman" w:hAnsi="Times New Roman"/>
          <w:color w:val="000000"/>
          <w:sz w:val="28"/>
          <w:szCs w:val="28"/>
          <w:lang w:eastAsia="ru-RU"/>
        </w:rPr>
        <w:t>-станций в г. Ч</w:t>
      </w:r>
      <w:r w:rsidRPr="0033492A">
        <w:rPr>
          <w:rFonts w:ascii="Times New Roman" w:eastAsia="Times New Roman" w:hAnsi="Times New Roman"/>
          <w:color w:val="000000"/>
          <w:sz w:val="28"/>
          <w:szCs w:val="28"/>
          <w:lang w:eastAsia="ru-RU"/>
        </w:rPr>
        <w:t>е</w:t>
      </w:r>
      <w:r w:rsidRPr="0033492A">
        <w:rPr>
          <w:rFonts w:ascii="Times New Roman" w:eastAsia="Times New Roman" w:hAnsi="Times New Roman"/>
          <w:color w:val="000000"/>
          <w:sz w:val="28"/>
          <w:szCs w:val="28"/>
          <w:lang w:eastAsia="ru-RU"/>
        </w:rPr>
        <w:t xml:space="preserve">лябинск и г. Миасс с целью оптимизации единого </w:t>
      </w:r>
      <w:proofErr w:type="spellStart"/>
      <w:r w:rsidRPr="0033492A">
        <w:rPr>
          <w:rFonts w:ascii="Times New Roman" w:eastAsia="Times New Roman" w:hAnsi="Times New Roman"/>
          <w:color w:val="000000"/>
          <w:sz w:val="28"/>
          <w:szCs w:val="28"/>
          <w:lang w:eastAsia="ru-RU"/>
        </w:rPr>
        <w:t>геокоординатного</w:t>
      </w:r>
      <w:proofErr w:type="spellEnd"/>
      <w:r w:rsidRPr="0033492A">
        <w:rPr>
          <w:rFonts w:ascii="Times New Roman" w:eastAsia="Times New Roman" w:hAnsi="Times New Roman"/>
          <w:color w:val="000000"/>
          <w:sz w:val="28"/>
          <w:szCs w:val="28"/>
          <w:lang w:eastAsia="ru-RU"/>
        </w:rPr>
        <w:t xml:space="preserve"> пространства в области для проведения высокоточных геодезических, инженерно-изыскательских работ. </w:t>
      </w:r>
    </w:p>
    <w:p w:rsidR="00254BC8" w:rsidRPr="0033492A" w:rsidRDefault="00254BC8" w:rsidP="00455388">
      <w:pPr>
        <w:pStyle w:val="a6"/>
        <w:ind w:firstLine="709"/>
        <w:jc w:val="both"/>
        <w:rPr>
          <w:rFonts w:ascii="Times New Roman" w:eastAsia="Times New Roman" w:hAnsi="Times New Roman"/>
          <w:color w:val="000000"/>
          <w:sz w:val="28"/>
          <w:szCs w:val="28"/>
          <w:lang w:eastAsia="ru-RU"/>
        </w:rPr>
      </w:pPr>
      <w:r w:rsidRPr="0033492A">
        <w:rPr>
          <w:rFonts w:ascii="Times New Roman" w:eastAsia="Times New Roman" w:hAnsi="Times New Roman"/>
          <w:color w:val="000000"/>
          <w:sz w:val="28"/>
          <w:szCs w:val="28"/>
          <w:lang w:eastAsia="ru-RU"/>
        </w:rPr>
        <w:t xml:space="preserve">По направлению </w:t>
      </w:r>
      <w:r w:rsidRPr="0033492A">
        <w:rPr>
          <w:rFonts w:ascii="Times New Roman" w:eastAsia="Times New Roman" w:hAnsi="Times New Roman"/>
          <w:b/>
          <w:i/>
          <w:color w:val="000000"/>
          <w:sz w:val="28"/>
          <w:szCs w:val="28"/>
          <w:lang w:eastAsia="ru-RU"/>
        </w:rPr>
        <w:t xml:space="preserve">«Теоретические основы создания </w:t>
      </w:r>
      <w:proofErr w:type="spellStart"/>
      <w:r w:rsidRPr="0033492A">
        <w:rPr>
          <w:rFonts w:ascii="Times New Roman" w:eastAsia="Times New Roman" w:hAnsi="Times New Roman"/>
          <w:b/>
          <w:i/>
          <w:color w:val="000000"/>
          <w:sz w:val="28"/>
          <w:szCs w:val="28"/>
          <w:lang w:eastAsia="ru-RU"/>
        </w:rPr>
        <w:t>энерг</w:t>
      </w:r>
      <w:proofErr w:type="gramStart"/>
      <w:r w:rsidRPr="0033492A">
        <w:rPr>
          <w:rFonts w:ascii="Times New Roman" w:eastAsia="Times New Roman" w:hAnsi="Times New Roman"/>
          <w:b/>
          <w:i/>
          <w:color w:val="000000"/>
          <w:sz w:val="28"/>
          <w:szCs w:val="28"/>
          <w:lang w:eastAsia="ru-RU"/>
        </w:rPr>
        <w:t>о</w:t>
      </w:r>
      <w:proofErr w:type="spellEnd"/>
      <w:r w:rsidRPr="0033492A">
        <w:rPr>
          <w:rFonts w:ascii="Times New Roman" w:eastAsia="Times New Roman" w:hAnsi="Times New Roman"/>
          <w:b/>
          <w:i/>
          <w:color w:val="000000"/>
          <w:sz w:val="28"/>
          <w:szCs w:val="28"/>
          <w:lang w:eastAsia="ru-RU"/>
        </w:rPr>
        <w:t>-</w:t>
      </w:r>
      <w:proofErr w:type="gramEnd"/>
      <w:r w:rsidRPr="0033492A">
        <w:rPr>
          <w:rFonts w:ascii="Times New Roman" w:eastAsia="Times New Roman" w:hAnsi="Times New Roman"/>
          <w:b/>
          <w:i/>
          <w:color w:val="000000"/>
          <w:sz w:val="28"/>
          <w:szCs w:val="28"/>
          <w:lang w:eastAsia="ru-RU"/>
        </w:rPr>
        <w:t xml:space="preserve"> и ресурсоэ</w:t>
      </w:r>
      <w:r w:rsidRPr="0033492A">
        <w:rPr>
          <w:rFonts w:ascii="Times New Roman" w:eastAsia="Times New Roman" w:hAnsi="Times New Roman"/>
          <w:b/>
          <w:i/>
          <w:color w:val="000000"/>
          <w:sz w:val="28"/>
          <w:szCs w:val="28"/>
          <w:lang w:eastAsia="ru-RU"/>
        </w:rPr>
        <w:t>ф</w:t>
      </w:r>
      <w:r w:rsidRPr="0033492A">
        <w:rPr>
          <w:rFonts w:ascii="Times New Roman" w:eastAsia="Times New Roman" w:hAnsi="Times New Roman"/>
          <w:b/>
          <w:i/>
          <w:color w:val="000000"/>
          <w:sz w:val="28"/>
          <w:szCs w:val="28"/>
          <w:lang w:eastAsia="ru-RU"/>
        </w:rPr>
        <w:t>фективных магнезиальных строительных материалов»</w:t>
      </w:r>
      <w:r w:rsidRPr="0033492A">
        <w:rPr>
          <w:rFonts w:ascii="Times New Roman" w:eastAsia="Times New Roman" w:hAnsi="Times New Roman"/>
          <w:color w:val="000000"/>
          <w:sz w:val="28"/>
          <w:szCs w:val="28"/>
          <w:lang w:eastAsia="ru-RU"/>
        </w:rPr>
        <w:t xml:space="preserve"> предложены принц</w:t>
      </w:r>
      <w:r w:rsidRPr="0033492A">
        <w:rPr>
          <w:rFonts w:ascii="Times New Roman" w:eastAsia="Times New Roman" w:hAnsi="Times New Roman"/>
          <w:color w:val="000000"/>
          <w:sz w:val="28"/>
          <w:szCs w:val="28"/>
          <w:lang w:eastAsia="ru-RU"/>
        </w:rPr>
        <w:t>и</w:t>
      </w:r>
      <w:r w:rsidRPr="0033492A">
        <w:rPr>
          <w:rFonts w:ascii="Times New Roman" w:eastAsia="Times New Roman" w:hAnsi="Times New Roman"/>
          <w:color w:val="000000"/>
          <w:sz w:val="28"/>
          <w:szCs w:val="28"/>
          <w:lang w:eastAsia="ru-RU"/>
        </w:rPr>
        <w:t xml:space="preserve">пы получения магнезиального вяжущего из магнезиальных пород любой степени </w:t>
      </w:r>
      <w:proofErr w:type="spellStart"/>
      <w:r w:rsidRPr="0033492A">
        <w:rPr>
          <w:rFonts w:ascii="Times New Roman" w:eastAsia="Times New Roman" w:hAnsi="Times New Roman"/>
          <w:color w:val="000000"/>
          <w:sz w:val="28"/>
          <w:szCs w:val="28"/>
          <w:lang w:eastAsia="ru-RU"/>
        </w:rPr>
        <w:t>закристаллизованности</w:t>
      </w:r>
      <w:proofErr w:type="spellEnd"/>
      <w:r w:rsidRPr="0033492A">
        <w:rPr>
          <w:rFonts w:ascii="Times New Roman" w:eastAsia="Times New Roman" w:hAnsi="Times New Roman"/>
          <w:color w:val="000000"/>
          <w:sz w:val="28"/>
          <w:szCs w:val="28"/>
          <w:lang w:eastAsia="ru-RU"/>
        </w:rPr>
        <w:t>, заключающиеся в использовании при обжиге добавок-</w:t>
      </w:r>
      <w:proofErr w:type="spellStart"/>
      <w:r w:rsidRPr="0033492A">
        <w:rPr>
          <w:rFonts w:ascii="Times New Roman" w:eastAsia="Times New Roman" w:hAnsi="Times New Roman"/>
          <w:color w:val="000000"/>
          <w:sz w:val="28"/>
          <w:szCs w:val="28"/>
          <w:lang w:eastAsia="ru-RU"/>
        </w:rPr>
        <w:t>интенсификаторов</w:t>
      </w:r>
      <w:proofErr w:type="spellEnd"/>
      <w:r w:rsidRPr="0033492A">
        <w:rPr>
          <w:rFonts w:ascii="Times New Roman" w:eastAsia="Times New Roman" w:hAnsi="Times New Roman"/>
          <w:color w:val="000000"/>
          <w:sz w:val="28"/>
          <w:szCs w:val="28"/>
          <w:lang w:eastAsia="ru-RU"/>
        </w:rPr>
        <w:t>, значительно снижающих температуру декарбонизации магн</w:t>
      </w:r>
      <w:r w:rsidRPr="0033492A">
        <w:rPr>
          <w:rFonts w:ascii="Times New Roman" w:eastAsia="Times New Roman" w:hAnsi="Times New Roman"/>
          <w:color w:val="000000"/>
          <w:sz w:val="28"/>
          <w:szCs w:val="28"/>
          <w:lang w:eastAsia="ru-RU"/>
        </w:rPr>
        <w:t>и</w:t>
      </w:r>
      <w:r w:rsidRPr="0033492A">
        <w:rPr>
          <w:rFonts w:ascii="Times New Roman" w:eastAsia="Times New Roman" w:hAnsi="Times New Roman"/>
          <w:color w:val="000000"/>
          <w:sz w:val="28"/>
          <w:szCs w:val="28"/>
          <w:lang w:eastAsia="ru-RU"/>
        </w:rPr>
        <w:t xml:space="preserve">евой составляющей пород, что обеспечивает </w:t>
      </w:r>
      <w:proofErr w:type="spellStart"/>
      <w:r w:rsidRPr="0033492A">
        <w:rPr>
          <w:rFonts w:ascii="Times New Roman" w:eastAsia="Times New Roman" w:hAnsi="Times New Roman"/>
          <w:color w:val="000000"/>
          <w:sz w:val="28"/>
          <w:szCs w:val="28"/>
          <w:lang w:eastAsia="ru-RU"/>
        </w:rPr>
        <w:t>энергоэффективность</w:t>
      </w:r>
      <w:proofErr w:type="spellEnd"/>
      <w:r w:rsidRPr="0033492A">
        <w:rPr>
          <w:rFonts w:ascii="Times New Roman" w:eastAsia="Times New Roman" w:hAnsi="Times New Roman"/>
          <w:color w:val="000000"/>
          <w:sz w:val="28"/>
          <w:szCs w:val="28"/>
          <w:lang w:eastAsia="ru-RU"/>
        </w:rPr>
        <w:t xml:space="preserve"> производства и высокие технические характеристики получаемых вяжущих веществ.</w:t>
      </w:r>
    </w:p>
    <w:p w:rsidR="00254BC8" w:rsidRPr="0033492A" w:rsidRDefault="00254BC8" w:rsidP="00455388">
      <w:pPr>
        <w:pStyle w:val="a6"/>
        <w:ind w:firstLine="709"/>
        <w:jc w:val="both"/>
        <w:rPr>
          <w:rFonts w:ascii="Times New Roman" w:eastAsia="Times New Roman" w:hAnsi="Times New Roman"/>
          <w:color w:val="000000"/>
          <w:sz w:val="28"/>
          <w:szCs w:val="28"/>
          <w:lang w:eastAsia="ru-RU"/>
        </w:rPr>
      </w:pPr>
      <w:r w:rsidRPr="0033492A">
        <w:rPr>
          <w:rFonts w:ascii="Times New Roman" w:eastAsia="Times New Roman" w:hAnsi="Times New Roman"/>
          <w:color w:val="000000"/>
          <w:sz w:val="28"/>
          <w:szCs w:val="28"/>
          <w:lang w:eastAsia="ru-RU"/>
        </w:rPr>
        <w:t>Разработана эффективная технология магнезиального вяжущего из широк</w:t>
      </w:r>
      <w:r w:rsidRPr="0033492A">
        <w:rPr>
          <w:rFonts w:ascii="Times New Roman" w:eastAsia="Times New Roman" w:hAnsi="Times New Roman"/>
          <w:color w:val="000000"/>
          <w:sz w:val="28"/>
          <w:szCs w:val="28"/>
          <w:lang w:eastAsia="ru-RU"/>
        </w:rPr>
        <w:t>о</w:t>
      </w:r>
      <w:r w:rsidRPr="0033492A">
        <w:rPr>
          <w:rFonts w:ascii="Times New Roman" w:eastAsia="Times New Roman" w:hAnsi="Times New Roman"/>
          <w:color w:val="000000"/>
          <w:sz w:val="28"/>
          <w:szCs w:val="28"/>
          <w:lang w:eastAsia="ru-RU"/>
        </w:rPr>
        <w:t>го спектра магнезиальных пород при пониженных температурах обжига (550…650 °С), что позволяет уменьшить затраты энергии на обжиг, утилизир</w:t>
      </w:r>
      <w:r w:rsidRPr="0033492A">
        <w:rPr>
          <w:rFonts w:ascii="Times New Roman" w:eastAsia="Times New Roman" w:hAnsi="Times New Roman"/>
          <w:color w:val="000000"/>
          <w:sz w:val="28"/>
          <w:szCs w:val="28"/>
          <w:lang w:eastAsia="ru-RU"/>
        </w:rPr>
        <w:t>о</w:t>
      </w:r>
      <w:r w:rsidRPr="0033492A">
        <w:rPr>
          <w:rFonts w:ascii="Times New Roman" w:eastAsia="Times New Roman" w:hAnsi="Times New Roman"/>
          <w:color w:val="000000"/>
          <w:sz w:val="28"/>
          <w:szCs w:val="28"/>
          <w:lang w:eastAsia="ru-RU"/>
        </w:rPr>
        <w:t>вать накопленные в отвалах породы и является целесообразным как с экономич</w:t>
      </w:r>
      <w:r w:rsidRPr="0033492A">
        <w:rPr>
          <w:rFonts w:ascii="Times New Roman" w:eastAsia="Times New Roman" w:hAnsi="Times New Roman"/>
          <w:color w:val="000000"/>
          <w:sz w:val="28"/>
          <w:szCs w:val="28"/>
          <w:lang w:eastAsia="ru-RU"/>
        </w:rPr>
        <w:t>е</w:t>
      </w:r>
      <w:r w:rsidRPr="0033492A">
        <w:rPr>
          <w:rFonts w:ascii="Times New Roman" w:eastAsia="Times New Roman" w:hAnsi="Times New Roman"/>
          <w:color w:val="000000"/>
          <w:sz w:val="28"/>
          <w:szCs w:val="28"/>
          <w:lang w:eastAsia="ru-RU"/>
        </w:rPr>
        <w:t>ской, так и экологической точки зрения.</w:t>
      </w:r>
    </w:p>
    <w:p w:rsidR="00254BC8" w:rsidRPr="006A055F" w:rsidRDefault="00254BC8" w:rsidP="00455388">
      <w:pPr>
        <w:pStyle w:val="a6"/>
        <w:ind w:firstLine="709"/>
        <w:jc w:val="both"/>
        <w:rPr>
          <w:rFonts w:ascii="Times New Roman" w:eastAsia="Times New Roman" w:hAnsi="Times New Roman"/>
          <w:color w:val="000000"/>
          <w:sz w:val="28"/>
          <w:szCs w:val="28"/>
          <w:lang w:eastAsia="ru-RU"/>
        </w:rPr>
      </w:pPr>
      <w:r w:rsidRPr="0033492A">
        <w:rPr>
          <w:rFonts w:ascii="Times New Roman" w:eastAsia="Times New Roman" w:hAnsi="Times New Roman"/>
          <w:color w:val="000000"/>
          <w:sz w:val="28"/>
          <w:szCs w:val="28"/>
          <w:lang w:eastAsia="ru-RU"/>
        </w:rPr>
        <w:t xml:space="preserve">По направлению </w:t>
      </w:r>
      <w:r w:rsidRPr="0033492A">
        <w:rPr>
          <w:rFonts w:ascii="Times New Roman" w:eastAsia="Times New Roman" w:hAnsi="Times New Roman"/>
          <w:b/>
          <w:i/>
          <w:color w:val="000000"/>
          <w:sz w:val="28"/>
          <w:szCs w:val="28"/>
          <w:lang w:eastAsia="ru-RU"/>
        </w:rPr>
        <w:t>«Многозонные интегрирующие развертывающие прео</w:t>
      </w:r>
      <w:r w:rsidRPr="0033492A">
        <w:rPr>
          <w:rFonts w:ascii="Times New Roman" w:eastAsia="Times New Roman" w:hAnsi="Times New Roman"/>
          <w:b/>
          <w:i/>
          <w:color w:val="000000"/>
          <w:sz w:val="28"/>
          <w:szCs w:val="28"/>
          <w:lang w:eastAsia="ru-RU"/>
        </w:rPr>
        <w:t>б</w:t>
      </w:r>
      <w:r w:rsidRPr="0033492A">
        <w:rPr>
          <w:rFonts w:ascii="Times New Roman" w:eastAsia="Times New Roman" w:hAnsi="Times New Roman"/>
          <w:b/>
          <w:i/>
          <w:color w:val="000000"/>
          <w:sz w:val="28"/>
          <w:szCs w:val="28"/>
          <w:lang w:eastAsia="ru-RU"/>
        </w:rPr>
        <w:t>разователи в систем</w:t>
      </w:r>
      <w:bookmarkStart w:id="50" w:name="_GoBack"/>
      <w:bookmarkEnd w:id="50"/>
      <w:r w:rsidRPr="0033492A">
        <w:rPr>
          <w:rFonts w:ascii="Times New Roman" w:eastAsia="Times New Roman" w:hAnsi="Times New Roman"/>
          <w:b/>
          <w:i/>
          <w:color w:val="000000"/>
          <w:sz w:val="28"/>
          <w:szCs w:val="28"/>
          <w:lang w:eastAsia="ru-RU"/>
        </w:rPr>
        <w:t>ах технологической автоматики и вентильных эле</w:t>
      </w:r>
      <w:r w:rsidRPr="0033492A">
        <w:rPr>
          <w:rFonts w:ascii="Times New Roman" w:eastAsia="Times New Roman" w:hAnsi="Times New Roman"/>
          <w:b/>
          <w:i/>
          <w:color w:val="000000"/>
          <w:sz w:val="28"/>
          <w:szCs w:val="28"/>
          <w:lang w:eastAsia="ru-RU"/>
        </w:rPr>
        <w:t>к</w:t>
      </w:r>
      <w:r w:rsidRPr="0033492A">
        <w:rPr>
          <w:rFonts w:ascii="Times New Roman" w:eastAsia="Times New Roman" w:hAnsi="Times New Roman"/>
          <w:b/>
          <w:i/>
          <w:color w:val="000000"/>
          <w:sz w:val="28"/>
          <w:szCs w:val="28"/>
          <w:lang w:eastAsia="ru-RU"/>
        </w:rPr>
        <w:t>троприводах с параллельными каналами регулирования»</w:t>
      </w:r>
      <w:r w:rsidRPr="0033492A">
        <w:rPr>
          <w:rFonts w:ascii="Times New Roman" w:eastAsia="Times New Roman" w:hAnsi="Times New Roman"/>
          <w:color w:val="000000"/>
          <w:sz w:val="28"/>
          <w:szCs w:val="28"/>
          <w:lang w:eastAsia="ru-RU"/>
        </w:rPr>
        <w:t xml:space="preserve"> рассмотрены вопросы </w:t>
      </w:r>
      <w:r w:rsidRPr="006A055F">
        <w:rPr>
          <w:rFonts w:ascii="Times New Roman" w:eastAsia="Times New Roman" w:hAnsi="Times New Roman"/>
          <w:color w:val="000000"/>
          <w:sz w:val="28"/>
          <w:szCs w:val="28"/>
          <w:lang w:eastAsia="ru-RU"/>
        </w:rPr>
        <w:t>моделирования многозонного интегрирующего развертывающего преобразоват</w:t>
      </w:r>
      <w:r w:rsidRPr="006A055F">
        <w:rPr>
          <w:rFonts w:ascii="Times New Roman" w:eastAsia="Times New Roman" w:hAnsi="Times New Roman"/>
          <w:color w:val="000000"/>
          <w:sz w:val="28"/>
          <w:szCs w:val="28"/>
          <w:lang w:eastAsia="ru-RU"/>
        </w:rPr>
        <w:t>е</w:t>
      </w:r>
      <w:r w:rsidRPr="006A055F">
        <w:rPr>
          <w:rFonts w:ascii="Times New Roman" w:eastAsia="Times New Roman" w:hAnsi="Times New Roman"/>
          <w:color w:val="000000"/>
          <w:sz w:val="28"/>
          <w:szCs w:val="28"/>
          <w:lang w:eastAsia="ru-RU"/>
        </w:rPr>
        <w:t>ля</w:t>
      </w:r>
      <w:r w:rsidR="006A055F" w:rsidRPr="006A055F">
        <w:rPr>
          <w:rFonts w:ascii="Times New Roman" w:eastAsia="Times New Roman" w:hAnsi="Times New Roman"/>
          <w:color w:val="000000"/>
          <w:sz w:val="28"/>
          <w:szCs w:val="28"/>
          <w:lang w:eastAsia="ru-RU"/>
        </w:rPr>
        <w:t xml:space="preserve"> </w:t>
      </w:r>
      <w:r w:rsidR="006A055F" w:rsidRPr="006A055F">
        <w:rPr>
          <w:rFonts w:ascii="Times New Roman" w:eastAsia="Times New Roman" w:hAnsi="Times New Roman"/>
          <w:color w:val="000000"/>
          <w:sz w:val="28"/>
          <w:szCs w:val="28"/>
          <w:lang w:eastAsia="ru-RU"/>
        </w:rPr>
        <w:t>для целей использования на объектах социальной сферы (котельные, сети, те</w:t>
      </w:r>
      <w:r w:rsidR="006A055F" w:rsidRPr="006A055F">
        <w:rPr>
          <w:rFonts w:ascii="Times New Roman" w:eastAsia="Times New Roman" w:hAnsi="Times New Roman"/>
          <w:color w:val="000000"/>
          <w:sz w:val="28"/>
          <w:szCs w:val="28"/>
          <w:lang w:eastAsia="ru-RU"/>
        </w:rPr>
        <w:t>п</w:t>
      </w:r>
      <w:r w:rsidR="006A055F" w:rsidRPr="006A055F">
        <w:rPr>
          <w:rFonts w:ascii="Times New Roman" w:eastAsia="Times New Roman" w:hAnsi="Times New Roman"/>
          <w:color w:val="000000"/>
          <w:sz w:val="28"/>
          <w:szCs w:val="28"/>
          <w:lang w:eastAsia="ru-RU"/>
        </w:rPr>
        <w:t>ловые электрические станции муниципальных образований)</w:t>
      </w:r>
      <w:r w:rsidR="006A055F" w:rsidRPr="006A055F">
        <w:rPr>
          <w:rFonts w:ascii="Times New Roman" w:eastAsia="Times New Roman" w:hAnsi="Times New Roman"/>
          <w:color w:val="000000"/>
          <w:sz w:val="28"/>
          <w:szCs w:val="28"/>
          <w:lang w:eastAsia="ru-RU"/>
        </w:rPr>
        <w:t>.</w:t>
      </w:r>
    </w:p>
    <w:p w:rsidR="00254BC8" w:rsidRPr="006A055F" w:rsidRDefault="00254BC8" w:rsidP="00455388">
      <w:pPr>
        <w:pStyle w:val="a6"/>
        <w:ind w:firstLine="709"/>
        <w:jc w:val="both"/>
        <w:rPr>
          <w:rFonts w:ascii="Times New Roman" w:eastAsia="Times New Roman" w:hAnsi="Times New Roman"/>
          <w:color w:val="000000"/>
          <w:sz w:val="28"/>
          <w:szCs w:val="28"/>
          <w:lang w:eastAsia="ru-RU"/>
        </w:rPr>
      </w:pPr>
      <w:r w:rsidRPr="006A055F">
        <w:rPr>
          <w:rFonts w:ascii="Times New Roman" w:eastAsia="Times New Roman" w:hAnsi="Times New Roman"/>
          <w:color w:val="000000"/>
          <w:sz w:val="28"/>
          <w:szCs w:val="28"/>
          <w:lang w:eastAsia="ru-RU"/>
        </w:rPr>
        <w:t>Проведено моделирование интегрирующего многозонного развертывающ</w:t>
      </w:r>
      <w:r w:rsidRPr="006A055F">
        <w:rPr>
          <w:rFonts w:ascii="Times New Roman" w:eastAsia="Times New Roman" w:hAnsi="Times New Roman"/>
          <w:color w:val="000000"/>
          <w:sz w:val="28"/>
          <w:szCs w:val="28"/>
          <w:lang w:eastAsia="ru-RU"/>
        </w:rPr>
        <w:t>е</w:t>
      </w:r>
      <w:r w:rsidRPr="006A055F">
        <w:rPr>
          <w:rFonts w:ascii="Times New Roman" w:eastAsia="Times New Roman" w:hAnsi="Times New Roman"/>
          <w:color w:val="000000"/>
          <w:sz w:val="28"/>
          <w:szCs w:val="28"/>
          <w:lang w:eastAsia="ru-RU"/>
        </w:rPr>
        <w:t>го преобразователя с адаптацией к отказам активных компонентов схемы, иссл</w:t>
      </w:r>
      <w:r w:rsidRPr="006A055F">
        <w:rPr>
          <w:rFonts w:ascii="Times New Roman" w:eastAsia="Times New Roman" w:hAnsi="Times New Roman"/>
          <w:color w:val="000000"/>
          <w:sz w:val="28"/>
          <w:szCs w:val="28"/>
          <w:lang w:eastAsia="ru-RU"/>
        </w:rPr>
        <w:t>е</w:t>
      </w:r>
      <w:r w:rsidRPr="006A055F">
        <w:rPr>
          <w:rFonts w:ascii="Times New Roman" w:eastAsia="Times New Roman" w:hAnsi="Times New Roman"/>
          <w:color w:val="000000"/>
          <w:sz w:val="28"/>
          <w:szCs w:val="28"/>
          <w:lang w:eastAsia="ru-RU"/>
        </w:rPr>
        <w:t>дование методов диагностики и автоматического резервирования периферийных устройств автоматики, на базе многозонного интегрирующего развертывающего преобразователя; исследование системы передачи логических сигналов по одн</w:t>
      </w:r>
      <w:r w:rsidRPr="006A055F">
        <w:rPr>
          <w:rFonts w:ascii="Times New Roman" w:eastAsia="Times New Roman" w:hAnsi="Times New Roman"/>
          <w:color w:val="000000"/>
          <w:sz w:val="28"/>
          <w:szCs w:val="28"/>
          <w:lang w:eastAsia="ru-RU"/>
        </w:rPr>
        <w:t>о</w:t>
      </w:r>
      <w:r w:rsidRPr="006A055F">
        <w:rPr>
          <w:rFonts w:ascii="Times New Roman" w:eastAsia="Times New Roman" w:hAnsi="Times New Roman"/>
          <w:color w:val="000000"/>
          <w:sz w:val="28"/>
          <w:szCs w:val="28"/>
          <w:lang w:eastAsia="ru-RU"/>
        </w:rPr>
        <w:t>проводной линии связи на основе многозонного интегрирующего развертыва</w:t>
      </w:r>
      <w:r w:rsidRPr="006A055F">
        <w:rPr>
          <w:rFonts w:ascii="Times New Roman" w:eastAsia="Times New Roman" w:hAnsi="Times New Roman"/>
          <w:color w:val="000000"/>
          <w:sz w:val="28"/>
          <w:szCs w:val="28"/>
          <w:lang w:eastAsia="ru-RU"/>
        </w:rPr>
        <w:t>ю</w:t>
      </w:r>
      <w:r w:rsidRPr="006A055F">
        <w:rPr>
          <w:rFonts w:ascii="Times New Roman" w:eastAsia="Times New Roman" w:hAnsi="Times New Roman"/>
          <w:color w:val="000000"/>
          <w:sz w:val="28"/>
          <w:szCs w:val="28"/>
          <w:lang w:eastAsia="ru-RU"/>
        </w:rPr>
        <w:t>щего преобразователя.</w:t>
      </w:r>
    </w:p>
    <w:p w:rsidR="00254BC8" w:rsidRPr="0033492A" w:rsidRDefault="00254BC8" w:rsidP="00455388">
      <w:pPr>
        <w:pStyle w:val="a6"/>
        <w:ind w:firstLine="709"/>
        <w:jc w:val="both"/>
        <w:rPr>
          <w:rFonts w:ascii="Times New Roman" w:eastAsia="Times New Roman" w:hAnsi="Times New Roman"/>
          <w:color w:val="000000"/>
          <w:sz w:val="28"/>
          <w:szCs w:val="28"/>
          <w:lang w:eastAsia="ru-RU"/>
        </w:rPr>
      </w:pPr>
      <w:proofErr w:type="gramStart"/>
      <w:r w:rsidRPr="006A055F">
        <w:rPr>
          <w:rFonts w:ascii="Times New Roman" w:eastAsia="Times New Roman" w:hAnsi="Times New Roman"/>
          <w:color w:val="000000"/>
          <w:sz w:val="28"/>
          <w:szCs w:val="28"/>
          <w:lang w:eastAsia="ru-RU"/>
        </w:rPr>
        <w:t xml:space="preserve">По направлению </w:t>
      </w:r>
      <w:r w:rsidRPr="006A055F">
        <w:rPr>
          <w:rFonts w:ascii="Times New Roman" w:eastAsia="Times New Roman" w:hAnsi="Times New Roman"/>
          <w:b/>
          <w:i/>
          <w:color w:val="000000"/>
          <w:sz w:val="28"/>
          <w:szCs w:val="28"/>
          <w:lang w:eastAsia="ru-RU"/>
        </w:rPr>
        <w:t>«Синхронный реактивный электропривод с независ</w:t>
      </w:r>
      <w:r w:rsidRPr="006A055F">
        <w:rPr>
          <w:rFonts w:ascii="Times New Roman" w:eastAsia="Times New Roman" w:hAnsi="Times New Roman"/>
          <w:b/>
          <w:i/>
          <w:color w:val="000000"/>
          <w:sz w:val="28"/>
          <w:szCs w:val="28"/>
          <w:lang w:eastAsia="ru-RU"/>
        </w:rPr>
        <w:t>и</w:t>
      </w:r>
      <w:r w:rsidRPr="006A055F">
        <w:rPr>
          <w:rFonts w:ascii="Times New Roman" w:eastAsia="Times New Roman" w:hAnsi="Times New Roman"/>
          <w:b/>
          <w:i/>
          <w:color w:val="000000"/>
          <w:sz w:val="28"/>
          <w:szCs w:val="28"/>
          <w:lang w:eastAsia="ru-RU"/>
        </w:rPr>
        <w:t>мым управлением по каналу возбуждения и предельными характеристиками по быстродействию и перегрузочным способностям»</w:t>
      </w:r>
      <w:r w:rsidR="006A055F" w:rsidRPr="006A055F">
        <w:rPr>
          <w:rFonts w:ascii="Times New Roman" w:eastAsia="Times New Roman" w:hAnsi="Times New Roman"/>
          <w:b/>
          <w:i/>
          <w:color w:val="000000"/>
          <w:sz w:val="28"/>
          <w:szCs w:val="28"/>
          <w:lang w:eastAsia="ru-RU"/>
        </w:rPr>
        <w:t>,</w:t>
      </w:r>
      <w:r w:rsidRPr="006A055F">
        <w:rPr>
          <w:rFonts w:ascii="Times New Roman" w:eastAsia="Times New Roman" w:hAnsi="Times New Roman"/>
          <w:color w:val="000000"/>
          <w:sz w:val="28"/>
          <w:szCs w:val="28"/>
          <w:lang w:eastAsia="ru-RU"/>
        </w:rPr>
        <w:t xml:space="preserve"> </w:t>
      </w:r>
      <w:r w:rsidR="006A055F" w:rsidRPr="006A055F">
        <w:rPr>
          <w:rFonts w:ascii="Times New Roman" w:eastAsia="Times New Roman" w:hAnsi="Times New Roman"/>
          <w:color w:val="000000"/>
          <w:sz w:val="28"/>
          <w:szCs w:val="28"/>
          <w:lang w:eastAsia="ru-RU"/>
        </w:rPr>
        <w:t>для использования на социальных объектах инженерной инфраструктуры и на промышленных предпр</w:t>
      </w:r>
      <w:r w:rsidR="006A055F" w:rsidRPr="006A055F">
        <w:rPr>
          <w:rFonts w:ascii="Times New Roman" w:eastAsia="Times New Roman" w:hAnsi="Times New Roman"/>
          <w:color w:val="000000"/>
          <w:sz w:val="28"/>
          <w:szCs w:val="28"/>
          <w:lang w:eastAsia="ru-RU"/>
        </w:rPr>
        <w:t>и</w:t>
      </w:r>
      <w:r w:rsidR="006A055F" w:rsidRPr="006A055F">
        <w:rPr>
          <w:rFonts w:ascii="Times New Roman" w:eastAsia="Times New Roman" w:hAnsi="Times New Roman"/>
          <w:color w:val="000000"/>
          <w:sz w:val="28"/>
          <w:szCs w:val="28"/>
          <w:lang w:eastAsia="ru-RU"/>
        </w:rPr>
        <w:t xml:space="preserve">ятиях региона, </w:t>
      </w:r>
      <w:r w:rsidRPr="006A055F">
        <w:rPr>
          <w:rFonts w:ascii="Times New Roman" w:eastAsia="Times New Roman" w:hAnsi="Times New Roman"/>
          <w:color w:val="000000"/>
          <w:sz w:val="28"/>
          <w:szCs w:val="28"/>
          <w:lang w:eastAsia="ru-RU"/>
        </w:rPr>
        <w:t>разработана</w:t>
      </w:r>
      <w:r w:rsidR="006A055F" w:rsidRPr="006A055F">
        <w:rPr>
          <w:rFonts w:ascii="Times New Roman" w:eastAsia="Times New Roman" w:hAnsi="Times New Roman"/>
          <w:color w:val="000000"/>
          <w:sz w:val="28"/>
          <w:szCs w:val="28"/>
          <w:lang w:eastAsia="ru-RU"/>
        </w:rPr>
        <w:t xml:space="preserve"> </w:t>
      </w:r>
      <w:r w:rsidRPr="006A055F">
        <w:rPr>
          <w:rFonts w:ascii="Times New Roman" w:eastAsia="Times New Roman" w:hAnsi="Times New Roman"/>
          <w:color w:val="000000"/>
          <w:sz w:val="28"/>
          <w:szCs w:val="28"/>
          <w:lang w:eastAsia="ru-RU"/>
        </w:rPr>
        <w:t>обобщённая математическая</w:t>
      </w:r>
      <w:r w:rsidRPr="0033492A">
        <w:rPr>
          <w:rFonts w:ascii="Times New Roman" w:eastAsia="Times New Roman" w:hAnsi="Times New Roman"/>
          <w:color w:val="000000"/>
          <w:sz w:val="28"/>
          <w:szCs w:val="28"/>
          <w:lang w:eastAsia="ru-RU"/>
        </w:rPr>
        <w:t xml:space="preserve"> модель электроприводов переменного тока с электродвигателями, имеющими произвольную конфигур</w:t>
      </w:r>
      <w:r w:rsidRPr="0033492A">
        <w:rPr>
          <w:rFonts w:ascii="Times New Roman" w:eastAsia="Times New Roman" w:hAnsi="Times New Roman"/>
          <w:color w:val="000000"/>
          <w:sz w:val="28"/>
          <w:szCs w:val="28"/>
          <w:lang w:eastAsia="ru-RU"/>
        </w:rPr>
        <w:t>а</w:t>
      </w:r>
      <w:r w:rsidRPr="0033492A">
        <w:rPr>
          <w:rFonts w:ascii="Times New Roman" w:eastAsia="Times New Roman" w:hAnsi="Times New Roman"/>
          <w:color w:val="000000"/>
          <w:sz w:val="28"/>
          <w:szCs w:val="28"/>
          <w:lang w:eastAsia="ru-RU"/>
        </w:rPr>
        <w:t xml:space="preserve">цию  магнитной цепи, в которой параметры полупроводникового преобразователя </w:t>
      </w:r>
      <w:r w:rsidRPr="0033492A">
        <w:rPr>
          <w:rFonts w:ascii="Times New Roman" w:eastAsia="Times New Roman" w:hAnsi="Times New Roman"/>
          <w:color w:val="000000"/>
          <w:sz w:val="28"/>
          <w:szCs w:val="28"/>
          <w:lang w:eastAsia="ru-RU"/>
        </w:rPr>
        <w:lastRenderedPageBreak/>
        <w:t>в диапазоне частот до половины от нес</w:t>
      </w:r>
      <w:r w:rsidRPr="0033492A">
        <w:rPr>
          <w:rFonts w:ascii="Times New Roman" w:eastAsia="Times New Roman" w:hAnsi="Times New Roman"/>
          <w:color w:val="000000"/>
          <w:sz w:val="28"/>
          <w:szCs w:val="28"/>
          <w:lang w:eastAsia="ru-RU"/>
        </w:rPr>
        <w:t>у</w:t>
      </w:r>
      <w:r w:rsidRPr="0033492A">
        <w:rPr>
          <w:rFonts w:ascii="Times New Roman" w:eastAsia="Times New Roman" w:hAnsi="Times New Roman"/>
          <w:color w:val="000000"/>
          <w:sz w:val="28"/>
          <w:szCs w:val="28"/>
          <w:lang w:eastAsia="ru-RU"/>
        </w:rPr>
        <w:t>щей аппроксимированы непрерывными динамическими</w:t>
      </w:r>
      <w:proofErr w:type="gramEnd"/>
      <w:r w:rsidRPr="0033492A">
        <w:rPr>
          <w:rFonts w:ascii="Times New Roman" w:eastAsia="Times New Roman" w:hAnsi="Times New Roman"/>
          <w:color w:val="000000"/>
          <w:sz w:val="28"/>
          <w:szCs w:val="28"/>
          <w:lang w:eastAsia="ru-RU"/>
        </w:rPr>
        <w:t xml:space="preserve"> звеньями, параметры электрической машины представлены как  распределённые, и </w:t>
      </w:r>
      <w:proofErr w:type="gramStart"/>
      <w:r w:rsidRPr="0033492A">
        <w:rPr>
          <w:rFonts w:ascii="Times New Roman" w:eastAsia="Times New Roman" w:hAnsi="Times New Roman"/>
          <w:color w:val="000000"/>
          <w:sz w:val="28"/>
          <w:szCs w:val="28"/>
          <w:lang w:eastAsia="ru-RU"/>
        </w:rPr>
        <w:t>отличающаяся</w:t>
      </w:r>
      <w:proofErr w:type="gramEnd"/>
      <w:r w:rsidRPr="0033492A">
        <w:rPr>
          <w:rFonts w:ascii="Times New Roman" w:eastAsia="Times New Roman" w:hAnsi="Times New Roman"/>
          <w:color w:val="000000"/>
          <w:sz w:val="28"/>
          <w:szCs w:val="28"/>
          <w:lang w:eastAsia="ru-RU"/>
        </w:rPr>
        <w:t xml:space="preserve"> тем, что алгоритм параллельного вычисления обобщен для класса электроприводов переменного тока, а в основу построения модели положен критерий минимума расчетного времени.</w:t>
      </w:r>
    </w:p>
    <w:p w:rsidR="00254BC8" w:rsidRPr="0033492A" w:rsidRDefault="00254BC8" w:rsidP="00455388">
      <w:pPr>
        <w:pStyle w:val="a6"/>
        <w:ind w:firstLine="709"/>
        <w:jc w:val="both"/>
        <w:rPr>
          <w:rFonts w:ascii="Times New Roman" w:eastAsia="Times New Roman" w:hAnsi="Times New Roman"/>
          <w:color w:val="000000"/>
          <w:sz w:val="28"/>
          <w:szCs w:val="28"/>
          <w:lang w:eastAsia="ru-RU"/>
        </w:rPr>
      </w:pPr>
      <w:r w:rsidRPr="0033492A">
        <w:rPr>
          <w:rFonts w:ascii="Times New Roman" w:eastAsia="Times New Roman" w:hAnsi="Times New Roman"/>
          <w:color w:val="000000"/>
          <w:sz w:val="28"/>
          <w:szCs w:val="28"/>
          <w:lang w:eastAsia="ru-RU"/>
        </w:rPr>
        <w:t xml:space="preserve">По направлению: </w:t>
      </w:r>
      <w:r w:rsidRPr="0033492A">
        <w:rPr>
          <w:rFonts w:ascii="Times New Roman" w:eastAsia="Times New Roman" w:hAnsi="Times New Roman"/>
          <w:b/>
          <w:i/>
          <w:color w:val="000000"/>
          <w:sz w:val="28"/>
          <w:szCs w:val="28"/>
          <w:lang w:eastAsia="ru-RU"/>
        </w:rPr>
        <w:t>«Устройства и системы управления силовыми ве</w:t>
      </w:r>
      <w:r w:rsidRPr="0033492A">
        <w:rPr>
          <w:rFonts w:ascii="Times New Roman" w:eastAsia="Times New Roman" w:hAnsi="Times New Roman"/>
          <w:b/>
          <w:i/>
          <w:color w:val="000000"/>
          <w:sz w:val="28"/>
          <w:szCs w:val="28"/>
          <w:lang w:eastAsia="ru-RU"/>
        </w:rPr>
        <w:t>н</w:t>
      </w:r>
      <w:r w:rsidRPr="0033492A">
        <w:rPr>
          <w:rFonts w:ascii="Times New Roman" w:eastAsia="Times New Roman" w:hAnsi="Times New Roman"/>
          <w:b/>
          <w:i/>
          <w:color w:val="000000"/>
          <w:sz w:val="28"/>
          <w:szCs w:val="28"/>
          <w:lang w:eastAsia="ru-RU"/>
        </w:rPr>
        <w:t>тильными преобразователями для потребителей с нестабильными параме</w:t>
      </w:r>
      <w:r w:rsidRPr="0033492A">
        <w:rPr>
          <w:rFonts w:ascii="Times New Roman" w:eastAsia="Times New Roman" w:hAnsi="Times New Roman"/>
          <w:b/>
          <w:i/>
          <w:color w:val="000000"/>
          <w:sz w:val="28"/>
          <w:szCs w:val="28"/>
          <w:lang w:eastAsia="ru-RU"/>
        </w:rPr>
        <w:t>т</w:t>
      </w:r>
      <w:r w:rsidRPr="0033492A">
        <w:rPr>
          <w:rFonts w:ascii="Times New Roman" w:eastAsia="Times New Roman" w:hAnsi="Times New Roman"/>
          <w:b/>
          <w:i/>
          <w:color w:val="000000"/>
          <w:sz w:val="28"/>
          <w:szCs w:val="28"/>
          <w:lang w:eastAsia="ru-RU"/>
        </w:rPr>
        <w:t>рами источника электроснабжения»</w:t>
      </w:r>
      <w:r w:rsidRPr="0033492A">
        <w:rPr>
          <w:rFonts w:ascii="Times New Roman" w:eastAsia="Times New Roman" w:hAnsi="Times New Roman"/>
          <w:color w:val="000000"/>
          <w:sz w:val="28"/>
          <w:szCs w:val="28"/>
          <w:lang w:eastAsia="ru-RU"/>
        </w:rPr>
        <w:t xml:space="preserve"> разработан, теоретически и экспериме</w:t>
      </w:r>
      <w:r w:rsidRPr="0033492A">
        <w:rPr>
          <w:rFonts w:ascii="Times New Roman" w:eastAsia="Times New Roman" w:hAnsi="Times New Roman"/>
          <w:color w:val="000000"/>
          <w:sz w:val="28"/>
          <w:szCs w:val="28"/>
          <w:lang w:eastAsia="ru-RU"/>
        </w:rPr>
        <w:t>н</w:t>
      </w:r>
      <w:r w:rsidRPr="0033492A">
        <w:rPr>
          <w:rFonts w:ascii="Times New Roman" w:eastAsia="Times New Roman" w:hAnsi="Times New Roman"/>
          <w:color w:val="000000"/>
          <w:sz w:val="28"/>
          <w:szCs w:val="28"/>
          <w:lang w:eastAsia="ru-RU"/>
        </w:rPr>
        <w:t>тально исследован комплекс силовых вентильных преобразователей, построенных на основе адаптивных интегрирующих систем управления для электроприводов и технологических установок постоянного и переменного тока общепромышленн</w:t>
      </w:r>
      <w:r w:rsidRPr="0033492A">
        <w:rPr>
          <w:rFonts w:ascii="Times New Roman" w:eastAsia="Times New Roman" w:hAnsi="Times New Roman"/>
          <w:color w:val="000000"/>
          <w:sz w:val="28"/>
          <w:szCs w:val="28"/>
          <w:lang w:eastAsia="ru-RU"/>
        </w:rPr>
        <w:t>о</w:t>
      </w:r>
      <w:r w:rsidRPr="0033492A">
        <w:rPr>
          <w:rFonts w:ascii="Times New Roman" w:eastAsia="Times New Roman" w:hAnsi="Times New Roman"/>
          <w:color w:val="000000"/>
          <w:sz w:val="28"/>
          <w:szCs w:val="28"/>
          <w:lang w:eastAsia="ru-RU"/>
        </w:rPr>
        <w:t>го и специального назначения, в том числе функционирующих с сетью огран</w:t>
      </w:r>
      <w:r w:rsidRPr="0033492A">
        <w:rPr>
          <w:rFonts w:ascii="Times New Roman" w:eastAsia="Times New Roman" w:hAnsi="Times New Roman"/>
          <w:color w:val="000000"/>
          <w:sz w:val="28"/>
          <w:szCs w:val="28"/>
          <w:lang w:eastAsia="ru-RU"/>
        </w:rPr>
        <w:t>и</w:t>
      </w:r>
      <w:r w:rsidRPr="0033492A">
        <w:rPr>
          <w:rFonts w:ascii="Times New Roman" w:eastAsia="Times New Roman" w:hAnsi="Times New Roman"/>
          <w:color w:val="000000"/>
          <w:sz w:val="28"/>
          <w:szCs w:val="28"/>
          <w:lang w:eastAsia="ru-RU"/>
        </w:rPr>
        <w:t>ченной мощности, например, с дизел</w:t>
      </w:r>
      <w:proofErr w:type="gramStart"/>
      <w:r w:rsidRPr="0033492A">
        <w:rPr>
          <w:rFonts w:ascii="Times New Roman" w:eastAsia="Times New Roman" w:hAnsi="Times New Roman"/>
          <w:color w:val="000000"/>
          <w:sz w:val="28"/>
          <w:szCs w:val="28"/>
          <w:lang w:eastAsia="ru-RU"/>
        </w:rPr>
        <w:t>ь–</w:t>
      </w:r>
      <w:proofErr w:type="gramEnd"/>
      <w:r w:rsidRPr="0033492A">
        <w:rPr>
          <w:rFonts w:ascii="Times New Roman" w:eastAsia="Times New Roman" w:hAnsi="Times New Roman"/>
          <w:color w:val="000000"/>
          <w:sz w:val="28"/>
          <w:szCs w:val="28"/>
          <w:lang w:eastAsia="ru-RU"/>
        </w:rPr>
        <w:t xml:space="preserve"> или </w:t>
      </w:r>
      <w:proofErr w:type="spellStart"/>
      <w:r w:rsidRPr="0033492A">
        <w:rPr>
          <w:rFonts w:ascii="Times New Roman" w:eastAsia="Times New Roman" w:hAnsi="Times New Roman"/>
          <w:color w:val="000000"/>
          <w:sz w:val="28"/>
          <w:szCs w:val="28"/>
          <w:lang w:eastAsia="ru-RU"/>
        </w:rPr>
        <w:t>ветро</w:t>
      </w:r>
      <w:proofErr w:type="spellEnd"/>
      <w:r w:rsidRPr="0033492A">
        <w:rPr>
          <w:rFonts w:ascii="Times New Roman" w:eastAsia="Times New Roman" w:hAnsi="Times New Roman"/>
          <w:color w:val="000000"/>
          <w:sz w:val="28"/>
          <w:szCs w:val="28"/>
          <w:lang w:eastAsia="ru-RU"/>
        </w:rPr>
        <w:t>-генераторными станциями, х</w:t>
      </w:r>
      <w:r w:rsidRPr="0033492A">
        <w:rPr>
          <w:rFonts w:ascii="Times New Roman" w:eastAsia="Times New Roman" w:hAnsi="Times New Roman"/>
          <w:color w:val="000000"/>
          <w:sz w:val="28"/>
          <w:szCs w:val="28"/>
          <w:lang w:eastAsia="ru-RU"/>
        </w:rPr>
        <w:t>а</w:t>
      </w:r>
      <w:r w:rsidRPr="0033492A">
        <w:rPr>
          <w:rFonts w:ascii="Times New Roman" w:eastAsia="Times New Roman" w:hAnsi="Times New Roman"/>
          <w:color w:val="000000"/>
          <w:sz w:val="28"/>
          <w:szCs w:val="28"/>
          <w:lang w:eastAsia="ru-RU"/>
        </w:rPr>
        <w:t>рактеризующиеся высоким уровнем коммутационных искажений и широким ди</w:t>
      </w:r>
      <w:r w:rsidRPr="0033492A">
        <w:rPr>
          <w:rFonts w:ascii="Times New Roman" w:eastAsia="Times New Roman" w:hAnsi="Times New Roman"/>
          <w:color w:val="000000"/>
          <w:sz w:val="28"/>
          <w:szCs w:val="28"/>
          <w:lang w:eastAsia="ru-RU"/>
        </w:rPr>
        <w:t>а</w:t>
      </w:r>
      <w:r w:rsidRPr="0033492A">
        <w:rPr>
          <w:rFonts w:ascii="Times New Roman" w:eastAsia="Times New Roman" w:hAnsi="Times New Roman"/>
          <w:color w:val="000000"/>
          <w:sz w:val="28"/>
          <w:szCs w:val="28"/>
          <w:lang w:eastAsia="ru-RU"/>
        </w:rPr>
        <w:t>пазоном изменения амплитуды и частоты напряжения сети. По своим технич</w:t>
      </w:r>
      <w:r w:rsidRPr="0033492A">
        <w:rPr>
          <w:rFonts w:ascii="Times New Roman" w:eastAsia="Times New Roman" w:hAnsi="Times New Roman"/>
          <w:color w:val="000000"/>
          <w:sz w:val="28"/>
          <w:szCs w:val="28"/>
          <w:lang w:eastAsia="ru-RU"/>
        </w:rPr>
        <w:t>е</w:t>
      </w:r>
      <w:r w:rsidRPr="0033492A">
        <w:rPr>
          <w:rFonts w:ascii="Times New Roman" w:eastAsia="Times New Roman" w:hAnsi="Times New Roman"/>
          <w:color w:val="000000"/>
          <w:sz w:val="28"/>
          <w:szCs w:val="28"/>
          <w:lang w:eastAsia="ru-RU"/>
        </w:rPr>
        <w:t>ским характеристикам комплекс превосходит отечественные и зарубежные анал</w:t>
      </w:r>
      <w:r w:rsidRPr="0033492A">
        <w:rPr>
          <w:rFonts w:ascii="Times New Roman" w:eastAsia="Times New Roman" w:hAnsi="Times New Roman"/>
          <w:color w:val="000000"/>
          <w:sz w:val="28"/>
          <w:szCs w:val="28"/>
          <w:lang w:eastAsia="ru-RU"/>
        </w:rPr>
        <w:t>о</w:t>
      </w:r>
      <w:r w:rsidRPr="0033492A">
        <w:rPr>
          <w:rFonts w:ascii="Times New Roman" w:eastAsia="Times New Roman" w:hAnsi="Times New Roman"/>
          <w:color w:val="000000"/>
          <w:sz w:val="28"/>
          <w:szCs w:val="28"/>
          <w:lang w:eastAsia="ru-RU"/>
        </w:rPr>
        <w:t>ги и обеспечивает высокий уровень помехоустойчивости силовых вентильных преобразователей и их способность адаптироваться к нестационарным параме</w:t>
      </w:r>
      <w:r w:rsidRPr="0033492A">
        <w:rPr>
          <w:rFonts w:ascii="Times New Roman" w:eastAsia="Times New Roman" w:hAnsi="Times New Roman"/>
          <w:color w:val="000000"/>
          <w:sz w:val="28"/>
          <w:szCs w:val="28"/>
          <w:lang w:eastAsia="ru-RU"/>
        </w:rPr>
        <w:t>т</w:t>
      </w:r>
      <w:r w:rsidRPr="0033492A">
        <w:rPr>
          <w:rFonts w:ascii="Times New Roman" w:eastAsia="Times New Roman" w:hAnsi="Times New Roman"/>
          <w:color w:val="000000"/>
          <w:sz w:val="28"/>
          <w:szCs w:val="28"/>
          <w:lang w:eastAsia="ru-RU"/>
        </w:rPr>
        <w:t>рам источника электроснабжения.</w:t>
      </w:r>
    </w:p>
    <w:p w:rsidR="00254BC8" w:rsidRPr="0033492A" w:rsidRDefault="00254BC8" w:rsidP="00455388">
      <w:pPr>
        <w:pStyle w:val="a6"/>
        <w:ind w:firstLine="709"/>
        <w:jc w:val="both"/>
        <w:rPr>
          <w:rFonts w:ascii="Times New Roman" w:eastAsia="Times New Roman" w:hAnsi="Times New Roman"/>
          <w:color w:val="000000"/>
          <w:sz w:val="28"/>
          <w:szCs w:val="28"/>
          <w:lang w:eastAsia="ru-RU"/>
        </w:rPr>
      </w:pPr>
      <w:r w:rsidRPr="0033492A">
        <w:rPr>
          <w:rFonts w:ascii="Times New Roman" w:eastAsia="Times New Roman" w:hAnsi="Times New Roman"/>
          <w:color w:val="000000"/>
          <w:sz w:val="28"/>
          <w:szCs w:val="28"/>
          <w:lang w:eastAsia="ru-RU"/>
        </w:rPr>
        <w:t xml:space="preserve">По направлению: </w:t>
      </w:r>
      <w:r w:rsidRPr="0033492A">
        <w:rPr>
          <w:rFonts w:ascii="Times New Roman" w:eastAsia="Times New Roman" w:hAnsi="Times New Roman"/>
          <w:b/>
          <w:i/>
          <w:color w:val="000000"/>
          <w:sz w:val="28"/>
          <w:szCs w:val="28"/>
          <w:lang w:eastAsia="ru-RU"/>
        </w:rPr>
        <w:t xml:space="preserve">«Создание технологий </w:t>
      </w:r>
      <w:proofErr w:type="spellStart"/>
      <w:r w:rsidRPr="0033492A">
        <w:rPr>
          <w:rFonts w:ascii="Times New Roman" w:eastAsia="Times New Roman" w:hAnsi="Times New Roman"/>
          <w:b/>
          <w:i/>
          <w:color w:val="000000"/>
          <w:sz w:val="28"/>
          <w:szCs w:val="28"/>
          <w:lang w:eastAsia="ru-RU"/>
        </w:rPr>
        <w:t>энергоэффективного</w:t>
      </w:r>
      <w:proofErr w:type="spellEnd"/>
      <w:r w:rsidRPr="0033492A">
        <w:rPr>
          <w:rFonts w:ascii="Times New Roman" w:eastAsia="Times New Roman" w:hAnsi="Times New Roman"/>
          <w:b/>
          <w:i/>
          <w:color w:val="000000"/>
          <w:sz w:val="28"/>
          <w:szCs w:val="28"/>
          <w:lang w:eastAsia="ru-RU"/>
        </w:rPr>
        <w:t xml:space="preserve"> автомат</w:t>
      </w:r>
      <w:r w:rsidRPr="0033492A">
        <w:rPr>
          <w:rFonts w:ascii="Times New Roman" w:eastAsia="Times New Roman" w:hAnsi="Times New Roman"/>
          <w:b/>
          <w:i/>
          <w:color w:val="000000"/>
          <w:sz w:val="28"/>
          <w:szCs w:val="28"/>
          <w:lang w:eastAsia="ru-RU"/>
        </w:rPr>
        <w:t>и</w:t>
      </w:r>
      <w:r w:rsidRPr="0033492A">
        <w:rPr>
          <w:rFonts w:ascii="Times New Roman" w:eastAsia="Times New Roman" w:hAnsi="Times New Roman"/>
          <w:b/>
          <w:i/>
          <w:color w:val="000000"/>
          <w:sz w:val="28"/>
          <w:szCs w:val="28"/>
          <w:lang w:eastAsia="ru-RU"/>
        </w:rPr>
        <w:t>зированного освещения улиц и зданий на основе регулируемых энергосберега</w:t>
      </w:r>
      <w:r w:rsidRPr="0033492A">
        <w:rPr>
          <w:rFonts w:ascii="Times New Roman" w:eastAsia="Times New Roman" w:hAnsi="Times New Roman"/>
          <w:b/>
          <w:i/>
          <w:color w:val="000000"/>
          <w:sz w:val="28"/>
          <w:szCs w:val="28"/>
          <w:lang w:eastAsia="ru-RU"/>
        </w:rPr>
        <w:t>ю</w:t>
      </w:r>
      <w:r w:rsidRPr="0033492A">
        <w:rPr>
          <w:rFonts w:ascii="Times New Roman" w:eastAsia="Times New Roman" w:hAnsi="Times New Roman"/>
          <w:b/>
          <w:i/>
          <w:color w:val="000000"/>
          <w:sz w:val="28"/>
          <w:szCs w:val="28"/>
          <w:lang w:eastAsia="ru-RU"/>
        </w:rPr>
        <w:t>щих источников света»</w:t>
      </w:r>
      <w:r w:rsidRPr="0033492A">
        <w:rPr>
          <w:rFonts w:ascii="Times New Roman" w:eastAsia="Times New Roman" w:hAnsi="Times New Roman"/>
          <w:color w:val="000000"/>
          <w:sz w:val="28"/>
          <w:szCs w:val="28"/>
          <w:lang w:eastAsia="ru-RU"/>
        </w:rPr>
        <w:t xml:space="preserve"> предложена структура интеллектуального локального регулятора, реализующего функции снижения освещенности в заданной зоне, в зависимости от внешних условий, а так же структура систем управления, обесп</w:t>
      </w:r>
      <w:r w:rsidRPr="0033492A">
        <w:rPr>
          <w:rFonts w:ascii="Times New Roman" w:eastAsia="Times New Roman" w:hAnsi="Times New Roman"/>
          <w:color w:val="000000"/>
          <w:sz w:val="28"/>
          <w:szCs w:val="28"/>
          <w:lang w:eastAsia="ru-RU"/>
        </w:rPr>
        <w:t>е</w:t>
      </w:r>
      <w:r w:rsidRPr="0033492A">
        <w:rPr>
          <w:rFonts w:ascii="Times New Roman" w:eastAsia="Times New Roman" w:hAnsi="Times New Roman"/>
          <w:color w:val="000000"/>
          <w:sz w:val="28"/>
          <w:szCs w:val="28"/>
          <w:lang w:eastAsia="ru-RU"/>
        </w:rPr>
        <w:t xml:space="preserve">чивающая гибкую реконфигурацию системы по критерию эксплуатационной надежности с обратной связью; </w:t>
      </w:r>
      <w:proofErr w:type="gramStart"/>
      <w:r w:rsidRPr="0033492A">
        <w:rPr>
          <w:rFonts w:ascii="Times New Roman" w:eastAsia="Times New Roman" w:hAnsi="Times New Roman"/>
          <w:color w:val="000000"/>
          <w:sz w:val="28"/>
          <w:szCs w:val="28"/>
          <w:lang w:eastAsia="ru-RU"/>
        </w:rPr>
        <w:t xml:space="preserve">предложена методика определения остаточного ресурса светильников на основе ламп </w:t>
      </w:r>
      <w:proofErr w:type="spellStart"/>
      <w:r w:rsidRPr="0033492A">
        <w:rPr>
          <w:rFonts w:ascii="Times New Roman" w:eastAsia="Times New Roman" w:hAnsi="Times New Roman"/>
          <w:color w:val="000000"/>
          <w:sz w:val="28"/>
          <w:szCs w:val="28"/>
          <w:lang w:eastAsia="ru-RU"/>
        </w:rPr>
        <w:t>ДНаТ</w:t>
      </w:r>
      <w:proofErr w:type="spellEnd"/>
      <w:r w:rsidRPr="0033492A">
        <w:rPr>
          <w:rFonts w:ascii="Times New Roman" w:eastAsia="Times New Roman" w:hAnsi="Times New Roman"/>
          <w:color w:val="000000"/>
          <w:sz w:val="28"/>
          <w:szCs w:val="28"/>
          <w:lang w:eastAsia="ru-RU"/>
        </w:rPr>
        <w:t xml:space="preserve"> и светодиодных источников;  пре</w:t>
      </w:r>
      <w:r w:rsidRPr="0033492A">
        <w:rPr>
          <w:rFonts w:ascii="Times New Roman" w:eastAsia="Times New Roman" w:hAnsi="Times New Roman"/>
          <w:color w:val="000000"/>
          <w:sz w:val="28"/>
          <w:szCs w:val="28"/>
          <w:lang w:eastAsia="ru-RU"/>
        </w:rPr>
        <w:t>д</w:t>
      </w:r>
      <w:r w:rsidRPr="0033492A">
        <w:rPr>
          <w:rFonts w:ascii="Times New Roman" w:eastAsia="Times New Roman" w:hAnsi="Times New Roman"/>
          <w:color w:val="000000"/>
          <w:sz w:val="28"/>
          <w:szCs w:val="28"/>
          <w:lang w:eastAsia="ru-RU"/>
        </w:rPr>
        <w:t>ложены варианты оптимизации функционального резерва светильников для п</w:t>
      </w:r>
      <w:r w:rsidRPr="0033492A">
        <w:rPr>
          <w:rFonts w:ascii="Times New Roman" w:eastAsia="Times New Roman" w:hAnsi="Times New Roman"/>
          <w:color w:val="000000"/>
          <w:sz w:val="28"/>
          <w:szCs w:val="28"/>
          <w:lang w:eastAsia="ru-RU"/>
        </w:rPr>
        <w:t>о</w:t>
      </w:r>
      <w:r w:rsidRPr="0033492A">
        <w:rPr>
          <w:rFonts w:ascii="Times New Roman" w:eastAsia="Times New Roman" w:hAnsi="Times New Roman"/>
          <w:color w:val="000000"/>
          <w:sz w:val="28"/>
          <w:szCs w:val="28"/>
          <w:lang w:eastAsia="ru-RU"/>
        </w:rPr>
        <w:t>вышения эксплуатационной надежности системы освещения; предложено инфо</w:t>
      </w:r>
      <w:r w:rsidRPr="0033492A">
        <w:rPr>
          <w:rFonts w:ascii="Times New Roman" w:eastAsia="Times New Roman" w:hAnsi="Times New Roman"/>
          <w:color w:val="000000"/>
          <w:sz w:val="28"/>
          <w:szCs w:val="28"/>
          <w:lang w:eastAsia="ru-RU"/>
        </w:rPr>
        <w:t>р</w:t>
      </w:r>
      <w:r w:rsidRPr="0033492A">
        <w:rPr>
          <w:rFonts w:ascii="Times New Roman" w:eastAsia="Times New Roman" w:hAnsi="Times New Roman"/>
          <w:color w:val="000000"/>
          <w:sz w:val="28"/>
          <w:szCs w:val="28"/>
          <w:lang w:eastAsia="ru-RU"/>
        </w:rPr>
        <w:t>мационное обеспечение систем управления уличным освещением, обеспечива</w:t>
      </w:r>
      <w:r w:rsidRPr="0033492A">
        <w:rPr>
          <w:rFonts w:ascii="Times New Roman" w:eastAsia="Times New Roman" w:hAnsi="Times New Roman"/>
          <w:color w:val="000000"/>
          <w:sz w:val="28"/>
          <w:szCs w:val="28"/>
          <w:lang w:eastAsia="ru-RU"/>
        </w:rPr>
        <w:t>ю</w:t>
      </w:r>
      <w:r w:rsidRPr="0033492A">
        <w:rPr>
          <w:rFonts w:ascii="Times New Roman" w:eastAsia="Times New Roman" w:hAnsi="Times New Roman"/>
          <w:color w:val="000000"/>
          <w:sz w:val="28"/>
          <w:szCs w:val="28"/>
          <w:lang w:eastAsia="ru-RU"/>
        </w:rPr>
        <w:t>щее прогнозирование ремонтно-технических мероприятий, мониторинг показат</w:t>
      </w:r>
      <w:r w:rsidRPr="0033492A">
        <w:rPr>
          <w:rFonts w:ascii="Times New Roman" w:eastAsia="Times New Roman" w:hAnsi="Times New Roman"/>
          <w:color w:val="000000"/>
          <w:sz w:val="28"/>
          <w:szCs w:val="28"/>
          <w:lang w:eastAsia="ru-RU"/>
        </w:rPr>
        <w:t>е</w:t>
      </w:r>
      <w:r w:rsidRPr="0033492A">
        <w:rPr>
          <w:rFonts w:ascii="Times New Roman" w:eastAsia="Times New Roman" w:hAnsi="Times New Roman"/>
          <w:color w:val="000000"/>
          <w:sz w:val="28"/>
          <w:szCs w:val="28"/>
          <w:lang w:eastAsia="ru-RU"/>
        </w:rPr>
        <w:t>лей надежности, а также информационная база данных планирования ремонтно-технического обслуживания; предложены варианты модернизации систем осв</w:t>
      </w:r>
      <w:r w:rsidRPr="0033492A">
        <w:rPr>
          <w:rFonts w:ascii="Times New Roman" w:eastAsia="Times New Roman" w:hAnsi="Times New Roman"/>
          <w:color w:val="000000"/>
          <w:sz w:val="28"/>
          <w:szCs w:val="28"/>
          <w:lang w:eastAsia="ru-RU"/>
        </w:rPr>
        <w:t>е</w:t>
      </w:r>
      <w:r w:rsidRPr="0033492A">
        <w:rPr>
          <w:rFonts w:ascii="Times New Roman" w:eastAsia="Times New Roman" w:hAnsi="Times New Roman"/>
          <w:color w:val="000000"/>
          <w:sz w:val="28"/>
          <w:szCs w:val="28"/>
          <w:lang w:eastAsia="ru-RU"/>
        </w:rPr>
        <w:t>щения с применением механизма возвратно-целевого финансирования эволюц</w:t>
      </w:r>
      <w:r w:rsidRPr="0033492A">
        <w:rPr>
          <w:rFonts w:ascii="Times New Roman" w:eastAsia="Times New Roman" w:hAnsi="Times New Roman"/>
          <w:color w:val="000000"/>
          <w:sz w:val="28"/>
          <w:szCs w:val="28"/>
          <w:lang w:eastAsia="ru-RU"/>
        </w:rPr>
        <w:t>и</w:t>
      </w:r>
      <w:r w:rsidRPr="0033492A">
        <w:rPr>
          <w:rFonts w:ascii="Times New Roman" w:eastAsia="Times New Roman" w:hAnsi="Times New Roman"/>
          <w:color w:val="000000"/>
          <w:sz w:val="28"/>
          <w:szCs w:val="28"/>
          <w:lang w:eastAsia="ru-RU"/>
        </w:rPr>
        <w:t>онного внедрения;</w:t>
      </w:r>
      <w:proofErr w:type="gramEnd"/>
      <w:r w:rsidRPr="0033492A">
        <w:rPr>
          <w:rFonts w:ascii="Times New Roman" w:eastAsia="Times New Roman" w:hAnsi="Times New Roman"/>
          <w:color w:val="000000"/>
          <w:sz w:val="28"/>
          <w:szCs w:val="28"/>
          <w:lang w:eastAsia="ru-RU"/>
        </w:rPr>
        <w:t xml:space="preserve"> разработаны блоки управления светильниками и иллюминац</w:t>
      </w:r>
      <w:r w:rsidRPr="0033492A">
        <w:rPr>
          <w:rFonts w:ascii="Times New Roman" w:eastAsia="Times New Roman" w:hAnsi="Times New Roman"/>
          <w:color w:val="000000"/>
          <w:sz w:val="28"/>
          <w:szCs w:val="28"/>
          <w:lang w:eastAsia="ru-RU"/>
        </w:rPr>
        <w:t>и</w:t>
      </w:r>
      <w:r w:rsidRPr="0033492A">
        <w:rPr>
          <w:rFonts w:ascii="Times New Roman" w:eastAsia="Times New Roman" w:hAnsi="Times New Roman"/>
          <w:color w:val="000000"/>
          <w:sz w:val="28"/>
          <w:szCs w:val="28"/>
          <w:lang w:eastAsia="ru-RU"/>
        </w:rPr>
        <w:t>ей по беспроводным каналам связи и питающей сети;</w:t>
      </w:r>
    </w:p>
    <w:p w:rsidR="00254BC8" w:rsidRPr="0033492A" w:rsidRDefault="00254BC8" w:rsidP="00455388">
      <w:pPr>
        <w:pStyle w:val="a6"/>
        <w:ind w:firstLine="709"/>
        <w:jc w:val="both"/>
        <w:rPr>
          <w:rFonts w:ascii="Times New Roman" w:eastAsia="Times New Roman" w:hAnsi="Times New Roman"/>
          <w:color w:val="000000"/>
          <w:sz w:val="28"/>
          <w:szCs w:val="28"/>
          <w:lang w:eastAsia="ru-RU"/>
        </w:rPr>
      </w:pPr>
      <w:r w:rsidRPr="0033492A">
        <w:rPr>
          <w:rFonts w:ascii="Times New Roman" w:eastAsia="Times New Roman" w:hAnsi="Times New Roman"/>
          <w:color w:val="000000"/>
          <w:sz w:val="28"/>
          <w:szCs w:val="28"/>
          <w:lang w:eastAsia="ru-RU"/>
        </w:rPr>
        <w:t xml:space="preserve">По направлению </w:t>
      </w:r>
      <w:r w:rsidRPr="0033492A">
        <w:rPr>
          <w:rFonts w:ascii="Times New Roman" w:eastAsia="Times New Roman" w:hAnsi="Times New Roman"/>
          <w:b/>
          <w:i/>
          <w:color w:val="000000"/>
          <w:sz w:val="28"/>
          <w:szCs w:val="28"/>
          <w:lang w:eastAsia="ru-RU"/>
        </w:rPr>
        <w:t>«Диспетчеризация инженерных систем ЖКХ»</w:t>
      </w:r>
      <w:r w:rsidRPr="0033492A">
        <w:rPr>
          <w:rFonts w:ascii="Times New Roman" w:eastAsia="Times New Roman" w:hAnsi="Times New Roman"/>
          <w:color w:val="000000"/>
          <w:sz w:val="28"/>
          <w:szCs w:val="28"/>
          <w:lang w:eastAsia="ru-RU"/>
        </w:rPr>
        <w:t xml:space="preserve"> разраб</w:t>
      </w:r>
      <w:r w:rsidRPr="0033492A">
        <w:rPr>
          <w:rFonts w:ascii="Times New Roman" w:eastAsia="Times New Roman" w:hAnsi="Times New Roman"/>
          <w:color w:val="000000"/>
          <w:sz w:val="28"/>
          <w:szCs w:val="28"/>
          <w:lang w:eastAsia="ru-RU"/>
        </w:rPr>
        <w:t>о</w:t>
      </w:r>
      <w:r w:rsidRPr="0033492A">
        <w:rPr>
          <w:rFonts w:ascii="Times New Roman" w:eastAsia="Times New Roman" w:hAnsi="Times New Roman"/>
          <w:color w:val="000000"/>
          <w:sz w:val="28"/>
          <w:szCs w:val="28"/>
          <w:lang w:eastAsia="ru-RU"/>
        </w:rPr>
        <w:t>тана методология интегрированного управления сложными теплоэнергетическ</w:t>
      </w:r>
      <w:r w:rsidRPr="0033492A">
        <w:rPr>
          <w:rFonts w:ascii="Times New Roman" w:eastAsia="Times New Roman" w:hAnsi="Times New Roman"/>
          <w:color w:val="000000"/>
          <w:sz w:val="28"/>
          <w:szCs w:val="28"/>
          <w:lang w:eastAsia="ru-RU"/>
        </w:rPr>
        <w:t>и</w:t>
      </w:r>
      <w:r w:rsidRPr="0033492A">
        <w:rPr>
          <w:rFonts w:ascii="Times New Roman" w:eastAsia="Times New Roman" w:hAnsi="Times New Roman"/>
          <w:color w:val="000000"/>
          <w:sz w:val="28"/>
          <w:szCs w:val="28"/>
          <w:lang w:eastAsia="ru-RU"/>
        </w:rPr>
        <w:t>ми комплексами, позволяющая оптимальным образом согласовывать динамику подсистем и принятие управленческих решений по повышению энергетической эффективности производства; разработаны методы идентификации энергетич</w:t>
      </w:r>
      <w:r w:rsidRPr="0033492A">
        <w:rPr>
          <w:rFonts w:ascii="Times New Roman" w:eastAsia="Times New Roman" w:hAnsi="Times New Roman"/>
          <w:color w:val="000000"/>
          <w:sz w:val="28"/>
          <w:szCs w:val="28"/>
          <w:lang w:eastAsia="ru-RU"/>
        </w:rPr>
        <w:t>е</w:t>
      </w:r>
      <w:r w:rsidRPr="0033492A">
        <w:rPr>
          <w:rFonts w:ascii="Times New Roman" w:eastAsia="Times New Roman" w:hAnsi="Times New Roman"/>
          <w:color w:val="000000"/>
          <w:sz w:val="28"/>
          <w:szCs w:val="28"/>
          <w:lang w:eastAsia="ru-RU"/>
        </w:rPr>
        <w:t>ских характеристик подсистем энергетических комплексов по критериям гарант</w:t>
      </w:r>
      <w:r w:rsidRPr="0033492A">
        <w:rPr>
          <w:rFonts w:ascii="Times New Roman" w:eastAsia="Times New Roman" w:hAnsi="Times New Roman"/>
          <w:color w:val="000000"/>
          <w:sz w:val="28"/>
          <w:szCs w:val="28"/>
          <w:lang w:eastAsia="ru-RU"/>
        </w:rPr>
        <w:t>и</w:t>
      </w:r>
      <w:r w:rsidRPr="0033492A">
        <w:rPr>
          <w:rFonts w:ascii="Times New Roman" w:eastAsia="Times New Roman" w:hAnsi="Times New Roman"/>
          <w:color w:val="000000"/>
          <w:sz w:val="28"/>
          <w:szCs w:val="28"/>
          <w:lang w:eastAsia="ru-RU"/>
        </w:rPr>
        <w:t>рованной точности и минимизации стоимости энергетических обследований; ра</w:t>
      </w:r>
      <w:r w:rsidRPr="0033492A">
        <w:rPr>
          <w:rFonts w:ascii="Times New Roman" w:eastAsia="Times New Roman" w:hAnsi="Times New Roman"/>
          <w:color w:val="000000"/>
          <w:sz w:val="28"/>
          <w:szCs w:val="28"/>
          <w:lang w:eastAsia="ru-RU"/>
        </w:rPr>
        <w:t>з</w:t>
      </w:r>
      <w:r w:rsidRPr="0033492A">
        <w:rPr>
          <w:rFonts w:ascii="Times New Roman" w:eastAsia="Times New Roman" w:hAnsi="Times New Roman"/>
          <w:color w:val="000000"/>
          <w:sz w:val="28"/>
          <w:szCs w:val="28"/>
          <w:lang w:eastAsia="ru-RU"/>
        </w:rPr>
        <w:t xml:space="preserve">работаны методы идентификации оперативных энергетических характеристик технологических объектов, позволяющих оперативное ведение технологических процессов по критерию минимума энергоемкости; разработаны ориентированные </w:t>
      </w:r>
      <w:r w:rsidRPr="0033492A">
        <w:rPr>
          <w:rFonts w:ascii="Times New Roman" w:eastAsia="Times New Roman" w:hAnsi="Times New Roman"/>
          <w:color w:val="000000"/>
          <w:sz w:val="28"/>
          <w:szCs w:val="28"/>
          <w:lang w:eastAsia="ru-RU"/>
        </w:rPr>
        <w:lastRenderedPageBreak/>
        <w:t>модели теплоэнергетических сетей и комплексов, позволяющих решать операти</w:t>
      </w:r>
      <w:r w:rsidRPr="0033492A">
        <w:rPr>
          <w:rFonts w:ascii="Times New Roman" w:eastAsia="Times New Roman" w:hAnsi="Times New Roman"/>
          <w:color w:val="000000"/>
          <w:sz w:val="28"/>
          <w:szCs w:val="28"/>
          <w:lang w:eastAsia="ru-RU"/>
        </w:rPr>
        <w:t>в</w:t>
      </w:r>
      <w:r w:rsidRPr="0033492A">
        <w:rPr>
          <w:rFonts w:ascii="Times New Roman" w:eastAsia="Times New Roman" w:hAnsi="Times New Roman"/>
          <w:color w:val="000000"/>
          <w:sz w:val="28"/>
          <w:szCs w:val="28"/>
          <w:lang w:eastAsia="ru-RU"/>
        </w:rPr>
        <w:t xml:space="preserve">ные задачи парирования возмущений в сложных сетях. </w:t>
      </w:r>
    </w:p>
    <w:p w:rsidR="009A08CE" w:rsidRPr="0033492A" w:rsidRDefault="004C335F" w:rsidP="00455388">
      <w:pPr>
        <w:tabs>
          <w:tab w:val="left" w:pos="851"/>
        </w:tabs>
        <w:spacing w:after="0" w:line="240" w:lineRule="auto"/>
        <w:ind w:right="-2" w:firstLine="709"/>
        <w:jc w:val="both"/>
        <w:rPr>
          <w:rFonts w:ascii="Times New Roman" w:hAnsi="Times New Roman"/>
          <w:sz w:val="28"/>
          <w:szCs w:val="28"/>
        </w:rPr>
      </w:pPr>
      <w:r w:rsidRPr="0033492A">
        <w:rPr>
          <w:rFonts w:ascii="Times New Roman" w:hAnsi="Times New Roman"/>
          <w:color w:val="000000"/>
          <w:sz w:val="28"/>
          <w:szCs w:val="28"/>
        </w:rPr>
        <w:t xml:space="preserve">Общий объем выполненных НИОКР по ПНР-1 составил </w:t>
      </w:r>
      <w:r w:rsidR="004E63B1" w:rsidRPr="0033492A">
        <w:rPr>
          <w:rFonts w:ascii="Times New Roman" w:hAnsi="Times New Roman"/>
          <w:sz w:val="28"/>
          <w:szCs w:val="28"/>
        </w:rPr>
        <w:t>209,</w:t>
      </w:r>
      <w:r w:rsidR="00585205">
        <w:rPr>
          <w:rFonts w:ascii="Times New Roman" w:hAnsi="Times New Roman"/>
          <w:sz w:val="28"/>
          <w:szCs w:val="28"/>
        </w:rPr>
        <w:t>2</w:t>
      </w:r>
      <w:r w:rsidR="004E63B1" w:rsidRPr="0033492A">
        <w:rPr>
          <w:rFonts w:ascii="Times New Roman" w:hAnsi="Times New Roman"/>
          <w:sz w:val="28"/>
          <w:szCs w:val="28"/>
        </w:rPr>
        <w:t>1</w:t>
      </w:r>
      <w:r w:rsidRPr="0033492A">
        <w:rPr>
          <w:rFonts w:ascii="Times New Roman" w:hAnsi="Times New Roman"/>
          <w:color w:val="000000"/>
          <w:sz w:val="28"/>
          <w:szCs w:val="28"/>
        </w:rPr>
        <w:t xml:space="preserve"> млн. руб. </w:t>
      </w:r>
      <w:r w:rsidRPr="0033492A">
        <w:rPr>
          <w:rFonts w:ascii="Times New Roman" w:hAnsi="Times New Roman"/>
          <w:sz w:val="28"/>
          <w:szCs w:val="28"/>
        </w:rPr>
        <w:t xml:space="preserve">По данному направлению было опубликовано </w:t>
      </w:r>
      <w:r w:rsidR="0003096B" w:rsidRPr="0033492A">
        <w:rPr>
          <w:rFonts w:ascii="Times New Roman" w:hAnsi="Times New Roman"/>
          <w:sz w:val="28"/>
          <w:szCs w:val="28"/>
        </w:rPr>
        <w:t>2155</w:t>
      </w:r>
      <w:r w:rsidRPr="0033492A">
        <w:rPr>
          <w:rFonts w:ascii="Times New Roman" w:hAnsi="Times New Roman"/>
          <w:sz w:val="28"/>
          <w:szCs w:val="28"/>
        </w:rPr>
        <w:t xml:space="preserve"> научных статей в изданиях, и</w:t>
      </w:r>
      <w:r w:rsidRPr="0033492A">
        <w:rPr>
          <w:rFonts w:ascii="Times New Roman" w:hAnsi="Times New Roman"/>
          <w:sz w:val="28"/>
          <w:szCs w:val="28"/>
        </w:rPr>
        <w:t>н</w:t>
      </w:r>
      <w:r w:rsidRPr="0033492A">
        <w:rPr>
          <w:rFonts w:ascii="Times New Roman" w:hAnsi="Times New Roman"/>
          <w:sz w:val="28"/>
          <w:szCs w:val="28"/>
        </w:rPr>
        <w:t xml:space="preserve">дексируемых </w:t>
      </w:r>
      <w:proofErr w:type="spellStart"/>
      <w:r w:rsidRPr="0033492A">
        <w:rPr>
          <w:rFonts w:ascii="Times New Roman" w:hAnsi="Times New Roman"/>
          <w:sz w:val="28"/>
          <w:szCs w:val="28"/>
        </w:rPr>
        <w:t>Web</w:t>
      </w:r>
      <w:proofErr w:type="spellEnd"/>
      <w:r w:rsidRPr="0033492A">
        <w:rPr>
          <w:rFonts w:ascii="Times New Roman" w:hAnsi="Times New Roman"/>
          <w:sz w:val="28"/>
          <w:szCs w:val="28"/>
        </w:rPr>
        <w:t xml:space="preserve"> of Science, Scopus, РИНЦ.</w:t>
      </w:r>
    </w:p>
    <w:p w:rsidR="00A73948" w:rsidRPr="0033492A" w:rsidRDefault="00A73948" w:rsidP="00455388">
      <w:pPr>
        <w:tabs>
          <w:tab w:val="left" w:pos="993"/>
          <w:tab w:val="left" w:pos="12600"/>
        </w:tabs>
        <w:spacing w:after="0" w:line="240" w:lineRule="auto"/>
        <w:ind w:firstLine="567"/>
        <w:jc w:val="center"/>
        <w:rPr>
          <w:rFonts w:ascii="Times New Roman" w:hAnsi="Times New Roman"/>
          <w:b/>
          <w:color w:val="000000"/>
          <w:sz w:val="28"/>
          <w:szCs w:val="28"/>
        </w:rPr>
      </w:pPr>
      <w:r w:rsidRPr="0033492A">
        <w:rPr>
          <w:rFonts w:ascii="Times New Roman" w:hAnsi="Times New Roman"/>
          <w:b/>
          <w:color w:val="000000"/>
          <w:sz w:val="28"/>
          <w:szCs w:val="28"/>
        </w:rPr>
        <w:t>ПНР-2 Рациональное использование ресурсов и энергии в металлургии</w:t>
      </w:r>
    </w:p>
    <w:p w:rsidR="005B46BB" w:rsidRPr="0033492A" w:rsidRDefault="005B46BB" w:rsidP="00455388">
      <w:pPr>
        <w:pStyle w:val="a6"/>
        <w:ind w:firstLine="709"/>
        <w:jc w:val="both"/>
        <w:rPr>
          <w:rFonts w:ascii="Times New Roman" w:eastAsia="Times New Roman" w:hAnsi="Times New Roman"/>
          <w:color w:val="000000"/>
          <w:sz w:val="28"/>
          <w:szCs w:val="28"/>
          <w:lang w:eastAsia="ru-RU"/>
        </w:rPr>
      </w:pPr>
      <w:r w:rsidRPr="0033492A">
        <w:rPr>
          <w:rFonts w:ascii="Times New Roman" w:eastAsia="Times New Roman" w:hAnsi="Times New Roman"/>
          <w:color w:val="000000"/>
          <w:sz w:val="28"/>
          <w:szCs w:val="28"/>
          <w:lang w:eastAsia="ru-RU"/>
        </w:rPr>
        <w:t xml:space="preserve">По направлению </w:t>
      </w:r>
      <w:r w:rsidRPr="0033492A">
        <w:rPr>
          <w:rFonts w:ascii="Times New Roman" w:eastAsia="Times New Roman" w:hAnsi="Times New Roman"/>
          <w:b/>
          <w:i/>
          <w:color w:val="000000"/>
          <w:sz w:val="28"/>
          <w:szCs w:val="28"/>
          <w:lang w:eastAsia="ru-RU"/>
        </w:rPr>
        <w:t>«Оптимизация режима сварки»</w:t>
      </w:r>
      <w:r w:rsidRPr="0033492A">
        <w:rPr>
          <w:rFonts w:ascii="Times New Roman" w:eastAsia="Times New Roman" w:hAnsi="Times New Roman"/>
          <w:color w:val="000000"/>
          <w:sz w:val="28"/>
          <w:szCs w:val="28"/>
          <w:lang w:eastAsia="ru-RU"/>
        </w:rPr>
        <w:t xml:space="preserve"> была разработана мат</w:t>
      </w:r>
      <w:r w:rsidRPr="0033492A">
        <w:rPr>
          <w:rFonts w:ascii="Times New Roman" w:eastAsia="Times New Roman" w:hAnsi="Times New Roman"/>
          <w:color w:val="000000"/>
          <w:sz w:val="28"/>
          <w:szCs w:val="28"/>
          <w:lang w:eastAsia="ru-RU"/>
        </w:rPr>
        <w:t>е</w:t>
      </w:r>
      <w:r w:rsidRPr="0033492A">
        <w:rPr>
          <w:rFonts w:ascii="Times New Roman" w:eastAsia="Times New Roman" w:hAnsi="Times New Roman"/>
          <w:color w:val="000000"/>
          <w:sz w:val="28"/>
          <w:szCs w:val="28"/>
          <w:lang w:eastAsia="ru-RU"/>
        </w:rPr>
        <w:t xml:space="preserve">матическая модель расчета режима многодуговой сварки от 2-х до 5-ти дуг, что позволяет, отказаться от эмпирического подхода и множества дорогостоящих экспериментов. Методика не имеет аналогов в России и за рубежом. Планируется внедрение методики на ОАО «ЧТПЗ». Проведены эксперименты на </w:t>
      </w:r>
      <w:proofErr w:type="spellStart"/>
      <w:r w:rsidRPr="0033492A">
        <w:rPr>
          <w:rFonts w:ascii="Times New Roman" w:eastAsia="Times New Roman" w:hAnsi="Times New Roman"/>
          <w:color w:val="000000"/>
          <w:sz w:val="28"/>
          <w:szCs w:val="28"/>
          <w:lang w:eastAsia="ru-RU"/>
        </w:rPr>
        <w:t>Gleeble</w:t>
      </w:r>
      <w:proofErr w:type="spellEnd"/>
      <w:r w:rsidRPr="0033492A">
        <w:rPr>
          <w:rFonts w:ascii="Times New Roman" w:eastAsia="Times New Roman" w:hAnsi="Times New Roman"/>
          <w:color w:val="000000"/>
          <w:sz w:val="28"/>
          <w:szCs w:val="28"/>
          <w:lang w:eastAsia="ru-RU"/>
        </w:rPr>
        <w:t xml:space="preserve"> </w:t>
      </w:r>
      <w:proofErr w:type="spellStart"/>
      <w:r w:rsidRPr="0033492A">
        <w:rPr>
          <w:rFonts w:ascii="Times New Roman" w:eastAsia="Times New Roman" w:hAnsi="Times New Roman"/>
          <w:color w:val="000000"/>
          <w:sz w:val="28"/>
          <w:szCs w:val="28"/>
          <w:lang w:eastAsia="ru-RU"/>
        </w:rPr>
        <w:t>System</w:t>
      </w:r>
      <w:proofErr w:type="spellEnd"/>
      <w:r w:rsidRPr="0033492A">
        <w:rPr>
          <w:rFonts w:ascii="Times New Roman" w:eastAsia="Times New Roman" w:hAnsi="Times New Roman"/>
          <w:color w:val="000000"/>
          <w:sz w:val="28"/>
          <w:szCs w:val="28"/>
          <w:lang w:eastAsia="ru-RU"/>
        </w:rPr>
        <w:t xml:space="preserve"> 3800. Полученные данные являются основой для создания нового теорет</w:t>
      </w:r>
      <w:r w:rsidRPr="0033492A">
        <w:rPr>
          <w:rFonts w:ascii="Times New Roman" w:eastAsia="Times New Roman" w:hAnsi="Times New Roman"/>
          <w:color w:val="000000"/>
          <w:sz w:val="28"/>
          <w:szCs w:val="28"/>
          <w:lang w:eastAsia="ru-RU"/>
        </w:rPr>
        <w:t>и</w:t>
      </w:r>
      <w:r w:rsidRPr="0033492A">
        <w:rPr>
          <w:rFonts w:ascii="Times New Roman" w:eastAsia="Times New Roman" w:hAnsi="Times New Roman"/>
          <w:color w:val="000000"/>
          <w:sz w:val="28"/>
          <w:szCs w:val="28"/>
          <w:lang w:eastAsia="ru-RU"/>
        </w:rPr>
        <w:t xml:space="preserve">ческого подхода к расчету вероятности образования трещин в крупных стальных отливках и сварных соединениях. </w:t>
      </w:r>
    </w:p>
    <w:p w:rsidR="005B46BB" w:rsidRPr="0033492A" w:rsidRDefault="005B46BB" w:rsidP="00455388">
      <w:pPr>
        <w:spacing w:after="0" w:line="240" w:lineRule="auto"/>
        <w:ind w:firstLine="709"/>
        <w:jc w:val="both"/>
        <w:rPr>
          <w:rFonts w:ascii="Times New Roman" w:hAnsi="Times New Roman"/>
          <w:sz w:val="28"/>
          <w:szCs w:val="28"/>
          <w:lang w:eastAsia="ru-RU"/>
        </w:rPr>
      </w:pPr>
      <w:r w:rsidRPr="0033492A">
        <w:rPr>
          <w:rFonts w:ascii="Times New Roman" w:eastAsia="Times New Roman" w:hAnsi="Times New Roman"/>
          <w:color w:val="000000"/>
          <w:sz w:val="28"/>
          <w:szCs w:val="28"/>
          <w:lang w:eastAsia="ru-RU"/>
        </w:rPr>
        <w:t xml:space="preserve">По направлению </w:t>
      </w:r>
      <w:r w:rsidRPr="0033492A">
        <w:rPr>
          <w:rFonts w:ascii="Times New Roman" w:eastAsia="Times New Roman" w:hAnsi="Times New Roman"/>
          <w:b/>
          <w:i/>
          <w:color w:val="000000"/>
          <w:sz w:val="28"/>
          <w:szCs w:val="28"/>
          <w:lang w:eastAsia="ru-RU"/>
        </w:rPr>
        <w:t xml:space="preserve">«Разработка новых способов </w:t>
      </w:r>
      <w:proofErr w:type="spellStart"/>
      <w:r w:rsidRPr="0033492A">
        <w:rPr>
          <w:rFonts w:ascii="Times New Roman" w:eastAsia="Times New Roman" w:hAnsi="Times New Roman"/>
          <w:b/>
          <w:i/>
          <w:color w:val="000000"/>
          <w:sz w:val="28"/>
          <w:szCs w:val="28"/>
          <w:lang w:eastAsia="ru-RU"/>
        </w:rPr>
        <w:t>противофлокенной</w:t>
      </w:r>
      <w:proofErr w:type="spellEnd"/>
      <w:r w:rsidRPr="0033492A">
        <w:rPr>
          <w:rFonts w:ascii="Times New Roman" w:eastAsia="Times New Roman" w:hAnsi="Times New Roman"/>
          <w:b/>
          <w:i/>
          <w:color w:val="000000"/>
          <w:sz w:val="28"/>
          <w:szCs w:val="28"/>
          <w:lang w:eastAsia="ru-RU"/>
        </w:rPr>
        <w:t xml:space="preserve"> обр</w:t>
      </w:r>
      <w:r w:rsidRPr="0033492A">
        <w:rPr>
          <w:rFonts w:ascii="Times New Roman" w:eastAsia="Times New Roman" w:hAnsi="Times New Roman"/>
          <w:b/>
          <w:i/>
          <w:color w:val="000000"/>
          <w:sz w:val="28"/>
          <w:szCs w:val="28"/>
          <w:lang w:eastAsia="ru-RU"/>
        </w:rPr>
        <w:t>а</w:t>
      </w:r>
      <w:r w:rsidRPr="0033492A">
        <w:rPr>
          <w:rFonts w:ascii="Times New Roman" w:eastAsia="Times New Roman" w:hAnsi="Times New Roman"/>
          <w:b/>
          <w:i/>
          <w:color w:val="000000"/>
          <w:sz w:val="28"/>
          <w:szCs w:val="28"/>
          <w:lang w:eastAsia="ru-RU"/>
        </w:rPr>
        <w:t xml:space="preserve">ботки поковок и устранение водородного </w:t>
      </w:r>
      <w:proofErr w:type="spellStart"/>
      <w:r w:rsidRPr="0033492A">
        <w:rPr>
          <w:rFonts w:ascii="Times New Roman" w:eastAsia="Times New Roman" w:hAnsi="Times New Roman"/>
          <w:b/>
          <w:i/>
          <w:color w:val="000000"/>
          <w:sz w:val="28"/>
          <w:szCs w:val="28"/>
          <w:lang w:eastAsia="ru-RU"/>
        </w:rPr>
        <w:t>охрупчивания</w:t>
      </w:r>
      <w:proofErr w:type="spellEnd"/>
      <w:r w:rsidRPr="0033492A">
        <w:rPr>
          <w:rFonts w:ascii="Times New Roman" w:eastAsia="Times New Roman" w:hAnsi="Times New Roman"/>
          <w:b/>
          <w:i/>
          <w:color w:val="000000"/>
          <w:sz w:val="28"/>
          <w:szCs w:val="28"/>
          <w:lang w:eastAsia="ru-RU"/>
        </w:rPr>
        <w:t xml:space="preserve"> сталей»</w:t>
      </w:r>
      <w:r w:rsidRPr="0033492A">
        <w:rPr>
          <w:rFonts w:ascii="Times New Roman" w:eastAsia="Times New Roman" w:hAnsi="Times New Roman"/>
          <w:color w:val="000000"/>
          <w:sz w:val="28"/>
          <w:szCs w:val="28"/>
          <w:lang w:eastAsia="ru-RU"/>
        </w:rPr>
        <w:t xml:space="preserve"> в отчетном периоде 2014 г. продолжено </w:t>
      </w:r>
      <w:proofErr w:type="spellStart"/>
      <w:r w:rsidRPr="0033492A">
        <w:rPr>
          <w:rFonts w:ascii="Times New Roman" w:eastAsia="Times New Roman" w:hAnsi="Times New Roman"/>
          <w:color w:val="000000"/>
          <w:sz w:val="28"/>
          <w:szCs w:val="28"/>
          <w:lang w:eastAsia="ru-RU"/>
        </w:rPr>
        <w:t>первопринципное</w:t>
      </w:r>
      <w:proofErr w:type="spellEnd"/>
      <w:r w:rsidRPr="0033492A">
        <w:rPr>
          <w:rFonts w:ascii="Times New Roman" w:eastAsia="Times New Roman" w:hAnsi="Times New Roman"/>
          <w:color w:val="000000"/>
          <w:sz w:val="28"/>
          <w:szCs w:val="28"/>
          <w:lang w:eastAsia="ru-RU"/>
        </w:rPr>
        <w:t xml:space="preserve"> моделирование взаимодействия атомов водорода с межфазными границами. На специально сконструированной установке совместно с ОАО «ЧМК» изучена кинетика выделения водорода из предварительно </w:t>
      </w:r>
      <w:proofErr w:type="spellStart"/>
      <w:r w:rsidRPr="0033492A">
        <w:rPr>
          <w:rFonts w:ascii="Times New Roman" w:eastAsia="Times New Roman" w:hAnsi="Times New Roman"/>
          <w:color w:val="000000"/>
          <w:sz w:val="28"/>
          <w:szCs w:val="28"/>
          <w:lang w:eastAsia="ru-RU"/>
        </w:rPr>
        <w:t>наводороженных</w:t>
      </w:r>
      <w:proofErr w:type="spellEnd"/>
      <w:r w:rsidRPr="0033492A">
        <w:rPr>
          <w:rFonts w:ascii="Times New Roman" w:eastAsia="Times New Roman" w:hAnsi="Times New Roman"/>
          <w:color w:val="000000"/>
          <w:sz w:val="28"/>
          <w:szCs w:val="28"/>
          <w:lang w:eastAsia="ru-RU"/>
        </w:rPr>
        <w:t xml:space="preserve"> образцов стали 40ХГМ. </w:t>
      </w:r>
      <w:r w:rsidRPr="0033492A">
        <w:rPr>
          <w:rFonts w:ascii="Times New Roman" w:hAnsi="Times New Roman"/>
          <w:sz w:val="28"/>
          <w:szCs w:val="28"/>
          <w:lang w:eastAsia="ru-RU"/>
        </w:rPr>
        <w:t>Был разработан метод расчёта остаточных напряжений при охлаждении стальных поковок с учётом э</w:t>
      </w:r>
      <w:r w:rsidRPr="0033492A">
        <w:rPr>
          <w:rFonts w:ascii="Times New Roman" w:hAnsi="Times New Roman"/>
          <w:sz w:val="28"/>
          <w:szCs w:val="28"/>
          <w:lang w:eastAsia="ru-RU"/>
        </w:rPr>
        <w:t>ф</w:t>
      </w:r>
      <w:r w:rsidRPr="0033492A">
        <w:rPr>
          <w:rFonts w:ascii="Times New Roman" w:hAnsi="Times New Roman"/>
          <w:sz w:val="28"/>
          <w:szCs w:val="28"/>
          <w:lang w:eastAsia="ru-RU"/>
        </w:rPr>
        <w:t xml:space="preserve">фектов релаксации для оценки их влияния на образование </w:t>
      </w:r>
      <w:proofErr w:type="spellStart"/>
      <w:r w:rsidRPr="0033492A">
        <w:rPr>
          <w:rFonts w:ascii="Times New Roman" w:hAnsi="Times New Roman"/>
          <w:sz w:val="28"/>
          <w:szCs w:val="28"/>
          <w:lang w:eastAsia="ru-RU"/>
        </w:rPr>
        <w:t>флокенов</w:t>
      </w:r>
      <w:proofErr w:type="spellEnd"/>
      <w:r w:rsidRPr="0033492A">
        <w:rPr>
          <w:rFonts w:ascii="Times New Roman" w:hAnsi="Times New Roman"/>
          <w:sz w:val="28"/>
          <w:szCs w:val="28"/>
          <w:lang w:eastAsia="ru-RU"/>
        </w:rPr>
        <w:t>. Экспериме</w:t>
      </w:r>
      <w:r w:rsidRPr="0033492A">
        <w:rPr>
          <w:rFonts w:ascii="Times New Roman" w:hAnsi="Times New Roman"/>
          <w:sz w:val="28"/>
          <w:szCs w:val="28"/>
          <w:lang w:eastAsia="ru-RU"/>
        </w:rPr>
        <w:t>н</w:t>
      </w:r>
      <w:r w:rsidRPr="0033492A">
        <w:rPr>
          <w:rFonts w:ascii="Times New Roman" w:hAnsi="Times New Roman"/>
          <w:sz w:val="28"/>
          <w:szCs w:val="28"/>
          <w:lang w:eastAsia="ru-RU"/>
        </w:rPr>
        <w:t>тально изучена ползучесть среднеуглеродистой легированной стали, использу</w:t>
      </w:r>
      <w:r w:rsidRPr="0033492A">
        <w:rPr>
          <w:rFonts w:ascii="Times New Roman" w:hAnsi="Times New Roman"/>
          <w:sz w:val="28"/>
          <w:szCs w:val="28"/>
          <w:lang w:eastAsia="ru-RU"/>
        </w:rPr>
        <w:t>е</w:t>
      </w:r>
      <w:r w:rsidRPr="0033492A">
        <w:rPr>
          <w:rFonts w:ascii="Times New Roman" w:hAnsi="Times New Roman"/>
          <w:sz w:val="28"/>
          <w:szCs w:val="28"/>
          <w:lang w:eastAsia="ru-RU"/>
        </w:rPr>
        <w:t>мой для изготовления крупных поковок, и на основании полученных данных п</w:t>
      </w:r>
      <w:r w:rsidRPr="0033492A">
        <w:rPr>
          <w:rFonts w:ascii="Times New Roman" w:hAnsi="Times New Roman"/>
          <w:sz w:val="28"/>
          <w:szCs w:val="28"/>
          <w:lang w:eastAsia="ru-RU"/>
        </w:rPr>
        <w:t>о</w:t>
      </w:r>
      <w:r w:rsidRPr="0033492A">
        <w:rPr>
          <w:rFonts w:ascii="Times New Roman" w:hAnsi="Times New Roman"/>
          <w:sz w:val="28"/>
          <w:szCs w:val="28"/>
          <w:lang w:eastAsia="ru-RU"/>
        </w:rPr>
        <w:t xml:space="preserve">строена эмпирическая функциональная зависимость деформации ползучести от температуры и времени. </w:t>
      </w:r>
    </w:p>
    <w:p w:rsidR="005B46BB" w:rsidRPr="0033492A" w:rsidRDefault="005B46BB" w:rsidP="00455388">
      <w:pPr>
        <w:pStyle w:val="a6"/>
        <w:ind w:firstLine="709"/>
        <w:jc w:val="both"/>
        <w:rPr>
          <w:rFonts w:ascii="Times New Roman" w:eastAsia="Times New Roman" w:hAnsi="Times New Roman"/>
          <w:color w:val="000000"/>
          <w:sz w:val="28"/>
          <w:szCs w:val="28"/>
          <w:lang w:eastAsia="ru-RU"/>
        </w:rPr>
      </w:pPr>
      <w:r w:rsidRPr="0033492A">
        <w:rPr>
          <w:rFonts w:ascii="Times New Roman" w:eastAsia="Times New Roman" w:hAnsi="Times New Roman"/>
          <w:color w:val="000000"/>
          <w:sz w:val="28"/>
          <w:szCs w:val="28"/>
          <w:lang w:eastAsia="ru-RU"/>
        </w:rPr>
        <w:t xml:space="preserve">По направлению </w:t>
      </w:r>
      <w:r w:rsidRPr="0033492A">
        <w:rPr>
          <w:rFonts w:ascii="Times New Roman" w:eastAsia="Times New Roman" w:hAnsi="Times New Roman"/>
          <w:b/>
          <w:i/>
          <w:color w:val="000000"/>
          <w:sz w:val="28"/>
          <w:szCs w:val="28"/>
          <w:lang w:eastAsia="ru-RU"/>
        </w:rPr>
        <w:t>«Разработка состава высокопрочных сталей нового п</w:t>
      </w:r>
      <w:r w:rsidRPr="0033492A">
        <w:rPr>
          <w:rFonts w:ascii="Times New Roman" w:eastAsia="Times New Roman" w:hAnsi="Times New Roman"/>
          <w:b/>
          <w:i/>
          <w:color w:val="000000"/>
          <w:sz w:val="28"/>
          <w:szCs w:val="28"/>
          <w:lang w:eastAsia="ru-RU"/>
        </w:rPr>
        <w:t>о</w:t>
      </w:r>
      <w:r w:rsidRPr="0033492A">
        <w:rPr>
          <w:rFonts w:ascii="Times New Roman" w:eastAsia="Times New Roman" w:hAnsi="Times New Roman"/>
          <w:b/>
          <w:i/>
          <w:color w:val="000000"/>
          <w:sz w:val="28"/>
          <w:szCs w:val="28"/>
          <w:lang w:eastAsia="ru-RU"/>
        </w:rPr>
        <w:t>коления для магистральных газопроводов»</w:t>
      </w:r>
      <w:r w:rsidRPr="0033492A">
        <w:rPr>
          <w:rFonts w:ascii="Times New Roman" w:eastAsia="Times New Roman" w:hAnsi="Times New Roman"/>
          <w:color w:val="000000"/>
          <w:sz w:val="28"/>
          <w:szCs w:val="28"/>
          <w:lang w:eastAsia="ru-RU"/>
        </w:rPr>
        <w:t xml:space="preserve"> </w:t>
      </w:r>
      <w:r w:rsidRPr="0033492A">
        <w:rPr>
          <w:rFonts w:ascii="Times New Roman" w:hAnsi="Times New Roman"/>
          <w:sz w:val="28"/>
          <w:szCs w:val="28"/>
          <w:lang w:eastAsia="ru-RU"/>
        </w:rPr>
        <w:t>были определены факторы, влия</w:t>
      </w:r>
      <w:r w:rsidRPr="0033492A">
        <w:rPr>
          <w:rFonts w:ascii="Times New Roman" w:hAnsi="Times New Roman"/>
          <w:sz w:val="28"/>
          <w:szCs w:val="28"/>
          <w:lang w:eastAsia="ru-RU"/>
        </w:rPr>
        <w:t>ю</w:t>
      </w:r>
      <w:r w:rsidRPr="0033492A">
        <w:rPr>
          <w:rFonts w:ascii="Times New Roman" w:hAnsi="Times New Roman"/>
          <w:sz w:val="28"/>
          <w:szCs w:val="28"/>
          <w:lang w:eastAsia="ru-RU"/>
        </w:rPr>
        <w:t xml:space="preserve">щие на склонность к деформационному старению сталей с </w:t>
      </w:r>
      <w:proofErr w:type="spellStart"/>
      <w:r w:rsidRPr="0033492A">
        <w:rPr>
          <w:rFonts w:ascii="Times New Roman" w:hAnsi="Times New Roman"/>
          <w:sz w:val="28"/>
          <w:szCs w:val="28"/>
          <w:lang w:eastAsia="ru-RU"/>
        </w:rPr>
        <w:t>феррито-бейнитной</w:t>
      </w:r>
      <w:proofErr w:type="spellEnd"/>
      <w:r w:rsidRPr="0033492A">
        <w:rPr>
          <w:rFonts w:ascii="Times New Roman" w:hAnsi="Times New Roman"/>
          <w:sz w:val="28"/>
          <w:szCs w:val="28"/>
          <w:lang w:eastAsia="ru-RU"/>
        </w:rPr>
        <w:t xml:space="preserve"> структурой. Экспериментально изучено изменение механических свой</w:t>
      </w:r>
      <w:proofErr w:type="gramStart"/>
      <w:r w:rsidRPr="0033492A">
        <w:rPr>
          <w:rFonts w:ascii="Times New Roman" w:hAnsi="Times New Roman"/>
          <w:sz w:val="28"/>
          <w:szCs w:val="28"/>
          <w:lang w:eastAsia="ru-RU"/>
        </w:rPr>
        <w:t>ств пр</w:t>
      </w:r>
      <w:proofErr w:type="gramEnd"/>
      <w:r w:rsidRPr="0033492A">
        <w:rPr>
          <w:rFonts w:ascii="Times New Roman" w:hAnsi="Times New Roman"/>
          <w:sz w:val="28"/>
          <w:szCs w:val="28"/>
          <w:lang w:eastAsia="ru-RU"/>
        </w:rPr>
        <w:t xml:space="preserve">и растяжении и ударной вязкости промышленной трубной стали 06Г2ФБ с </w:t>
      </w:r>
      <w:proofErr w:type="spellStart"/>
      <w:r w:rsidRPr="0033492A">
        <w:rPr>
          <w:rFonts w:ascii="Times New Roman" w:hAnsi="Times New Roman"/>
          <w:sz w:val="28"/>
          <w:szCs w:val="28"/>
          <w:lang w:eastAsia="ru-RU"/>
        </w:rPr>
        <w:t>феррито-бейнитной</w:t>
      </w:r>
      <w:proofErr w:type="spellEnd"/>
      <w:r w:rsidRPr="0033492A">
        <w:rPr>
          <w:rFonts w:ascii="Times New Roman" w:hAnsi="Times New Roman"/>
          <w:sz w:val="28"/>
          <w:szCs w:val="28"/>
          <w:lang w:eastAsia="ru-RU"/>
        </w:rPr>
        <w:t xml:space="preserve"> структурой в ходе старения при 250 °C. Созданы рекомендации по и</w:t>
      </w:r>
      <w:r w:rsidRPr="0033492A">
        <w:rPr>
          <w:rFonts w:ascii="Times New Roman" w:hAnsi="Times New Roman"/>
          <w:sz w:val="28"/>
          <w:szCs w:val="28"/>
          <w:lang w:eastAsia="ru-RU"/>
        </w:rPr>
        <w:t>с</w:t>
      </w:r>
      <w:r w:rsidRPr="0033492A">
        <w:rPr>
          <w:rFonts w:ascii="Times New Roman" w:hAnsi="Times New Roman"/>
          <w:sz w:val="28"/>
          <w:szCs w:val="28"/>
          <w:lang w:eastAsia="ru-RU"/>
        </w:rPr>
        <w:t xml:space="preserve">пользованию труб из сталей с </w:t>
      </w:r>
      <w:proofErr w:type="spellStart"/>
      <w:r w:rsidRPr="0033492A">
        <w:rPr>
          <w:rFonts w:ascii="Times New Roman" w:hAnsi="Times New Roman"/>
          <w:sz w:val="28"/>
          <w:szCs w:val="28"/>
          <w:lang w:eastAsia="ru-RU"/>
        </w:rPr>
        <w:t>феррито-бейнитной</w:t>
      </w:r>
      <w:proofErr w:type="spellEnd"/>
      <w:r w:rsidRPr="0033492A">
        <w:rPr>
          <w:rFonts w:ascii="Times New Roman" w:hAnsi="Times New Roman"/>
          <w:sz w:val="28"/>
          <w:szCs w:val="28"/>
          <w:lang w:eastAsia="ru-RU"/>
        </w:rPr>
        <w:t xml:space="preserve"> структурой в различных усл</w:t>
      </w:r>
      <w:r w:rsidRPr="0033492A">
        <w:rPr>
          <w:rFonts w:ascii="Times New Roman" w:hAnsi="Times New Roman"/>
          <w:sz w:val="28"/>
          <w:szCs w:val="28"/>
          <w:lang w:eastAsia="ru-RU"/>
        </w:rPr>
        <w:t>о</w:t>
      </w:r>
      <w:r w:rsidRPr="0033492A">
        <w:rPr>
          <w:rFonts w:ascii="Times New Roman" w:hAnsi="Times New Roman"/>
          <w:sz w:val="28"/>
          <w:szCs w:val="28"/>
          <w:lang w:eastAsia="ru-RU"/>
        </w:rPr>
        <w:t>виях эксплуатации.</w:t>
      </w:r>
    </w:p>
    <w:p w:rsidR="005B46BB" w:rsidRPr="0033492A" w:rsidRDefault="005B46BB" w:rsidP="00455388">
      <w:pPr>
        <w:pStyle w:val="a6"/>
        <w:ind w:firstLine="709"/>
        <w:jc w:val="both"/>
        <w:rPr>
          <w:rFonts w:ascii="Times New Roman" w:eastAsia="Times New Roman" w:hAnsi="Times New Roman"/>
          <w:color w:val="000000"/>
          <w:sz w:val="28"/>
          <w:szCs w:val="28"/>
          <w:lang w:eastAsia="ru-RU"/>
        </w:rPr>
      </w:pPr>
      <w:proofErr w:type="gramStart"/>
      <w:r w:rsidRPr="0033492A">
        <w:rPr>
          <w:rFonts w:ascii="Times New Roman" w:eastAsia="Times New Roman" w:hAnsi="Times New Roman"/>
          <w:color w:val="000000"/>
          <w:sz w:val="28"/>
          <w:szCs w:val="28"/>
          <w:lang w:eastAsia="ru-RU"/>
        </w:rPr>
        <w:t xml:space="preserve">По направлению </w:t>
      </w:r>
      <w:r w:rsidRPr="0033492A">
        <w:rPr>
          <w:rFonts w:ascii="Times New Roman" w:eastAsia="Times New Roman" w:hAnsi="Times New Roman"/>
          <w:b/>
          <w:i/>
          <w:color w:val="000000"/>
          <w:sz w:val="28"/>
          <w:szCs w:val="28"/>
          <w:lang w:eastAsia="ru-RU"/>
        </w:rPr>
        <w:t>«Исследование и моделирование кинетики фазовых пр</w:t>
      </w:r>
      <w:r w:rsidRPr="0033492A">
        <w:rPr>
          <w:rFonts w:ascii="Times New Roman" w:eastAsia="Times New Roman" w:hAnsi="Times New Roman"/>
          <w:b/>
          <w:i/>
          <w:color w:val="000000"/>
          <w:sz w:val="28"/>
          <w:szCs w:val="28"/>
          <w:lang w:eastAsia="ru-RU"/>
        </w:rPr>
        <w:t>е</w:t>
      </w:r>
      <w:r w:rsidRPr="0033492A">
        <w:rPr>
          <w:rFonts w:ascii="Times New Roman" w:eastAsia="Times New Roman" w:hAnsi="Times New Roman"/>
          <w:b/>
          <w:i/>
          <w:color w:val="000000"/>
          <w:sz w:val="28"/>
          <w:szCs w:val="28"/>
          <w:lang w:eastAsia="ru-RU"/>
        </w:rPr>
        <w:t>вращений в сплавах железа с целью оптимизации их составов и режимов термической обработки»</w:t>
      </w:r>
      <w:r w:rsidRPr="0033492A">
        <w:rPr>
          <w:rFonts w:ascii="Times New Roman" w:eastAsia="Times New Roman" w:hAnsi="Times New Roman"/>
          <w:color w:val="000000"/>
          <w:sz w:val="28"/>
          <w:szCs w:val="28"/>
          <w:lang w:eastAsia="ru-RU"/>
        </w:rPr>
        <w:t xml:space="preserve"> были произведены теоретические разработки: пр</w:t>
      </w:r>
      <w:r w:rsidRPr="0033492A">
        <w:rPr>
          <w:rFonts w:ascii="Times New Roman" w:eastAsia="Times New Roman" w:hAnsi="Times New Roman"/>
          <w:color w:val="000000"/>
          <w:sz w:val="28"/>
          <w:szCs w:val="28"/>
          <w:lang w:eastAsia="ru-RU"/>
        </w:rPr>
        <w:t>о</w:t>
      </w:r>
      <w:r w:rsidRPr="0033492A">
        <w:rPr>
          <w:rFonts w:ascii="Times New Roman" w:eastAsia="Times New Roman" w:hAnsi="Times New Roman"/>
          <w:color w:val="000000"/>
          <w:sz w:val="28"/>
          <w:szCs w:val="28"/>
          <w:lang w:eastAsia="ru-RU"/>
        </w:rPr>
        <w:t xml:space="preserve">должены работы по </w:t>
      </w:r>
      <w:proofErr w:type="spellStart"/>
      <w:r w:rsidRPr="0033492A">
        <w:rPr>
          <w:rFonts w:ascii="Times New Roman" w:eastAsia="Times New Roman" w:hAnsi="Times New Roman"/>
          <w:color w:val="000000"/>
          <w:sz w:val="28"/>
          <w:szCs w:val="28"/>
          <w:lang w:eastAsia="ru-RU"/>
        </w:rPr>
        <w:t>первопринципному</w:t>
      </w:r>
      <w:proofErr w:type="spellEnd"/>
      <w:r w:rsidRPr="0033492A">
        <w:rPr>
          <w:rFonts w:ascii="Times New Roman" w:eastAsia="Times New Roman" w:hAnsi="Times New Roman"/>
          <w:color w:val="000000"/>
          <w:sz w:val="28"/>
          <w:szCs w:val="28"/>
          <w:lang w:eastAsia="ru-RU"/>
        </w:rPr>
        <w:t xml:space="preserve"> моделированию состояния и поведения атомов примесей внедрения (углерода и азота) в твёрдых растворах на основе ж</w:t>
      </w:r>
      <w:r w:rsidRPr="0033492A">
        <w:rPr>
          <w:rFonts w:ascii="Times New Roman" w:eastAsia="Times New Roman" w:hAnsi="Times New Roman"/>
          <w:color w:val="000000"/>
          <w:sz w:val="28"/>
          <w:szCs w:val="28"/>
          <w:lang w:eastAsia="ru-RU"/>
        </w:rPr>
        <w:t>е</w:t>
      </w:r>
      <w:r w:rsidRPr="0033492A">
        <w:rPr>
          <w:rFonts w:ascii="Times New Roman" w:eastAsia="Times New Roman" w:hAnsi="Times New Roman"/>
          <w:color w:val="000000"/>
          <w:sz w:val="28"/>
          <w:szCs w:val="28"/>
          <w:lang w:eastAsia="ru-RU"/>
        </w:rPr>
        <w:t>леза — совместно с кафедрой общей и теоретической физики.</w:t>
      </w:r>
      <w:proofErr w:type="gramEnd"/>
      <w:r w:rsidRPr="0033492A">
        <w:rPr>
          <w:rFonts w:ascii="Times New Roman" w:eastAsia="Times New Roman" w:hAnsi="Times New Roman"/>
          <w:color w:val="000000"/>
          <w:sz w:val="28"/>
          <w:szCs w:val="28"/>
          <w:lang w:eastAsia="ru-RU"/>
        </w:rPr>
        <w:t xml:space="preserve"> Проведены эксп</w:t>
      </w:r>
      <w:r w:rsidRPr="0033492A">
        <w:rPr>
          <w:rFonts w:ascii="Times New Roman" w:eastAsia="Times New Roman" w:hAnsi="Times New Roman"/>
          <w:color w:val="000000"/>
          <w:sz w:val="28"/>
          <w:szCs w:val="28"/>
          <w:lang w:eastAsia="ru-RU"/>
        </w:rPr>
        <w:t>е</w:t>
      </w:r>
      <w:r w:rsidRPr="0033492A">
        <w:rPr>
          <w:rFonts w:ascii="Times New Roman" w:eastAsia="Times New Roman" w:hAnsi="Times New Roman"/>
          <w:color w:val="000000"/>
          <w:sz w:val="28"/>
          <w:szCs w:val="28"/>
          <w:lang w:eastAsia="ru-RU"/>
        </w:rPr>
        <w:t xml:space="preserve">рименты: исследовано сопротивление деформации </w:t>
      </w:r>
      <w:proofErr w:type="spellStart"/>
      <w:r w:rsidRPr="0033492A">
        <w:rPr>
          <w:rFonts w:ascii="Times New Roman" w:eastAsia="Times New Roman" w:hAnsi="Times New Roman"/>
          <w:color w:val="000000"/>
          <w:sz w:val="28"/>
          <w:szCs w:val="28"/>
          <w:lang w:eastAsia="ru-RU"/>
        </w:rPr>
        <w:t>центробежнолитой</w:t>
      </w:r>
      <w:proofErr w:type="spellEnd"/>
      <w:r w:rsidRPr="0033492A">
        <w:rPr>
          <w:rFonts w:ascii="Times New Roman" w:eastAsia="Times New Roman" w:hAnsi="Times New Roman"/>
          <w:color w:val="000000"/>
          <w:sz w:val="28"/>
          <w:szCs w:val="28"/>
          <w:lang w:eastAsia="ru-RU"/>
        </w:rPr>
        <w:t xml:space="preserve"> трубной заготовки из </w:t>
      </w:r>
      <w:proofErr w:type="spellStart"/>
      <w:r w:rsidRPr="0033492A">
        <w:rPr>
          <w:rFonts w:ascii="Times New Roman" w:eastAsia="Times New Roman" w:hAnsi="Times New Roman"/>
          <w:color w:val="000000"/>
          <w:sz w:val="28"/>
          <w:szCs w:val="28"/>
          <w:lang w:eastAsia="ru-RU"/>
        </w:rPr>
        <w:t>аустенитной</w:t>
      </w:r>
      <w:proofErr w:type="spellEnd"/>
      <w:r w:rsidRPr="0033492A">
        <w:rPr>
          <w:rFonts w:ascii="Times New Roman" w:eastAsia="Times New Roman" w:hAnsi="Times New Roman"/>
          <w:color w:val="000000"/>
          <w:sz w:val="28"/>
          <w:szCs w:val="28"/>
          <w:lang w:eastAsia="ru-RU"/>
        </w:rPr>
        <w:t xml:space="preserve"> стали типа 08Х18Н10Т в условиях горячей осадки на исследовательском комплексе </w:t>
      </w:r>
      <w:proofErr w:type="spellStart"/>
      <w:r w:rsidRPr="0033492A">
        <w:rPr>
          <w:rFonts w:ascii="Times New Roman" w:eastAsia="Times New Roman" w:hAnsi="Times New Roman"/>
          <w:color w:val="000000"/>
          <w:sz w:val="28"/>
          <w:szCs w:val="28"/>
          <w:lang w:eastAsia="ru-RU"/>
        </w:rPr>
        <w:t>Gleeble</w:t>
      </w:r>
      <w:proofErr w:type="spellEnd"/>
      <w:r w:rsidRPr="0033492A">
        <w:rPr>
          <w:rFonts w:ascii="Times New Roman" w:eastAsia="Times New Roman" w:hAnsi="Times New Roman"/>
          <w:color w:val="000000"/>
          <w:sz w:val="28"/>
          <w:szCs w:val="28"/>
          <w:lang w:eastAsia="ru-RU"/>
        </w:rPr>
        <w:t xml:space="preserve"> 3800. </w:t>
      </w:r>
    </w:p>
    <w:p w:rsidR="005B46BB" w:rsidRPr="0033492A" w:rsidRDefault="005B46BB" w:rsidP="00455388">
      <w:pPr>
        <w:spacing w:after="0" w:line="240" w:lineRule="auto"/>
        <w:ind w:firstLine="709"/>
        <w:jc w:val="both"/>
        <w:rPr>
          <w:rFonts w:ascii="Times New Roman" w:eastAsia="Times New Roman" w:hAnsi="Times New Roman"/>
          <w:color w:val="000000"/>
          <w:sz w:val="28"/>
          <w:szCs w:val="28"/>
          <w:lang w:eastAsia="ru-RU"/>
        </w:rPr>
      </w:pPr>
      <w:r w:rsidRPr="0033492A">
        <w:rPr>
          <w:rFonts w:ascii="Times New Roman" w:eastAsia="Times New Roman" w:hAnsi="Times New Roman"/>
          <w:color w:val="000000"/>
          <w:sz w:val="28"/>
          <w:szCs w:val="28"/>
          <w:lang w:eastAsia="ru-RU"/>
        </w:rPr>
        <w:t xml:space="preserve">По направлению </w:t>
      </w:r>
      <w:r w:rsidRPr="0033492A">
        <w:rPr>
          <w:rFonts w:ascii="Times New Roman" w:eastAsia="Times New Roman" w:hAnsi="Times New Roman"/>
          <w:b/>
          <w:i/>
          <w:color w:val="000000"/>
          <w:sz w:val="28"/>
          <w:szCs w:val="28"/>
          <w:lang w:eastAsia="ru-RU"/>
        </w:rPr>
        <w:t>«Создание композиционных материалов с повышенн</w:t>
      </w:r>
      <w:r w:rsidRPr="0033492A">
        <w:rPr>
          <w:rFonts w:ascii="Times New Roman" w:eastAsia="Times New Roman" w:hAnsi="Times New Roman"/>
          <w:b/>
          <w:i/>
          <w:color w:val="000000"/>
          <w:sz w:val="28"/>
          <w:szCs w:val="28"/>
          <w:lang w:eastAsia="ru-RU"/>
        </w:rPr>
        <w:t>ы</w:t>
      </w:r>
      <w:r w:rsidRPr="0033492A">
        <w:rPr>
          <w:rFonts w:ascii="Times New Roman" w:eastAsia="Times New Roman" w:hAnsi="Times New Roman"/>
          <w:b/>
          <w:i/>
          <w:color w:val="000000"/>
          <w:sz w:val="28"/>
          <w:szCs w:val="28"/>
          <w:lang w:eastAsia="ru-RU"/>
        </w:rPr>
        <w:t>ми механическими свойствами»</w:t>
      </w:r>
      <w:r w:rsidRPr="0033492A">
        <w:rPr>
          <w:rFonts w:ascii="Times New Roman" w:eastAsia="Times New Roman" w:hAnsi="Times New Roman"/>
          <w:color w:val="000000"/>
          <w:sz w:val="28"/>
          <w:szCs w:val="28"/>
          <w:lang w:eastAsia="ru-RU"/>
        </w:rPr>
        <w:t xml:space="preserve"> были определены предельные концентрации вводимых частиц в </w:t>
      </w:r>
      <w:proofErr w:type="gramStart"/>
      <w:r w:rsidRPr="0033492A">
        <w:rPr>
          <w:rFonts w:ascii="Times New Roman" w:eastAsia="Times New Roman" w:hAnsi="Times New Roman"/>
          <w:color w:val="000000"/>
          <w:sz w:val="28"/>
          <w:szCs w:val="28"/>
          <w:lang w:eastAsia="ru-RU"/>
        </w:rPr>
        <w:t>отливки</w:t>
      </w:r>
      <w:proofErr w:type="gramEnd"/>
      <w:r w:rsidRPr="0033492A">
        <w:rPr>
          <w:rFonts w:ascii="Times New Roman" w:eastAsia="Times New Roman" w:hAnsi="Times New Roman"/>
          <w:color w:val="000000"/>
          <w:sz w:val="28"/>
          <w:szCs w:val="28"/>
          <w:lang w:eastAsia="ru-RU"/>
        </w:rPr>
        <w:t xml:space="preserve"> при которых возможно получение высоко-</w:t>
      </w:r>
      <w:r w:rsidRPr="0033492A">
        <w:rPr>
          <w:rFonts w:ascii="Times New Roman" w:eastAsia="Times New Roman" w:hAnsi="Times New Roman"/>
          <w:color w:val="000000"/>
          <w:sz w:val="28"/>
          <w:szCs w:val="28"/>
          <w:lang w:eastAsia="ru-RU"/>
        </w:rPr>
        <w:lastRenderedPageBreak/>
        <w:t>износостойких отливок. Проведены эксперименты: внедрение дисперсных частиц карбидов вольфрама, титана, и также оксидов иттрия в газифицированные модели в различных концентрациях, а также при получении центробежно-литых загот</w:t>
      </w:r>
      <w:r w:rsidRPr="0033492A">
        <w:rPr>
          <w:rFonts w:ascii="Times New Roman" w:eastAsia="Times New Roman" w:hAnsi="Times New Roman"/>
          <w:color w:val="000000"/>
          <w:sz w:val="28"/>
          <w:szCs w:val="28"/>
          <w:lang w:eastAsia="ru-RU"/>
        </w:rPr>
        <w:t>о</w:t>
      </w:r>
      <w:r w:rsidRPr="0033492A">
        <w:rPr>
          <w:rFonts w:ascii="Times New Roman" w:eastAsia="Times New Roman" w:hAnsi="Times New Roman"/>
          <w:color w:val="000000"/>
          <w:sz w:val="28"/>
          <w:szCs w:val="28"/>
          <w:lang w:eastAsia="ru-RU"/>
        </w:rPr>
        <w:t>вок.</w:t>
      </w:r>
    </w:p>
    <w:p w:rsidR="005B46BB" w:rsidRPr="0033492A" w:rsidRDefault="005B46BB" w:rsidP="00455388">
      <w:pPr>
        <w:spacing w:after="0" w:line="240" w:lineRule="auto"/>
        <w:ind w:firstLine="709"/>
        <w:jc w:val="both"/>
        <w:rPr>
          <w:rFonts w:ascii="Times New Roman" w:eastAsia="Times New Roman" w:hAnsi="Times New Roman"/>
          <w:color w:val="000000"/>
          <w:sz w:val="28"/>
          <w:szCs w:val="28"/>
          <w:lang w:eastAsia="ru-RU"/>
        </w:rPr>
      </w:pPr>
      <w:proofErr w:type="gramStart"/>
      <w:r w:rsidRPr="0033492A">
        <w:rPr>
          <w:rFonts w:ascii="Times New Roman" w:eastAsia="Times New Roman" w:hAnsi="Times New Roman"/>
          <w:color w:val="000000"/>
          <w:sz w:val="28"/>
          <w:szCs w:val="28"/>
          <w:lang w:eastAsia="ru-RU"/>
        </w:rPr>
        <w:t xml:space="preserve">По направлению </w:t>
      </w:r>
      <w:r w:rsidRPr="0033492A">
        <w:rPr>
          <w:rFonts w:ascii="Times New Roman" w:eastAsia="Times New Roman" w:hAnsi="Times New Roman"/>
          <w:b/>
          <w:i/>
          <w:color w:val="000000"/>
          <w:sz w:val="28"/>
          <w:szCs w:val="28"/>
          <w:lang w:eastAsia="ru-RU"/>
        </w:rPr>
        <w:t xml:space="preserve">«Формирование </w:t>
      </w:r>
      <w:proofErr w:type="spellStart"/>
      <w:r w:rsidRPr="0033492A">
        <w:rPr>
          <w:rFonts w:ascii="Times New Roman" w:eastAsia="Times New Roman" w:hAnsi="Times New Roman"/>
          <w:b/>
          <w:i/>
          <w:color w:val="000000"/>
          <w:sz w:val="28"/>
          <w:szCs w:val="28"/>
          <w:lang w:eastAsia="ru-RU"/>
        </w:rPr>
        <w:t>термохимически</w:t>
      </w:r>
      <w:proofErr w:type="spellEnd"/>
      <w:r w:rsidRPr="0033492A">
        <w:rPr>
          <w:rFonts w:ascii="Times New Roman" w:eastAsia="Times New Roman" w:hAnsi="Times New Roman"/>
          <w:b/>
          <w:i/>
          <w:color w:val="000000"/>
          <w:sz w:val="28"/>
          <w:szCs w:val="28"/>
          <w:lang w:eastAsia="ru-RU"/>
        </w:rPr>
        <w:t xml:space="preserve"> устойчивых систем при литье </w:t>
      </w:r>
      <w:bookmarkStart w:id="51" w:name="OLE_LINK1"/>
      <w:bookmarkStart w:id="52" w:name="OLE_LINK2"/>
      <w:bookmarkStart w:id="53" w:name="OLE_LINK3"/>
      <w:r w:rsidRPr="0033492A">
        <w:rPr>
          <w:rFonts w:ascii="Times New Roman" w:eastAsia="Times New Roman" w:hAnsi="Times New Roman"/>
          <w:b/>
          <w:i/>
          <w:color w:val="000000"/>
          <w:sz w:val="28"/>
          <w:szCs w:val="28"/>
          <w:lang w:eastAsia="ru-RU"/>
        </w:rPr>
        <w:t>тугоплавких и химически активных сплаво</w:t>
      </w:r>
      <w:bookmarkEnd w:id="51"/>
      <w:bookmarkEnd w:id="52"/>
      <w:bookmarkEnd w:id="53"/>
      <w:r w:rsidRPr="0033492A">
        <w:rPr>
          <w:rFonts w:ascii="Times New Roman" w:eastAsia="Times New Roman" w:hAnsi="Times New Roman"/>
          <w:b/>
          <w:i/>
          <w:color w:val="000000"/>
          <w:sz w:val="28"/>
          <w:szCs w:val="28"/>
          <w:lang w:eastAsia="ru-RU"/>
        </w:rPr>
        <w:t>в»</w:t>
      </w:r>
      <w:r w:rsidRPr="0033492A">
        <w:rPr>
          <w:rFonts w:ascii="Times New Roman" w:eastAsia="Times New Roman" w:hAnsi="Times New Roman"/>
          <w:color w:val="000000"/>
          <w:sz w:val="28"/>
          <w:szCs w:val="28"/>
          <w:lang w:eastAsia="ru-RU"/>
        </w:rPr>
        <w:t xml:space="preserve"> </w:t>
      </w:r>
      <w:r w:rsidRPr="0033492A">
        <w:rPr>
          <w:rFonts w:ascii="Times New Roman" w:hAnsi="Times New Roman"/>
          <w:sz w:val="28"/>
          <w:szCs w:val="28"/>
          <w:lang w:eastAsia="ru-RU"/>
        </w:rPr>
        <w:t xml:space="preserve">были произведены теоретические разработки: </w:t>
      </w:r>
      <w:r w:rsidRPr="0033492A">
        <w:rPr>
          <w:rFonts w:ascii="Times New Roman" w:eastAsia="Times New Roman" w:hAnsi="Times New Roman"/>
          <w:color w:val="000000"/>
          <w:sz w:val="28"/>
          <w:szCs w:val="28"/>
          <w:lang w:eastAsia="ru-RU"/>
        </w:rPr>
        <w:t>рассчитаны нестационарные температурные поля в с</w:t>
      </w:r>
      <w:r w:rsidRPr="0033492A">
        <w:rPr>
          <w:rFonts w:ascii="Times New Roman" w:eastAsia="Times New Roman" w:hAnsi="Times New Roman"/>
          <w:color w:val="000000"/>
          <w:sz w:val="28"/>
          <w:szCs w:val="28"/>
          <w:lang w:eastAsia="ru-RU"/>
        </w:rPr>
        <w:t>и</w:t>
      </w:r>
      <w:r w:rsidRPr="0033492A">
        <w:rPr>
          <w:rFonts w:ascii="Times New Roman" w:eastAsia="Times New Roman" w:hAnsi="Times New Roman"/>
          <w:color w:val="000000"/>
          <w:sz w:val="28"/>
          <w:szCs w:val="28"/>
          <w:lang w:eastAsia="ru-RU"/>
        </w:rPr>
        <w:t>стеме «металл-форма», изучены</w:t>
      </w:r>
      <w:r w:rsidRPr="0033492A">
        <w:rPr>
          <w:rFonts w:ascii="Times New Roman" w:hAnsi="Times New Roman"/>
          <w:sz w:val="28"/>
          <w:szCs w:val="28"/>
          <w:lang w:eastAsia="ru-RU"/>
        </w:rPr>
        <w:t xml:space="preserve"> </w:t>
      </w:r>
      <w:r w:rsidRPr="0033492A">
        <w:rPr>
          <w:rFonts w:ascii="Times New Roman" w:eastAsia="Times New Roman" w:hAnsi="Times New Roman"/>
          <w:color w:val="000000"/>
          <w:sz w:val="28"/>
          <w:szCs w:val="28"/>
          <w:lang w:eastAsia="ru-RU"/>
        </w:rPr>
        <w:t>кинетические и термодинамические закономе</w:t>
      </w:r>
      <w:r w:rsidRPr="0033492A">
        <w:rPr>
          <w:rFonts w:ascii="Times New Roman" w:eastAsia="Times New Roman" w:hAnsi="Times New Roman"/>
          <w:color w:val="000000"/>
          <w:sz w:val="28"/>
          <w:szCs w:val="28"/>
          <w:lang w:eastAsia="ru-RU"/>
        </w:rPr>
        <w:t>р</w:t>
      </w:r>
      <w:r w:rsidRPr="0033492A">
        <w:rPr>
          <w:rFonts w:ascii="Times New Roman" w:eastAsia="Times New Roman" w:hAnsi="Times New Roman"/>
          <w:color w:val="000000"/>
          <w:sz w:val="28"/>
          <w:szCs w:val="28"/>
          <w:lang w:eastAsia="ru-RU"/>
        </w:rPr>
        <w:t>ности поведения компонентов литейных форм, тиглей, сплавов в условиях ваку</w:t>
      </w:r>
      <w:r w:rsidRPr="0033492A">
        <w:rPr>
          <w:rFonts w:ascii="Times New Roman" w:eastAsia="Times New Roman" w:hAnsi="Times New Roman"/>
          <w:color w:val="000000"/>
          <w:sz w:val="28"/>
          <w:szCs w:val="28"/>
          <w:lang w:eastAsia="ru-RU"/>
        </w:rPr>
        <w:t>у</w:t>
      </w:r>
      <w:r w:rsidRPr="0033492A">
        <w:rPr>
          <w:rFonts w:ascii="Times New Roman" w:eastAsia="Times New Roman" w:hAnsi="Times New Roman"/>
          <w:color w:val="000000"/>
          <w:sz w:val="28"/>
          <w:szCs w:val="28"/>
          <w:lang w:eastAsia="ru-RU"/>
        </w:rPr>
        <w:t>ма и защитных атмосфер, исследован механизм их взаимодействия, рассчитаны свойства защитных атмосфер из инертных газов.</w:t>
      </w:r>
      <w:proofErr w:type="gramEnd"/>
      <w:r w:rsidRPr="0033492A">
        <w:rPr>
          <w:rFonts w:ascii="Times New Roman" w:eastAsia="Times New Roman" w:hAnsi="Times New Roman"/>
          <w:color w:val="000000"/>
          <w:sz w:val="28"/>
          <w:szCs w:val="28"/>
          <w:lang w:eastAsia="ru-RU"/>
        </w:rPr>
        <w:t xml:space="preserve"> Проведены эксперименты: и</w:t>
      </w:r>
      <w:r w:rsidRPr="0033492A">
        <w:rPr>
          <w:rFonts w:ascii="Times New Roman" w:eastAsia="Times New Roman" w:hAnsi="Times New Roman"/>
          <w:color w:val="000000"/>
          <w:sz w:val="28"/>
          <w:szCs w:val="28"/>
          <w:lang w:eastAsia="ru-RU"/>
        </w:rPr>
        <w:t>с</w:t>
      </w:r>
      <w:r w:rsidRPr="0033492A">
        <w:rPr>
          <w:rFonts w:ascii="Times New Roman" w:eastAsia="Times New Roman" w:hAnsi="Times New Roman"/>
          <w:color w:val="000000"/>
          <w:sz w:val="28"/>
          <w:szCs w:val="28"/>
          <w:lang w:eastAsia="ru-RU"/>
        </w:rPr>
        <w:t xml:space="preserve">следованы процессы формообразования для литья </w:t>
      </w:r>
      <w:proofErr w:type="spellStart"/>
      <w:r w:rsidRPr="0033492A">
        <w:rPr>
          <w:rFonts w:ascii="Times New Roman" w:eastAsia="Times New Roman" w:hAnsi="Times New Roman"/>
          <w:color w:val="000000"/>
          <w:sz w:val="28"/>
          <w:szCs w:val="28"/>
          <w:lang w:eastAsia="ru-RU"/>
        </w:rPr>
        <w:t>интерметаллидных</w:t>
      </w:r>
      <w:proofErr w:type="spellEnd"/>
      <w:r w:rsidRPr="0033492A">
        <w:rPr>
          <w:rFonts w:ascii="Times New Roman" w:eastAsia="Times New Roman" w:hAnsi="Times New Roman"/>
          <w:color w:val="000000"/>
          <w:sz w:val="28"/>
          <w:szCs w:val="28"/>
          <w:lang w:eastAsia="ru-RU"/>
        </w:rPr>
        <w:t xml:space="preserve"> </w:t>
      </w:r>
      <w:proofErr w:type="gramStart"/>
      <w:r w:rsidRPr="0033492A">
        <w:rPr>
          <w:rFonts w:ascii="Times New Roman" w:eastAsia="Times New Roman" w:hAnsi="Times New Roman"/>
          <w:color w:val="000000"/>
          <w:sz w:val="28"/>
          <w:szCs w:val="28"/>
          <w:lang w:eastAsia="ru-RU"/>
        </w:rPr>
        <w:t>титан-алюминиевых</w:t>
      </w:r>
      <w:proofErr w:type="gramEnd"/>
      <w:r w:rsidRPr="0033492A">
        <w:rPr>
          <w:rFonts w:ascii="Times New Roman" w:eastAsia="Times New Roman" w:hAnsi="Times New Roman"/>
          <w:color w:val="000000"/>
          <w:sz w:val="28"/>
          <w:szCs w:val="28"/>
          <w:lang w:eastAsia="ru-RU"/>
        </w:rPr>
        <w:t xml:space="preserve"> сплавов на установке "</w:t>
      </w:r>
      <w:proofErr w:type="spellStart"/>
      <w:r w:rsidRPr="0033492A">
        <w:rPr>
          <w:rFonts w:ascii="Times New Roman" w:eastAsia="Times New Roman" w:hAnsi="Times New Roman"/>
          <w:color w:val="000000"/>
          <w:sz w:val="28"/>
          <w:szCs w:val="28"/>
          <w:lang w:eastAsia="ru-RU"/>
        </w:rPr>
        <w:t>Titancast</w:t>
      </w:r>
      <w:proofErr w:type="spellEnd"/>
      <w:r w:rsidRPr="0033492A">
        <w:rPr>
          <w:rFonts w:ascii="Times New Roman" w:eastAsia="Times New Roman" w:hAnsi="Times New Roman"/>
          <w:color w:val="000000"/>
          <w:sz w:val="28"/>
          <w:szCs w:val="28"/>
          <w:lang w:eastAsia="ru-RU"/>
        </w:rPr>
        <w:t>" c применением комплекта обор</w:t>
      </w:r>
      <w:r w:rsidRPr="0033492A">
        <w:rPr>
          <w:rFonts w:ascii="Times New Roman" w:eastAsia="Times New Roman" w:hAnsi="Times New Roman"/>
          <w:color w:val="000000"/>
          <w:sz w:val="28"/>
          <w:szCs w:val="28"/>
          <w:lang w:eastAsia="ru-RU"/>
        </w:rPr>
        <w:t>у</w:t>
      </w:r>
      <w:r w:rsidRPr="0033492A">
        <w:rPr>
          <w:rFonts w:ascii="Times New Roman" w:eastAsia="Times New Roman" w:hAnsi="Times New Roman"/>
          <w:color w:val="000000"/>
          <w:sz w:val="28"/>
          <w:szCs w:val="28"/>
          <w:lang w:eastAsia="ru-RU"/>
        </w:rPr>
        <w:t>дования для определения свойств сыпучих материалов и пористых тел и пр</w:t>
      </w:r>
      <w:r w:rsidRPr="0033492A">
        <w:rPr>
          <w:rFonts w:ascii="Times New Roman" w:eastAsia="Times New Roman" w:hAnsi="Times New Roman"/>
          <w:color w:val="000000"/>
          <w:sz w:val="28"/>
          <w:szCs w:val="28"/>
          <w:lang w:eastAsia="ru-RU"/>
        </w:rPr>
        <w:t>о</w:t>
      </w:r>
      <w:r w:rsidRPr="0033492A">
        <w:rPr>
          <w:rFonts w:ascii="Times New Roman" w:eastAsia="Times New Roman" w:hAnsi="Times New Roman"/>
          <w:color w:val="000000"/>
          <w:sz w:val="28"/>
          <w:szCs w:val="28"/>
          <w:lang w:eastAsia="ru-RU"/>
        </w:rPr>
        <w:t xml:space="preserve">граммно-технического комплекса для изготовления </w:t>
      </w:r>
      <w:proofErr w:type="spellStart"/>
      <w:r w:rsidRPr="0033492A">
        <w:rPr>
          <w:rFonts w:ascii="Times New Roman" w:eastAsia="Times New Roman" w:hAnsi="Times New Roman"/>
          <w:color w:val="000000"/>
          <w:sz w:val="28"/>
          <w:szCs w:val="28"/>
          <w:lang w:eastAsia="ru-RU"/>
        </w:rPr>
        <w:t>сложнопрофильных</w:t>
      </w:r>
      <w:proofErr w:type="spellEnd"/>
      <w:r w:rsidRPr="0033492A">
        <w:rPr>
          <w:rFonts w:ascii="Times New Roman" w:eastAsia="Times New Roman" w:hAnsi="Times New Roman"/>
          <w:color w:val="000000"/>
          <w:sz w:val="28"/>
          <w:szCs w:val="28"/>
          <w:lang w:eastAsia="ru-RU"/>
        </w:rPr>
        <w:t xml:space="preserve"> отливок с использованием СКМ ЛП "</w:t>
      </w:r>
      <w:proofErr w:type="spellStart"/>
      <w:r w:rsidRPr="0033492A">
        <w:rPr>
          <w:rFonts w:ascii="Times New Roman" w:eastAsia="Times New Roman" w:hAnsi="Times New Roman"/>
          <w:color w:val="000000"/>
          <w:sz w:val="28"/>
          <w:szCs w:val="28"/>
          <w:lang w:eastAsia="ru-RU"/>
        </w:rPr>
        <w:t>Procast</w:t>
      </w:r>
      <w:proofErr w:type="spellEnd"/>
      <w:r w:rsidRPr="0033492A">
        <w:rPr>
          <w:rFonts w:ascii="Times New Roman" w:eastAsia="Times New Roman" w:hAnsi="Times New Roman"/>
          <w:color w:val="000000"/>
          <w:sz w:val="28"/>
          <w:szCs w:val="28"/>
          <w:lang w:eastAsia="ru-RU"/>
        </w:rPr>
        <w:t xml:space="preserve">". </w:t>
      </w:r>
    </w:p>
    <w:p w:rsidR="005B46BB" w:rsidRPr="0033492A" w:rsidRDefault="005B46BB" w:rsidP="00455388">
      <w:pPr>
        <w:pStyle w:val="a6"/>
        <w:ind w:firstLine="709"/>
        <w:jc w:val="both"/>
        <w:rPr>
          <w:rFonts w:ascii="Times New Roman" w:eastAsia="Times New Roman" w:hAnsi="Times New Roman"/>
          <w:color w:val="000000"/>
          <w:sz w:val="28"/>
          <w:szCs w:val="28"/>
          <w:lang w:eastAsia="ru-RU"/>
        </w:rPr>
      </w:pPr>
      <w:r w:rsidRPr="0033492A">
        <w:rPr>
          <w:rFonts w:ascii="Times New Roman" w:eastAsia="Times New Roman" w:hAnsi="Times New Roman"/>
          <w:color w:val="000000"/>
          <w:sz w:val="28"/>
          <w:szCs w:val="28"/>
          <w:lang w:eastAsia="ru-RU"/>
        </w:rPr>
        <w:t xml:space="preserve">По направлению </w:t>
      </w:r>
      <w:r w:rsidRPr="0033492A">
        <w:rPr>
          <w:rFonts w:ascii="Times New Roman" w:eastAsia="Times New Roman" w:hAnsi="Times New Roman"/>
          <w:b/>
          <w:i/>
          <w:color w:val="000000"/>
          <w:sz w:val="28"/>
          <w:szCs w:val="28"/>
          <w:lang w:eastAsia="ru-RU"/>
        </w:rPr>
        <w:t>«Сорбционные технологии для ликвидации последствий техногенных катастроф»</w:t>
      </w:r>
      <w:r w:rsidRPr="0033492A">
        <w:rPr>
          <w:rFonts w:ascii="Times New Roman" w:eastAsia="Times New Roman" w:hAnsi="Times New Roman"/>
          <w:color w:val="000000"/>
          <w:sz w:val="28"/>
          <w:szCs w:val="28"/>
          <w:lang w:eastAsia="ru-RU"/>
        </w:rPr>
        <w:t xml:space="preserve"> разработан состав и технология изготовления фоток</w:t>
      </w:r>
      <w:r w:rsidRPr="0033492A">
        <w:rPr>
          <w:rFonts w:ascii="Times New Roman" w:eastAsia="Times New Roman" w:hAnsi="Times New Roman"/>
          <w:color w:val="000000"/>
          <w:sz w:val="28"/>
          <w:szCs w:val="28"/>
          <w:lang w:eastAsia="ru-RU"/>
        </w:rPr>
        <w:t>а</w:t>
      </w:r>
      <w:r w:rsidRPr="0033492A">
        <w:rPr>
          <w:rFonts w:ascii="Times New Roman" w:eastAsia="Times New Roman" w:hAnsi="Times New Roman"/>
          <w:color w:val="000000"/>
          <w:sz w:val="28"/>
          <w:szCs w:val="28"/>
          <w:lang w:eastAsia="ru-RU"/>
        </w:rPr>
        <w:t xml:space="preserve">тализатора на основе инертного носителя с регулируемой плотностью и привитых на его поверхности активных </w:t>
      </w:r>
      <w:proofErr w:type="spellStart"/>
      <w:r w:rsidRPr="0033492A">
        <w:rPr>
          <w:rFonts w:ascii="Times New Roman" w:eastAsia="Times New Roman" w:hAnsi="Times New Roman"/>
          <w:color w:val="000000"/>
          <w:sz w:val="28"/>
          <w:szCs w:val="28"/>
          <w:lang w:eastAsia="ru-RU"/>
        </w:rPr>
        <w:t>фотокаталитических</w:t>
      </w:r>
      <w:proofErr w:type="spellEnd"/>
      <w:r w:rsidRPr="0033492A">
        <w:rPr>
          <w:rFonts w:ascii="Times New Roman" w:eastAsia="Times New Roman" w:hAnsi="Times New Roman"/>
          <w:color w:val="000000"/>
          <w:sz w:val="28"/>
          <w:szCs w:val="28"/>
          <w:lang w:eastAsia="ru-RU"/>
        </w:rPr>
        <w:t xml:space="preserve"> </w:t>
      </w:r>
      <w:proofErr w:type="spellStart"/>
      <w:r w:rsidRPr="0033492A">
        <w:rPr>
          <w:rFonts w:ascii="Times New Roman" w:eastAsia="Times New Roman" w:hAnsi="Times New Roman"/>
          <w:color w:val="000000"/>
          <w:sz w:val="28"/>
          <w:szCs w:val="28"/>
          <w:lang w:eastAsia="ru-RU"/>
        </w:rPr>
        <w:t>наноцентров</w:t>
      </w:r>
      <w:proofErr w:type="spellEnd"/>
      <w:r w:rsidRPr="0033492A">
        <w:rPr>
          <w:rFonts w:ascii="Times New Roman" w:eastAsia="Times New Roman" w:hAnsi="Times New Roman"/>
          <w:color w:val="000000"/>
          <w:sz w:val="28"/>
          <w:szCs w:val="28"/>
          <w:lang w:eastAsia="ru-RU"/>
        </w:rPr>
        <w:t>. Фотокатализатор предназначен для использования при ликвидации разливов нефтепродуктов в природной среде и очистки загрязненных тяжелыми металлами водоемах. Разр</w:t>
      </w:r>
      <w:r w:rsidRPr="0033492A">
        <w:rPr>
          <w:rFonts w:ascii="Times New Roman" w:eastAsia="Times New Roman" w:hAnsi="Times New Roman"/>
          <w:color w:val="000000"/>
          <w:sz w:val="28"/>
          <w:szCs w:val="28"/>
          <w:lang w:eastAsia="ru-RU"/>
        </w:rPr>
        <w:t>а</w:t>
      </w:r>
      <w:r w:rsidRPr="0033492A">
        <w:rPr>
          <w:rFonts w:ascii="Times New Roman" w:eastAsia="Times New Roman" w:hAnsi="Times New Roman"/>
          <w:color w:val="000000"/>
          <w:sz w:val="28"/>
          <w:szCs w:val="28"/>
          <w:lang w:eastAsia="ru-RU"/>
        </w:rPr>
        <w:t>ботана теоретическая модель функционирования композиционных сорбционно-</w:t>
      </w:r>
      <w:proofErr w:type="spellStart"/>
      <w:r w:rsidRPr="0033492A">
        <w:rPr>
          <w:rFonts w:ascii="Times New Roman" w:eastAsia="Times New Roman" w:hAnsi="Times New Roman"/>
          <w:color w:val="000000"/>
          <w:sz w:val="28"/>
          <w:szCs w:val="28"/>
          <w:lang w:eastAsia="ru-RU"/>
        </w:rPr>
        <w:t>фотокаталитических</w:t>
      </w:r>
      <w:proofErr w:type="spellEnd"/>
      <w:r w:rsidRPr="0033492A">
        <w:rPr>
          <w:rFonts w:ascii="Times New Roman" w:eastAsia="Times New Roman" w:hAnsi="Times New Roman"/>
          <w:color w:val="000000"/>
          <w:sz w:val="28"/>
          <w:szCs w:val="28"/>
          <w:lang w:eastAsia="ru-RU"/>
        </w:rPr>
        <w:t xml:space="preserve"> систем в режиме саморегулирования.</w:t>
      </w:r>
    </w:p>
    <w:p w:rsidR="005B46BB" w:rsidRPr="0033492A" w:rsidRDefault="005B46BB" w:rsidP="00455388">
      <w:pPr>
        <w:pStyle w:val="a6"/>
        <w:ind w:firstLine="709"/>
        <w:jc w:val="both"/>
        <w:rPr>
          <w:rFonts w:ascii="Times New Roman" w:eastAsia="Times New Roman" w:hAnsi="Times New Roman"/>
          <w:color w:val="000000"/>
          <w:sz w:val="28"/>
          <w:szCs w:val="28"/>
          <w:lang w:eastAsia="ru-RU"/>
        </w:rPr>
      </w:pPr>
      <w:r w:rsidRPr="0033492A">
        <w:rPr>
          <w:rFonts w:ascii="Times New Roman" w:eastAsia="Times New Roman" w:hAnsi="Times New Roman"/>
          <w:color w:val="000000"/>
          <w:sz w:val="28"/>
          <w:szCs w:val="28"/>
          <w:lang w:eastAsia="ru-RU"/>
        </w:rPr>
        <w:t xml:space="preserve">По направлению </w:t>
      </w:r>
      <w:r w:rsidRPr="0033492A">
        <w:rPr>
          <w:rFonts w:ascii="Times New Roman" w:eastAsia="Times New Roman" w:hAnsi="Times New Roman"/>
          <w:b/>
          <w:i/>
          <w:color w:val="000000"/>
          <w:sz w:val="28"/>
          <w:szCs w:val="28"/>
          <w:lang w:eastAsia="ru-RU"/>
        </w:rPr>
        <w:t>«Получение функциональных монокристаллических материалов»</w:t>
      </w:r>
      <w:r w:rsidRPr="0033492A">
        <w:rPr>
          <w:rFonts w:ascii="Times New Roman" w:eastAsia="Times New Roman" w:hAnsi="Times New Roman"/>
          <w:color w:val="000000"/>
          <w:sz w:val="28"/>
          <w:szCs w:val="28"/>
          <w:lang w:eastAsia="ru-RU"/>
        </w:rPr>
        <w:t xml:space="preserve"> в отчетный период были выращены образцы монокристаллов </w:t>
      </w:r>
      <w:proofErr w:type="spellStart"/>
      <w:r w:rsidRPr="0033492A">
        <w:rPr>
          <w:rFonts w:ascii="Times New Roman" w:eastAsia="Times New Roman" w:hAnsi="Times New Roman"/>
          <w:color w:val="000000"/>
          <w:sz w:val="28"/>
          <w:szCs w:val="28"/>
          <w:lang w:eastAsia="ru-RU"/>
        </w:rPr>
        <w:t>гек</w:t>
      </w:r>
      <w:r w:rsidRPr="0033492A">
        <w:rPr>
          <w:rFonts w:ascii="Times New Roman" w:eastAsia="Times New Roman" w:hAnsi="Times New Roman"/>
          <w:color w:val="000000"/>
          <w:sz w:val="28"/>
          <w:szCs w:val="28"/>
          <w:lang w:eastAsia="ru-RU"/>
        </w:rPr>
        <w:t>с</w:t>
      </w:r>
      <w:r w:rsidRPr="0033492A">
        <w:rPr>
          <w:rFonts w:ascii="Times New Roman" w:eastAsia="Times New Roman" w:hAnsi="Times New Roman"/>
          <w:color w:val="000000"/>
          <w:sz w:val="28"/>
          <w:szCs w:val="28"/>
          <w:lang w:eastAsia="ru-RU"/>
        </w:rPr>
        <w:t>аферрита</w:t>
      </w:r>
      <w:proofErr w:type="spellEnd"/>
      <w:r w:rsidRPr="0033492A">
        <w:rPr>
          <w:rFonts w:ascii="Times New Roman" w:eastAsia="Times New Roman" w:hAnsi="Times New Roman"/>
          <w:color w:val="000000"/>
          <w:sz w:val="28"/>
          <w:szCs w:val="28"/>
          <w:lang w:eastAsia="ru-RU"/>
        </w:rPr>
        <w:t xml:space="preserve"> бария, легированного </w:t>
      </w:r>
      <w:proofErr w:type="spellStart"/>
      <w:r w:rsidRPr="0033492A">
        <w:rPr>
          <w:rFonts w:ascii="Times New Roman" w:eastAsia="Times New Roman" w:hAnsi="Times New Roman"/>
          <w:color w:val="000000"/>
          <w:sz w:val="28"/>
          <w:szCs w:val="28"/>
          <w:lang w:eastAsia="ru-RU"/>
        </w:rPr>
        <w:t>Al</w:t>
      </w:r>
      <w:proofErr w:type="spellEnd"/>
      <w:r w:rsidRPr="0033492A">
        <w:rPr>
          <w:rFonts w:ascii="Times New Roman" w:eastAsia="Times New Roman" w:hAnsi="Times New Roman"/>
          <w:color w:val="000000"/>
          <w:sz w:val="28"/>
          <w:szCs w:val="28"/>
          <w:lang w:eastAsia="ru-RU"/>
        </w:rPr>
        <w:t xml:space="preserve">, </w:t>
      </w:r>
      <w:proofErr w:type="spellStart"/>
      <w:r w:rsidRPr="0033492A">
        <w:rPr>
          <w:rFonts w:ascii="Times New Roman" w:eastAsia="Times New Roman" w:hAnsi="Times New Roman"/>
          <w:color w:val="000000"/>
          <w:sz w:val="28"/>
          <w:szCs w:val="28"/>
          <w:lang w:eastAsia="ru-RU"/>
        </w:rPr>
        <w:t>Ti</w:t>
      </w:r>
      <w:proofErr w:type="spellEnd"/>
      <w:r w:rsidRPr="0033492A">
        <w:rPr>
          <w:rFonts w:ascii="Times New Roman" w:eastAsia="Times New Roman" w:hAnsi="Times New Roman"/>
          <w:color w:val="000000"/>
          <w:sz w:val="28"/>
          <w:szCs w:val="28"/>
          <w:lang w:eastAsia="ru-RU"/>
        </w:rPr>
        <w:t xml:space="preserve">, </w:t>
      </w:r>
      <w:proofErr w:type="spellStart"/>
      <w:r w:rsidRPr="0033492A">
        <w:rPr>
          <w:rFonts w:ascii="Times New Roman" w:eastAsia="Times New Roman" w:hAnsi="Times New Roman"/>
          <w:color w:val="000000"/>
          <w:sz w:val="28"/>
          <w:szCs w:val="28"/>
          <w:lang w:eastAsia="ru-RU"/>
        </w:rPr>
        <w:t>Co</w:t>
      </w:r>
      <w:proofErr w:type="spellEnd"/>
      <w:r w:rsidRPr="0033492A">
        <w:rPr>
          <w:rFonts w:ascii="Times New Roman" w:eastAsia="Times New Roman" w:hAnsi="Times New Roman"/>
          <w:color w:val="000000"/>
          <w:sz w:val="28"/>
          <w:szCs w:val="28"/>
          <w:lang w:eastAsia="ru-RU"/>
        </w:rPr>
        <w:t xml:space="preserve">, </w:t>
      </w:r>
      <w:proofErr w:type="spellStart"/>
      <w:r w:rsidRPr="0033492A">
        <w:rPr>
          <w:rFonts w:ascii="Times New Roman" w:eastAsia="Times New Roman" w:hAnsi="Times New Roman"/>
          <w:color w:val="000000"/>
          <w:sz w:val="28"/>
          <w:szCs w:val="28"/>
          <w:lang w:eastAsia="ru-RU"/>
        </w:rPr>
        <w:t>Ni</w:t>
      </w:r>
      <w:proofErr w:type="spellEnd"/>
      <w:r w:rsidRPr="0033492A">
        <w:rPr>
          <w:rFonts w:ascii="Times New Roman" w:eastAsia="Times New Roman" w:hAnsi="Times New Roman"/>
          <w:color w:val="000000"/>
          <w:sz w:val="28"/>
          <w:szCs w:val="28"/>
          <w:lang w:eastAsia="ru-RU"/>
        </w:rPr>
        <w:t xml:space="preserve">, </w:t>
      </w:r>
      <w:proofErr w:type="spellStart"/>
      <w:r w:rsidRPr="0033492A">
        <w:rPr>
          <w:rFonts w:ascii="Times New Roman" w:eastAsia="Times New Roman" w:hAnsi="Times New Roman"/>
          <w:color w:val="000000"/>
          <w:sz w:val="28"/>
          <w:szCs w:val="28"/>
          <w:lang w:eastAsia="ru-RU"/>
        </w:rPr>
        <w:t>Zn</w:t>
      </w:r>
      <w:proofErr w:type="spellEnd"/>
      <w:r w:rsidRPr="0033492A">
        <w:rPr>
          <w:rFonts w:ascii="Times New Roman" w:eastAsia="Times New Roman" w:hAnsi="Times New Roman"/>
          <w:color w:val="000000"/>
          <w:sz w:val="28"/>
          <w:szCs w:val="28"/>
          <w:lang w:eastAsia="ru-RU"/>
        </w:rPr>
        <w:t xml:space="preserve">, </w:t>
      </w:r>
      <w:proofErr w:type="spellStart"/>
      <w:r w:rsidRPr="0033492A">
        <w:rPr>
          <w:rFonts w:ascii="Times New Roman" w:eastAsia="Times New Roman" w:hAnsi="Times New Roman"/>
          <w:color w:val="000000"/>
          <w:sz w:val="28"/>
          <w:szCs w:val="28"/>
          <w:lang w:eastAsia="ru-RU"/>
        </w:rPr>
        <w:t>Cu</w:t>
      </w:r>
      <w:proofErr w:type="spellEnd"/>
      <w:r w:rsidRPr="0033492A">
        <w:rPr>
          <w:rFonts w:ascii="Times New Roman" w:eastAsia="Times New Roman" w:hAnsi="Times New Roman"/>
          <w:color w:val="000000"/>
          <w:sz w:val="28"/>
          <w:szCs w:val="28"/>
          <w:lang w:eastAsia="ru-RU"/>
        </w:rPr>
        <w:t xml:space="preserve">, W, </w:t>
      </w:r>
      <w:proofErr w:type="spellStart"/>
      <w:r w:rsidRPr="0033492A">
        <w:rPr>
          <w:rFonts w:ascii="Times New Roman" w:eastAsia="Times New Roman" w:hAnsi="Times New Roman"/>
          <w:color w:val="000000"/>
          <w:sz w:val="28"/>
          <w:szCs w:val="28"/>
          <w:lang w:eastAsia="ru-RU"/>
        </w:rPr>
        <w:t>Cr</w:t>
      </w:r>
      <w:proofErr w:type="spellEnd"/>
      <w:r w:rsidRPr="0033492A">
        <w:rPr>
          <w:rFonts w:ascii="Times New Roman" w:eastAsia="Times New Roman" w:hAnsi="Times New Roman"/>
          <w:color w:val="000000"/>
          <w:sz w:val="28"/>
          <w:szCs w:val="28"/>
          <w:lang w:eastAsia="ru-RU"/>
        </w:rPr>
        <w:t xml:space="preserve">, </w:t>
      </w:r>
      <w:r w:rsidRPr="0033492A">
        <w:rPr>
          <w:rFonts w:ascii="Times New Roman" w:eastAsia="Times New Roman" w:hAnsi="Times New Roman"/>
          <w:color w:val="000000"/>
          <w:sz w:val="28"/>
          <w:szCs w:val="28"/>
          <w:lang w:val="en-US" w:eastAsia="ru-RU"/>
        </w:rPr>
        <w:t>Si</w:t>
      </w:r>
      <w:r w:rsidRPr="0033492A">
        <w:rPr>
          <w:rFonts w:ascii="Times New Roman" w:eastAsia="Times New Roman" w:hAnsi="Times New Roman"/>
          <w:color w:val="000000"/>
          <w:sz w:val="28"/>
          <w:szCs w:val="28"/>
          <w:lang w:eastAsia="ru-RU"/>
        </w:rPr>
        <w:t xml:space="preserve">, </w:t>
      </w:r>
      <w:proofErr w:type="spellStart"/>
      <w:r w:rsidRPr="0033492A">
        <w:rPr>
          <w:rFonts w:ascii="Times New Roman" w:eastAsia="Times New Roman" w:hAnsi="Times New Roman"/>
          <w:color w:val="000000"/>
          <w:sz w:val="28"/>
          <w:szCs w:val="28"/>
          <w:lang w:val="en-US" w:eastAsia="ru-RU"/>
        </w:rPr>
        <w:t>Mn</w:t>
      </w:r>
      <w:proofErr w:type="spellEnd"/>
      <w:r w:rsidRPr="0033492A">
        <w:rPr>
          <w:rFonts w:ascii="Times New Roman" w:eastAsia="Times New Roman" w:hAnsi="Times New Roman"/>
          <w:color w:val="000000"/>
          <w:sz w:val="28"/>
          <w:szCs w:val="28"/>
          <w:lang w:eastAsia="ru-RU"/>
        </w:rPr>
        <w:t>. Изучены с</w:t>
      </w:r>
      <w:r w:rsidRPr="0033492A">
        <w:rPr>
          <w:rFonts w:ascii="Times New Roman" w:eastAsia="Times New Roman" w:hAnsi="Times New Roman"/>
          <w:color w:val="000000"/>
          <w:sz w:val="28"/>
          <w:szCs w:val="28"/>
          <w:lang w:eastAsia="ru-RU"/>
        </w:rPr>
        <w:t>о</w:t>
      </w:r>
      <w:r w:rsidRPr="0033492A">
        <w:rPr>
          <w:rFonts w:ascii="Times New Roman" w:eastAsia="Times New Roman" w:hAnsi="Times New Roman"/>
          <w:color w:val="000000"/>
          <w:sz w:val="28"/>
          <w:szCs w:val="28"/>
          <w:lang w:eastAsia="ru-RU"/>
        </w:rPr>
        <w:t xml:space="preserve">став, структура </w:t>
      </w:r>
      <w:r w:rsidR="00420134" w:rsidRPr="0033492A">
        <w:rPr>
          <w:rFonts w:ascii="Times New Roman" w:eastAsia="Times New Roman" w:hAnsi="Times New Roman"/>
          <w:color w:val="000000"/>
          <w:sz w:val="28"/>
          <w:szCs w:val="28"/>
          <w:lang w:eastAsia="ru-RU"/>
        </w:rPr>
        <w:t>и свойства выращенных образцов.</w:t>
      </w:r>
    </w:p>
    <w:p w:rsidR="005B46BB" w:rsidRPr="0033492A" w:rsidRDefault="005B46BB" w:rsidP="00455388">
      <w:pPr>
        <w:pStyle w:val="a6"/>
        <w:ind w:firstLine="709"/>
        <w:jc w:val="both"/>
        <w:rPr>
          <w:rFonts w:ascii="Times New Roman" w:eastAsia="Times New Roman" w:hAnsi="Times New Roman"/>
          <w:color w:val="000000"/>
          <w:sz w:val="28"/>
          <w:szCs w:val="28"/>
          <w:lang w:eastAsia="ru-RU"/>
        </w:rPr>
      </w:pPr>
      <w:r w:rsidRPr="0033492A">
        <w:rPr>
          <w:rFonts w:ascii="Times New Roman" w:eastAsia="Times New Roman" w:hAnsi="Times New Roman"/>
          <w:color w:val="000000"/>
          <w:sz w:val="28"/>
          <w:szCs w:val="28"/>
          <w:lang w:eastAsia="ru-RU"/>
        </w:rPr>
        <w:t xml:space="preserve">По направлению </w:t>
      </w:r>
      <w:r w:rsidRPr="0033492A">
        <w:rPr>
          <w:rFonts w:ascii="Times New Roman" w:eastAsia="Times New Roman" w:hAnsi="Times New Roman"/>
          <w:b/>
          <w:i/>
          <w:color w:val="000000"/>
          <w:sz w:val="28"/>
          <w:szCs w:val="28"/>
          <w:lang w:eastAsia="ru-RU"/>
        </w:rPr>
        <w:t>«Развитие и совершенствование технологии металл</w:t>
      </w:r>
      <w:r w:rsidRPr="0033492A">
        <w:rPr>
          <w:rFonts w:ascii="Times New Roman" w:eastAsia="Times New Roman" w:hAnsi="Times New Roman"/>
          <w:b/>
          <w:i/>
          <w:color w:val="000000"/>
          <w:sz w:val="28"/>
          <w:szCs w:val="28"/>
          <w:lang w:eastAsia="ru-RU"/>
        </w:rPr>
        <w:t>о</w:t>
      </w:r>
      <w:r w:rsidRPr="0033492A">
        <w:rPr>
          <w:rFonts w:ascii="Times New Roman" w:eastAsia="Times New Roman" w:hAnsi="Times New Roman"/>
          <w:b/>
          <w:i/>
          <w:color w:val="000000"/>
          <w:sz w:val="28"/>
          <w:szCs w:val="28"/>
          <w:lang w:eastAsia="ru-RU"/>
        </w:rPr>
        <w:t>термического восстановления тугоплавких металлов»</w:t>
      </w:r>
      <w:r w:rsidRPr="0033492A">
        <w:rPr>
          <w:rFonts w:ascii="Times New Roman" w:eastAsia="Times New Roman" w:hAnsi="Times New Roman"/>
          <w:color w:val="000000"/>
          <w:sz w:val="28"/>
          <w:szCs w:val="28"/>
          <w:lang w:eastAsia="ru-RU"/>
        </w:rPr>
        <w:t xml:space="preserve">  ведутся работы по п</w:t>
      </w:r>
      <w:r w:rsidRPr="0033492A">
        <w:rPr>
          <w:rFonts w:ascii="Times New Roman" w:eastAsia="Times New Roman" w:hAnsi="Times New Roman"/>
          <w:color w:val="000000"/>
          <w:sz w:val="28"/>
          <w:szCs w:val="28"/>
          <w:lang w:eastAsia="ru-RU"/>
        </w:rPr>
        <w:t>о</w:t>
      </w:r>
      <w:r w:rsidRPr="0033492A">
        <w:rPr>
          <w:rFonts w:ascii="Times New Roman" w:eastAsia="Times New Roman" w:hAnsi="Times New Roman"/>
          <w:color w:val="000000"/>
          <w:sz w:val="28"/>
          <w:szCs w:val="28"/>
          <w:lang w:eastAsia="ru-RU"/>
        </w:rPr>
        <w:t xml:space="preserve">лучению </w:t>
      </w:r>
      <w:proofErr w:type="spellStart"/>
      <w:r w:rsidRPr="0033492A">
        <w:rPr>
          <w:rFonts w:ascii="Times New Roman" w:eastAsia="Times New Roman" w:hAnsi="Times New Roman"/>
          <w:color w:val="000000"/>
          <w:sz w:val="28"/>
          <w:szCs w:val="28"/>
          <w:lang w:eastAsia="ru-RU"/>
        </w:rPr>
        <w:t>феррониобия</w:t>
      </w:r>
      <w:proofErr w:type="spellEnd"/>
      <w:r w:rsidRPr="0033492A">
        <w:rPr>
          <w:rFonts w:ascii="Times New Roman" w:eastAsia="Times New Roman" w:hAnsi="Times New Roman"/>
          <w:color w:val="000000"/>
          <w:sz w:val="28"/>
          <w:szCs w:val="28"/>
          <w:lang w:eastAsia="ru-RU"/>
        </w:rPr>
        <w:t xml:space="preserve">. Создана оригинальная инновационная конструкция печи, позволяющая отводить выделяющиеся при кристаллизации газы, ликвидировать выбросы металла и шлака, повысить выход годного до 95-98%. В перспективе – развитие </w:t>
      </w:r>
      <w:proofErr w:type="spellStart"/>
      <w:r w:rsidRPr="0033492A">
        <w:rPr>
          <w:rFonts w:ascii="Times New Roman" w:eastAsia="Times New Roman" w:hAnsi="Times New Roman"/>
          <w:color w:val="000000"/>
          <w:sz w:val="28"/>
          <w:szCs w:val="28"/>
          <w:lang w:eastAsia="ru-RU"/>
        </w:rPr>
        <w:t>вакуумирования</w:t>
      </w:r>
      <w:proofErr w:type="spellEnd"/>
      <w:r w:rsidRPr="0033492A">
        <w:rPr>
          <w:rFonts w:ascii="Times New Roman" w:eastAsia="Times New Roman" w:hAnsi="Times New Roman"/>
          <w:color w:val="000000"/>
          <w:sz w:val="28"/>
          <w:szCs w:val="28"/>
          <w:lang w:eastAsia="ru-RU"/>
        </w:rPr>
        <w:t xml:space="preserve"> процесса металлотермии.</w:t>
      </w:r>
    </w:p>
    <w:p w:rsidR="005B46BB" w:rsidRPr="0033492A" w:rsidRDefault="005B46BB" w:rsidP="00455388">
      <w:pPr>
        <w:pStyle w:val="a6"/>
        <w:ind w:firstLine="709"/>
        <w:jc w:val="both"/>
        <w:rPr>
          <w:rFonts w:ascii="Times New Roman" w:eastAsia="Times New Roman" w:hAnsi="Times New Roman"/>
          <w:color w:val="000000"/>
          <w:sz w:val="28"/>
          <w:szCs w:val="28"/>
          <w:lang w:eastAsia="ru-RU"/>
        </w:rPr>
      </w:pPr>
      <w:r w:rsidRPr="0033492A">
        <w:rPr>
          <w:rFonts w:ascii="Times New Roman" w:eastAsia="Times New Roman" w:hAnsi="Times New Roman"/>
          <w:color w:val="000000"/>
          <w:sz w:val="28"/>
          <w:szCs w:val="28"/>
          <w:lang w:eastAsia="ru-RU"/>
        </w:rPr>
        <w:t xml:space="preserve">По направлению </w:t>
      </w:r>
      <w:r w:rsidRPr="0033492A">
        <w:rPr>
          <w:rFonts w:ascii="Times New Roman" w:eastAsia="Times New Roman" w:hAnsi="Times New Roman"/>
          <w:b/>
          <w:i/>
          <w:color w:val="000000"/>
          <w:sz w:val="28"/>
          <w:szCs w:val="28"/>
          <w:lang w:eastAsia="ru-RU"/>
        </w:rPr>
        <w:t xml:space="preserve">«Термодинамика процессов легирования, рафинирования и модифицирования стали </w:t>
      </w:r>
      <w:proofErr w:type="gramStart"/>
      <w:r w:rsidRPr="0033492A">
        <w:rPr>
          <w:rFonts w:ascii="Times New Roman" w:eastAsia="Times New Roman" w:hAnsi="Times New Roman"/>
          <w:b/>
          <w:i/>
          <w:color w:val="000000"/>
          <w:sz w:val="28"/>
          <w:szCs w:val="28"/>
          <w:lang w:eastAsia="ru-RU"/>
        </w:rPr>
        <w:t>щелочно-земельными</w:t>
      </w:r>
      <w:proofErr w:type="gramEnd"/>
      <w:r w:rsidRPr="0033492A">
        <w:rPr>
          <w:rFonts w:ascii="Times New Roman" w:eastAsia="Times New Roman" w:hAnsi="Times New Roman"/>
          <w:b/>
          <w:i/>
          <w:color w:val="000000"/>
          <w:sz w:val="28"/>
          <w:szCs w:val="28"/>
          <w:lang w:eastAsia="ru-RU"/>
        </w:rPr>
        <w:t xml:space="preserve"> и редкоземельными мета</w:t>
      </w:r>
      <w:r w:rsidRPr="0033492A">
        <w:rPr>
          <w:rFonts w:ascii="Times New Roman" w:eastAsia="Times New Roman" w:hAnsi="Times New Roman"/>
          <w:b/>
          <w:i/>
          <w:color w:val="000000"/>
          <w:sz w:val="28"/>
          <w:szCs w:val="28"/>
          <w:lang w:eastAsia="ru-RU"/>
        </w:rPr>
        <w:t>л</w:t>
      </w:r>
      <w:r w:rsidRPr="0033492A">
        <w:rPr>
          <w:rFonts w:ascii="Times New Roman" w:eastAsia="Times New Roman" w:hAnsi="Times New Roman"/>
          <w:b/>
          <w:i/>
          <w:color w:val="000000"/>
          <w:sz w:val="28"/>
          <w:szCs w:val="28"/>
          <w:lang w:eastAsia="ru-RU"/>
        </w:rPr>
        <w:t xml:space="preserve">лами» </w:t>
      </w:r>
      <w:r w:rsidRPr="0033492A">
        <w:rPr>
          <w:rFonts w:ascii="Times New Roman" w:eastAsia="Times New Roman" w:hAnsi="Times New Roman"/>
          <w:color w:val="000000"/>
          <w:sz w:val="28"/>
          <w:szCs w:val="28"/>
          <w:lang w:eastAsia="ru-RU"/>
        </w:rPr>
        <w:t xml:space="preserve">развитие получили методы термодинамического анализа процессов </w:t>
      </w:r>
      <w:proofErr w:type="spellStart"/>
      <w:r w:rsidRPr="0033492A">
        <w:rPr>
          <w:rFonts w:ascii="Times New Roman" w:eastAsia="Times New Roman" w:hAnsi="Times New Roman"/>
          <w:color w:val="000000"/>
          <w:sz w:val="28"/>
          <w:szCs w:val="28"/>
          <w:lang w:eastAsia="ru-RU"/>
        </w:rPr>
        <w:t>ра</w:t>
      </w:r>
      <w:r w:rsidRPr="0033492A">
        <w:rPr>
          <w:rFonts w:ascii="Times New Roman" w:eastAsia="Times New Roman" w:hAnsi="Times New Roman"/>
          <w:color w:val="000000"/>
          <w:sz w:val="28"/>
          <w:szCs w:val="28"/>
          <w:lang w:eastAsia="ru-RU"/>
        </w:rPr>
        <w:t>с</w:t>
      </w:r>
      <w:r w:rsidRPr="0033492A">
        <w:rPr>
          <w:rFonts w:ascii="Times New Roman" w:eastAsia="Times New Roman" w:hAnsi="Times New Roman"/>
          <w:color w:val="000000"/>
          <w:sz w:val="28"/>
          <w:szCs w:val="28"/>
          <w:lang w:eastAsia="ru-RU"/>
        </w:rPr>
        <w:t>кисления</w:t>
      </w:r>
      <w:proofErr w:type="spellEnd"/>
      <w:r w:rsidRPr="0033492A">
        <w:rPr>
          <w:rFonts w:ascii="Times New Roman" w:eastAsia="Times New Roman" w:hAnsi="Times New Roman"/>
          <w:color w:val="000000"/>
          <w:sz w:val="28"/>
          <w:szCs w:val="28"/>
          <w:lang w:eastAsia="ru-RU"/>
        </w:rPr>
        <w:t xml:space="preserve">, </w:t>
      </w:r>
      <w:proofErr w:type="spellStart"/>
      <w:r w:rsidRPr="0033492A">
        <w:rPr>
          <w:rFonts w:ascii="Times New Roman" w:eastAsia="Times New Roman" w:hAnsi="Times New Roman"/>
          <w:color w:val="000000"/>
          <w:sz w:val="28"/>
          <w:szCs w:val="28"/>
          <w:lang w:eastAsia="ru-RU"/>
        </w:rPr>
        <w:t>десульфурации</w:t>
      </w:r>
      <w:proofErr w:type="spellEnd"/>
      <w:r w:rsidRPr="0033492A">
        <w:rPr>
          <w:rFonts w:ascii="Times New Roman" w:eastAsia="Times New Roman" w:hAnsi="Times New Roman"/>
          <w:color w:val="000000"/>
          <w:sz w:val="28"/>
          <w:szCs w:val="28"/>
          <w:lang w:eastAsia="ru-RU"/>
        </w:rPr>
        <w:t>, модифицирования стали щелочноземельными мета</w:t>
      </w:r>
      <w:r w:rsidRPr="0033492A">
        <w:rPr>
          <w:rFonts w:ascii="Times New Roman" w:eastAsia="Times New Roman" w:hAnsi="Times New Roman"/>
          <w:color w:val="000000"/>
          <w:sz w:val="28"/>
          <w:szCs w:val="28"/>
          <w:lang w:eastAsia="ru-RU"/>
        </w:rPr>
        <w:t>л</w:t>
      </w:r>
      <w:r w:rsidRPr="0033492A">
        <w:rPr>
          <w:rFonts w:ascii="Times New Roman" w:eastAsia="Times New Roman" w:hAnsi="Times New Roman"/>
          <w:color w:val="000000"/>
          <w:sz w:val="28"/>
          <w:szCs w:val="28"/>
          <w:lang w:eastAsia="ru-RU"/>
        </w:rPr>
        <w:t>лами, включая барий, и РЗМ. Создана система анализа фазовых равновесий для условий проведения рафинирования цветных металлов. Эти работы носят сове</w:t>
      </w:r>
      <w:r w:rsidRPr="0033492A">
        <w:rPr>
          <w:rFonts w:ascii="Times New Roman" w:eastAsia="Times New Roman" w:hAnsi="Times New Roman"/>
          <w:color w:val="000000"/>
          <w:sz w:val="28"/>
          <w:szCs w:val="28"/>
          <w:lang w:eastAsia="ru-RU"/>
        </w:rPr>
        <w:t>р</w:t>
      </w:r>
      <w:r w:rsidRPr="0033492A">
        <w:rPr>
          <w:rFonts w:ascii="Times New Roman" w:eastAsia="Times New Roman" w:hAnsi="Times New Roman"/>
          <w:color w:val="000000"/>
          <w:sz w:val="28"/>
          <w:szCs w:val="28"/>
          <w:lang w:eastAsia="ru-RU"/>
        </w:rPr>
        <w:t>шенно оригинальный характер, не имеющий аналогов в мировой научной литер</w:t>
      </w:r>
      <w:r w:rsidRPr="0033492A">
        <w:rPr>
          <w:rFonts w:ascii="Times New Roman" w:eastAsia="Times New Roman" w:hAnsi="Times New Roman"/>
          <w:color w:val="000000"/>
          <w:sz w:val="28"/>
          <w:szCs w:val="28"/>
          <w:lang w:eastAsia="ru-RU"/>
        </w:rPr>
        <w:t>а</w:t>
      </w:r>
      <w:r w:rsidRPr="0033492A">
        <w:rPr>
          <w:rFonts w:ascii="Times New Roman" w:eastAsia="Times New Roman" w:hAnsi="Times New Roman"/>
          <w:color w:val="000000"/>
          <w:sz w:val="28"/>
          <w:szCs w:val="28"/>
          <w:lang w:eastAsia="ru-RU"/>
        </w:rPr>
        <w:t>туре. В ближайшее время будет рассмотрены влияние отдельных РЗМ на свойства и установлено их влияние на свойства матрицы. По материалам работы издана монография в издательском доме МИСИС.</w:t>
      </w:r>
    </w:p>
    <w:p w:rsidR="005B46BB" w:rsidRPr="0033492A" w:rsidRDefault="005B46BB" w:rsidP="00455388">
      <w:pPr>
        <w:pStyle w:val="a6"/>
        <w:ind w:firstLine="709"/>
        <w:jc w:val="both"/>
        <w:rPr>
          <w:rFonts w:ascii="Times New Roman" w:eastAsia="Times New Roman" w:hAnsi="Times New Roman"/>
          <w:color w:val="000000"/>
          <w:sz w:val="28"/>
          <w:szCs w:val="28"/>
          <w:lang w:eastAsia="ru-RU"/>
        </w:rPr>
      </w:pPr>
      <w:proofErr w:type="gramStart"/>
      <w:r w:rsidRPr="0033492A">
        <w:rPr>
          <w:rFonts w:ascii="Times New Roman" w:eastAsia="Times New Roman" w:hAnsi="Times New Roman"/>
          <w:color w:val="000000"/>
          <w:sz w:val="28"/>
          <w:szCs w:val="28"/>
          <w:lang w:eastAsia="ru-RU"/>
        </w:rPr>
        <w:t xml:space="preserve">По направлению </w:t>
      </w:r>
      <w:r w:rsidRPr="0033492A">
        <w:rPr>
          <w:rFonts w:ascii="Times New Roman" w:eastAsia="Times New Roman" w:hAnsi="Times New Roman"/>
          <w:b/>
          <w:i/>
          <w:color w:val="000000"/>
          <w:sz w:val="28"/>
          <w:szCs w:val="28"/>
          <w:lang w:eastAsia="ru-RU"/>
        </w:rPr>
        <w:t xml:space="preserve">«Создание конструкционных материалов с повышенной обрабатываемостью»,  </w:t>
      </w:r>
      <w:r w:rsidRPr="0033492A">
        <w:rPr>
          <w:rFonts w:ascii="Times New Roman" w:eastAsia="Times New Roman" w:hAnsi="Times New Roman"/>
          <w:color w:val="000000"/>
          <w:sz w:val="28"/>
          <w:szCs w:val="28"/>
          <w:lang w:eastAsia="ru-RU"/>
        </w:rPr>
        <w:t xml:space="preserve">что достигается за счет введения в металлы на стадии </w:t>
      </w:r>
      <w:r w:rsidRPr="0033492A">
        <w:rPr>
          <w:rFonts w:ascii="Times New Roman" w:eastAsia="Times New Roman" w:hAnsi="Times New Roman"/>
          <w:color w:val="000000"/>
          <w:sz w:val="28"/>
          <w:szCs w:val="28"/>
          <w:lang w:eastAsia="ru-RU"/>
        </w:rPr>
        <w:lastRenderedPageBreak/>
        <w:t>разливки таких элементов как висмут и олово, заменяющие традиционно испол</w:t>
      </w:r>
      <w:r w:rsidRPr="0033492A">
        <w:rPr>
          <w:rFonts w:ascii="Times New Roman" w:eastAsia="Times New Roman" w:hAnsi="Times New Roman"/>
          <w:color w:val="000000"/>
          <w:sz w:val="28"/>
          <w:szCs w:val="28"/>
          <w:lang w:eastAsia="ru-RU"/>
        </w:rPr>
        <w:t>ь</w:t>
      </w:r>
      <w:r w:rsidRPr="0033492A">
        <w:rPr>
          <w:rFonts w:ascii="Times New Roman" w:eastAsia="Times New Roman" w:hAnsi="Times New Roman"/>
          <w:color w:val="000000"/>
          <w:sz w:val="28"/>
          <w:szCs w:val="28"/>
          <w:lang w:eastAsia="ru-RU"/>
        </w:rPr>
        <w:t>зуемый свинец, запущена в эксплуатацию печь высокого давления, позволяющая вести плавку металла с контролируемой атмосфере при задаваемом давлении; проведена серия экспериментов по получению новых материалов при помощи з</w:t>
      </w:r>
      <w:r w:rsidRPr="0033492A">
        <w:rPr>
          <w:rFonts w:ascii="Times New Roman" w:eastAsia="Times New Roman" w:hAnsi="Times New Roman"/>
          <w:color w:val="000000"/>
          <w:sz w:val="28"/>
          <w:szCs w:val="28"/>
          <w:lang w:eastAsia="ru-RU"/>
        </w:rPr>
        <w:t>а</w:t>
      </w:r>
      <w:r w:rsidRPr="0033492A">
        <w:rPr>
          <w:rFonts w:ascii="Times New Roman" w:eastAsia="Times New Roman" w:hAnsi="Times New Roman"/>
          <w:color w:val="000000"/>
          <w:sz w:val="28"/>
          <w:szCs w:val="28"/>
          <w:lang w:eastAsia="ru-RU"/>
        </w:rPr>
        <w:t>купленного и установленного плавильного оборудования;</w:t>
      </w:r>
      <w:proofErr w:type="gramEnd"/>
      <w:r w:rsidRPr="0033492A">
        <w:rPr>
          <w:rFonts w:ascii="Times New Roman" w:eastAsia="Times New Roman" w:hAnsi="Times New Roman"/>
          <w:color w:val="000000"/>
          <w:sz w:val="28"/>
          <w:szCs w:val="28"/>
          <w:lang w:eastAsia="ru-RU"/>
        </w:rPr>
        <w:t xml:space="preserve"> начаты  исследования полученного материала с повышенной обрабатываемостью.</w:t>
      </w:r>
    </w:p>
    <w:p w:rsidR="005B46BB" w:rsidRPr="0033492A" w:rsidRDefault="005B46BB" w:rsidP="00455388">
      <w:pPr>
        <w:spacing w:after="0" w:line="240" w:lineRule="auto"/>
        <w:ind w:firstLine="709"/>
        <w:jc w:val="both"/>
        <w:rPr>
          <w:rFonts w:ascii="Times New Roman" w:hAnsi="Times New Roman"/>
          <w:sz w:val="28"/>
          <w:szCs w:val="28"/>
        </w:rPr>
      </w:pPr>
      <w:r w:rsidRPr="0033492A">
        <w:rPr>
          <w:rFonts w:ascii="Times New Roman" w:eastAsia="Times New Roman" w:hAnsi="Times New Roman"/>
          <w:color w:val="000000"/>
          <w:sz w:val="28"/>
          <w:szCs w:val="28"/>
          <w:lang w:eastAsia="ru-RU"/>
        </w:rPr>
        <w:t xml:space="preserve">По направлению </w:t>
      </w:r>
      <w:r w:rsidRPr="0033492A">
        <w:rPr>
          <w:rFonts w:ascii="Times New Roman" w:eastAsia="Times New Roman" w:hAnsi="Times New Roman"/>
          <w:b/>
          <w:i/>
          <w:color w:val="000000"/>
          <w:sz w:val="28"/>
          <w:szCs w:val="28"/>
          <w:lang w:eastAsia="ru-RU"/>
        </w:rPr>
        <w:t>«</w:t>
      </w:r>
      <w:r w:rsidRPr="0033492A">
        <w:rPr>
          <w:rFonts w:ascii="Times New Roman" w:eastAsia="Times New Roman" w:hAnsi="Times New Roman" w:cstheme="minorBidi"/>
          <w:b/>
          <w:i/>
          <w:color w:val="000000"/>
          <w:sz w:val="28"/>
          <w:szCs w:val="28"/>
          <w:lang w:eastAsia="ru-RU"/>
        </w:rPr>
        <w:t>Исследование процессов горячей деформации трубных сталей</w:t>
      </w:r>
      <w:r w:rsidRPr="0033492A">
        <w:rPr>
          <w:rFonts w:ascii="Times New Roman" w:eastAsia="Times New Roman" w:hAnsi="Times New Roman"/>
          <w:b/>
          <w:i/>
          <w:color w:val="000000"/>
          <w:sz w:val="28"/>
          <w:szCs w:val="28"/>
          <w:lang w:eastAsia="ru-RU"/>
        </w:rPr>
        <w:t xml:space="preserve">» </w:t>
      </w:r>
      <w:r w:rsidRPr="0033492A">
        <w:rPr>
          <w:rFonts w:ascii="Times New Roman" w:hAnsi="Times New Roman"/>
          <w:sz w:val="28"/>
          <w:szCs w:val="28"/>
        </w:rPr>
        <w:t>выполнено физическое моделирование процессов горячей деформации сталей 20Х13, 15Х13Н2 и 04Ч13Н4М2, используемых для производства бесшо</w:t>
      </w:r>
      <w:r w:rsidRPr="0033492A">
        <w:rPr>
          <w:rFonts w:ascii="Times New Roman" w:hAnsi="Times New Roman"/>
          <w:sz w:val="28"/>
          <w:szCs w:val="28"/>
        </w:rPr>
        <w:t>в</w:t>
      </w:r>
      <w:r w:rsidRPr="0033492A">
        <w:rPr>
          <w:rFonts w:ascii="Times New Roman" w:hAnsi="Times New Roman"/>
          <w:sz w:val="28"/>
          <w:szCs w:val="28"/>
        </w:rPr>
        <w:t>ных труб; проведены микроструктурные исследования и определены условия протекания динамической и статической рекристаллизации в исследуемых сталях.</w:t>
      </w:r>
    </w:p>
    <w:p w:rsidR="005B46BB" w:rsidRPr="0033492A" w:rsidRDefault="005B46BB" w:rsidP="00455388">
      <w:pPr>
        <w:spacing w:after="0" w:line="240" w:lineRule="auto"/>
        <w:ind w:firstLine="709"/>
        <w:jc w:val="both"/>
        <w:rPr>
          <w:rFonts w:ascii="Times New Roman" w:hAnsi="Times New Roman"/>
          <w:sz w:val="28"/>
          <w:szCs w:val="28"/>
        </w:rPr>
      </w:pPr>
      <w:proofErr w:type="gramStart"/>
      <w:r w:rsidRPr="0033492A">
        <w:rPr>
          <w:rFonts w:ascii="Times New Roman" w:eastAsia="Times New Roman" w:hAnsi="Times New Roman"/>
          <w:color w:val="000000"/>
          <w:sz w:val="28"/>
          <w:szCs w:val="28"/>
          <w:lang w:eastAsia="ru-RU"/>
        </w:rPr>
        <w:t xml:space="preserve">По направлению </w:t>
      </w:r>
      <w:r w:rsidRPr="0033492A">
        <w:rPr>
          <w:rFonts w:ascii="Times New Roman" w:eastAsia="Times New Roman" w:hAnsi="Times New Roman"/>
          <w:b/>
          <w:i/>
          <w:color w:val="000000"/>
          <w:sz w:val="28"/>
          <w:szCs w:val="28"/>
          <w:lang w:eastAsia="ru-RU"/>
        </w:rPr>
        <w:t>«</w:t>
      </w:r>
      <w:r w:rsidRPr="0033492A">
        <w:rPr>
          <w:rFonts w:ascii="Times New Roman" w:eastAsia="Times New Roman" w:hAnsi="Times New Roman" w:cstheme="minorBidi"/>
          <w:b/>
          <w:i/>
          <w:color w:val="000000"/>
          <w:sz w:val="28"/>
          <w:szCs w:val="28"/>
          <w:lang w:eastAsia="ru-RU"/>
        </w:rPr>
        <w:t>Изучение деформационного поведения жаропрочных хромоникелевых сплавов в условиях горячей деформации»</w:t>
      </w:r>
      <w:r w:rsidRPr="0033492A">
        <w:rPr>
          <w:rFonts w:ascii="Times New Roman" w:eastAsia="Times New Roman" w:hAnsi="Times New Roman"/>
          <w:b/>
          <w:i/>
          <w:color w:val="000000"/>
          <w:sz w:val="28"/>
          <w:szCs w:val="28"/>
          <w:lang w:eastAsia="ru-RU"/>
        </w:rPr>
        <w:t xml:space="preserve"> </w:t>
      </w:r>
      <w:r w:rsidRPr="0033492A">
        <w:rPr>
          <w:rFonts w:ascii="Times New Roman" w:hAnsi="Times New Roman"/>
          <w:sz w:val="28"/>
          <w:szCs w:val="28"/>
        </w:rPr>
        <w:t>проведено экспер</w:t>
      </w:r>
      <w:r w:rsidRPr="0033492A">
        <w:rPr>
          <w:rFonts w:ascii="Times New Roman" w:hAnsi="Times New Roman"/>
          <w:sz w:val="28"/>
          <w:szCs w:val="28"/>
        </w:rPr>
        <w:t>и</w:t>
      </w:r>
      <w:r w:rsidRPr="0033492A">
        <w:rPr>
          <w:rFonts w:ascii="Times New Roman" w:hAnsi="Times New Roman"/>
          <w:sz w:val="28"/>
          <w:szCs w:val="28"/>
        </w:rPr>
        <w:t>ментальное изучение деформационных характеристик жаропрочных хромоник</w:t>
      </w:r>
      <w:r w:rsidRPr="0033492A">
        <w:rPr>
          <w:rFonts w:ascii="Times New Roman" w:hAnsi="Times New Roman"/>
          <w:sz w:val="28"/>
          <w:szCs w:val="28"/>
        </w:rPr>
        <w:t>е</w:t>
      </w:r>
      <w:r w:rsidRPr="0033492A">
        <w:rPr>
          <w:rFonts w:ascii="Times New Roman" w:hAnsi="Times New Roman"/>
          <w:sz w:val="28"/>
          <w:szCs w:val="28"/>
        </w:rPr>
        <w:t>левых сплавов ХН78Т, ХН60ВТ, ХН35В3ФТ в условиях горячей деформации о</w:t>
      </w:r>
      <w:r w:rsidRPr="0033492A">
        <w:rPr>
          <w:rFonts w:ascii="Times New Roman" w:hAnsi="Times New Roman"/>
          <w:sz w:val="28"/>
          <w:szCs w:val="28"/>
        </w:rPr>
        <w:t>д</w:t>
      </w:r>
      <w:r w:rsidRPr="0033492A">
        <w:rPr>
          <w:rFonts w:ascii="Times New Roman" w:hAnsi="Times New Roman"/>
          <w:sz w:val="28"/>
          <w:szCs w:val="28"/>
        </w:rPr>
        <w:t>ноосной осадкой и растяжением; оценены энергии активации процессов, контр</w:t>
      </w:r>
      <w:r w:rsidRPr="0033492A">
        <w:rPr>
          <w:rFonts w:ascii="Times New Roman" w:hAnsi="Times New Roman"/>
          <w:sz w:val="28"/>
          <w:szCs w:val="28"/>
        </w:rPr>
        <w:t>о</w:t>
      </w:r>
      <w:r w:rsidRPr="0033492A">
        <w:rPr>
          <w:rFonts w:ascii="Times New Roman" w:hAnsi="Times New Roman"/>
          <w:sz w:val="28"/>
          <w:szCs w:val="28"/>
        </w:rPr>
        <w:t xml:space="preserve">лирующих горячую деформацию исследуемого сплава; получены аналитические выражения для пиковых и установившихся напряжений деформирования в виде функций параметров </w:t>
      </w:r>
      <w:proofErr w:type="spellStart"/>
      <w:r w:rsidRPr="0033492A">
        <w:rPr>
          <w:rFonts w:ascii="Times New Roman" w:hAnsi="Times New Roman"/>
          <w:sz w:val="28"/>
          <w:szCs w:val="28"/>
        </w:rPr>
        <w:t>Зинера-Холломона</w:t>
      </w:r>
      <w:proofErr w:type="spellEnd"/>
      <w:proofErr w:type="gramEnd"/>
    </w:p>
    <w:p w:rsidR="005B46BB" w:rsidRPr="0033492A" w:rsidRDefault="005B46BB" w:rsidP="00455388">
      <w:pPr>
        <w:pStyle w:val="af"/>
        <w:spacing w:after="0" w:line="240" w:lineRule="auto"/>
        <w:ind w:left="0" w:firstLine="709"/>
        <w:jc w:val="both"/>
        <w:rPr>
          <w:rFonts w:ascii="Times New Roman" w:hAnsi="Times New Roman"/>
          <w:sz w:val="28"/>
          <w:szCs w:val="28"/>
        </w:rPr>
      </w:pPr>
      <w:r w:rsidRPr="0033492A">
        <w:rPr>
          <w:rFonts w:ascii="Times New Roman" w:eastAsia="Times New Roman" w:hAnsi="Times New Roman"/>
          <w:color w:val="000000"/>
          <w:sz w:val="28"/>
          <w:szCs w:val="28"/>
          <w:lang w:eastAsia="ru-RU"/>
        </w:rPr>
        <w:t xml:space="preserve">По направлению </w:t>
      </w:r>
      <w:r w:rsidRPr="0033492A">
        <w:rPr>
          <w:rFonts w:ascii="Times New Roman" w:eastAsia="Times New Roman" w:hAnsi="Times New Roman"/>
          <w:b/>
          <w:i/>
          <w:color w:val="000000"/>
          <w:sz w:val="28"/>
          <w:szCs w:val="28"/>
          <w:lang w:eastAsia="ru-RU"/>
        </w:rPr>
        <w:t>«</w:t>
      </w:r>
      <w:r w:rsidRPr="0033492A">
        <w:rPr>
          <w:rFonts w:ascii="Times New Roman" w:eastAsia="Times New Roman" w:hAnsi="Times New Roman" w:cstheme="minorBidi"/>
          <w:b/>
          <w:i/>
          <w:color w:val="000000"/>
          <w:sz w:val="28"/>
          <w:szCs w:val="28"/>
          <w:lang w:eastAsia="ru-RU"/>
        </w:rPr>
        <w:t>Изучение кинетики фазовых превращений в сталях в условиях непрерывного охлаждения»</w:t>
      </w:r>
      <w:r w:rsidRPr="0033492A">
        <w:rPr>
          <w:rFonts w:ascii="Times New Roman" w:eastAsia="Times New Roman" w:hAnsi="Times New Roman"/>
          <w:b/>
          <w:i/>
          <w:color w:val="000000"/>
          <w:sz w:val="28"/>
          <w:szCs w:val="28"/>
          <w:lang w:eastAsia="ru-RU"/>
        </w:rPr>
        <w:t xml:space="preserve"> </w:t>
      </w:r>
      <w:r w:rsidRPr="0033492A">
        <w:rPr>
          <w:rFonts w:ascii="Times New Roman" w:hAnsi="Times New Roman"/>
          <w:sz w:val="28"/>
          <w:szCs w:val="28"/>
        </w:rPr>
        <w:t xml:space="preserve">построены </w:t>
      </w:r>
      <w:proofErr w:type="spellStart"/>
      <w:r w:rsidRPr="0033492A">
        <w:rPr>
          <w:rFonts w:ascii="Times New Roman" w:hAnsi="Times New Roman"/>
          <w:sz w:val="28"/>
          <w:szCs w:val="28"/>
        </w:rPr>
        <w:t>термокинетические</w:t>
      </w:r>
      <w:proofErr w:type="spellEnd"/>
      <w:r w:rsidRPr="0033492A">
        <w:rPr>
          <w:rFonts w:ascii="Times New Roman" w:hAnsi="Times New Roman"/>
          <w:sz w:val="28"/>
          <w:szCs w:val="28"/>
        </w:rPr>
        <w:t xml:space="preserve"> диаграммы распада аустенита в зоне термического влияния малоуглеродистых трубных ст</w:t>
      </w:r>
      <w:r w:rsidRPr="0033492A">
        <w:rPr>
          <w:rFonts w:ascii="Times New Roman" w:hAnsi="Times New Roman"/>
          <w:sz w:val="28"/>
          <w:szCs w:val="28"/>
        </w:rPr>
        <w:t>а</w:t>
      </w:r>
      <w:r w:rsidRPr="0033492A">
        <w:rPr>
          <w:rFonts w:ascii="Times New Roman" w:hAnsi="Times New Roman"/>
          <w:sz w:val="28"/>
          <w:szCs w:val="28"/>
        </w:rPr>
        <w:t xml:space="preserve">лей; построены </w:t>
      </w:r>
      <w:proofErr w:type="spellStart"/>
      <w:r w:rsidRPr="0033492A">
        <w:rPr>
          <w:rFonts w:ascii="Times New Roman" w:hAnsi="Times New Roman"/>
          <w:sz w:val="28"/>
          <w:szCs w:val="28"/>
        </w:rPr>
        <w:t>термокинетические</w:t>
      </w:r>
      <w:proofErr w:type="spellEnd"/>
      <w:r w:rsidRPr="0033492A">
        <w:rPr>
          <w:rFonts w:ascii="Times New Roman" w:hAnsi="Times New Roman"/>
          <w:sz w:val="28"/>
          <w:szCs w:val="28"/>
        </w:rPr>
        <w:t xml:space="preserve"> диаграммы распада аустенита высокоуглер</w:t>
      </w:r>
      <w:r w:rsidRPr="0033492A">
        <w:rPr>
          <w:rFonts w:ascii="Times New Roman" w:hAnsi="Times New Roman"/>
          <w:sz w:val="28"/>
          <w:szCs w:val="28"/>
        </w:rPr>
        <w:t>о</w:t>
      </w:r>
      <w:r w:rsidRPr="0033492A">
        <w:rPr>
          <w:rFonts w:ascii="Times New Roman" w:hAnsi="Times New Roman"/>
          <w:sz w:val="28"/>
          <w:szCs w:val="28"/>
        </w:rPr>
        <w:t xml:space="preserve">дистых рельсовых сталей. За 2014 год </w:t>
      </w:r>
      <w:r w:rsidR="00C55151" w:rsidRPr="0033492A">
        <w:rPr>
          <w:rFonts w:ascii="Times New Roman" w:hAnsi="Times New Roman"/>
          <w:sz w:val="28"/>
          <w:szCs w:val="28"/>
        </w:rPr>
        <w:t>выполн</w:t>
      </w:r>
      <w:r w:rsidR="00C55151">
        <w:rPr>
          <w:rFonts w:ascii="Times New Roman" w:hAnsi="Times New Roman"/>
          <w:sz w:val="28"/>
          <w:szCs w:val="28"/>
        </w:rPr>
        <w:t>ялись</w:t>
      </w:r>
      <w:r w:rsidR="00C55151" w:rsidRPr="0033492A">
        <w:rPr>
          <w:rFonts w:ascii="Times New Roman" w:hAnsi="Times New Roman"/>
          <w:sz w:val="28"/>
          <w:szCs w:val="28"/>
        </w:rPr>
        <w:t xml:space="preserve"> работы </w:t>
      </w:r>
      <w:r w:rsidRPr="0033492A">
        <w:rPr>
          <w:rFonts w:ascii="Times New Roman" w:hAnsi="Times New Roman"/>
          <w:sz w:val="28"/>
          <w:szCs w:val="28"/>
        </w:rPr>
        <w:t>в рамках хозяйстве</w:t>
      </w:r>
      <w:r w:rsidRPr="0033492A">
        <w:rPr>
          <w:rFonts w:ascii="Times New Roman" w:hAnsi="Times New Roman"/>
          <w:sz w:val="28"/>
          <w:szCs w:val="28"/>
        </w:rPr>
        <w:t>н</w:t>
      </w:r>
      <w:r w:rsidRPr="0033492A">
        <w:rPr>
          <w:rFonts w:ascii="Times New Roman" w:hAnsi="Times New Roman"/>
          <w:sz w:val="28"/>
          <w:szCs w:val="28"/>
        </w:rPr>
        <w:t>ных договоров с ОАО «Мечел», ОАО «ЧТПЗ», ОАО «</w:t>
      </w:r>
      <w:proofErr w:type="spellStart"/>
      <w:r w:rsidRPr="0033492A">
        <w:rPr>
          <w:rFonts w:ascii="Times New Roman" w:hAnsi="Times New Roman"/>
          <w:sz w:val="28"/>
          <w:szCs w:val="28"/>
        </w:rPr>
        <w:t>РосНИТИ</w:t>
      </w:r>
      <w:proofErr w:type="spellEnd"/>
      <w:r w:rsidRPr="0033492A">
        <w:rPr>
          <w:rFonts w:ascii="Times New Roman" w:hAnsi="Times New Roman"/>
          <w:sz w:val="28"/>
          <w:szCs w:val="28"/>
        </w:rPr>
        <w:t>», ОАО «Комп</w:t>
      </w:r>
      <w:r w:rsidRPr="0033492A">
        <w:rPr>
          <w:rFonts w:ascii="Times New Roman" w:hAnsi="Times New Roman"/>
          <w:sz w:val="28"/>
          <w:szCs w:val="28"/>
        </w:rPr>
        <w:t>о</w:t>
      </w:r>
      <w:r w:rsidRPr="0033492A">
        <w:rPr>
          <w:rFonts w:ascii="Times New Roman" w:hAnsi="Times New Roman"/>
          <w:sz w:val="28"/>
          <w:szCs w:val="28"/>
        </w:rPr>
        <w:t>зит», ОАО «</w:t>
      </w:r>
      <w:proofErr w:type="spellStart"/>
      <w:r w:rsidRPr="0033492A">
        <w:rPr>
          <w:rFonts w:ascii="Times New Roman" w:hAnsi="Times New Roman"/>
          <w:sz w:val="28"/>
          <w:szCs w:val="28"/>
        </w:rPr>
        <w:t>Трубодеталь</w:t>
      </w:r>
      <w:proofErr w:type="spellEnd"/>
      <w:r w:rsidRPr="0033492A">
        <w:rPr>
          <w:rFonts w:ascii="Times New Roman" w:hAnsi="Times New Roman"/>
          <w:sz w:val="28"/>
          <w:szCs w:val="28"/>
        </w:rPr>
        <w:t>». Опубликованы две статьи, подготовлены к печати ч</w:t>
      </w:r>
      <w:r w:rsidRPr="0033492A">
        <w:rPr>
          <w:rFonts w:ascii="Times New Roman" w:hAnsi="Times New Roman"/>
          <w:sz w:val="28"/>
          <w:szCs w:val="28"/>
        </w:rPr>
        <w:t>е</w:t>
      </w:r>
      <w:r w:rsidRPr="0033492A">
        <w:rPr>
          <w:rFonts w:ascii="Times New Roman" w:hAnsi="Times New Roman"/>
          <w:sz w:val="28"/>
          <w:szCs w:val="28"/>
        </w:rPr>
        <w:t>тыре научных работы.</w:t>
      </w:r>
    </w:p>
    <w:p w:rsidR="005B46BB" w:rsidRPr="0033492A" w:rsidRDefault="005B46BB" w:rsidP="00455388">
      <w:pPr>
        <w:pStyle w:val="af"/>
        <w:spacing w:after="0" w:line="240" w:lineRule="auto"/>
        <w:ind w:left="0" w:firstLine="709"/>
        <w:jc w:val="both"/>
        <w:rPr>
          <w:rFonts w:ascii="Times New Roman" w:hAnsi="Times New Roman"/>
          <w:sz w:val="28"/>
          <w:szCs w:val="28"/>
        </w:rPr>
      </w:pPr>
      <w:r w:rsidRPr="0033492A">
        <w:rPr>
          <w:rFonts w:ascii="Times New Roman" w:eastAsia="Times New Roman" w:hAnsi="Times New Roman"/>
          <w:color w:val="000000"/>
          <w:sz w:val="28"/>
          <w:szCs w:val="28"/>
          <w:lang w:eastAsia="ru-RU"/>
        </w:rPr>
        <w:t xml:space="preserve">По направлению </w:t>
      </w:r>
      <w:r w:rsidRPr="0033492A">
        <w:rPr>
          <w:rFonts w:ascii="Times New Roman" w:eastAsia="Times New Roman" w:hAnsi="Times New Roman"/>
          <w:b/>
          <w:i/>
          <w:color w:val="000000"/>
          <w:sz w:val="28"/>
          <w:szCs w:val="28"/>
          <w:lang w:eastAsia="ru-RU"/>
        </w:rPr>
        <w:t>«</w:t>
      </w:r>
      <w:r w:rsidRPr="0033492A">
        <w:rPr>
          <w:rFonts w:ascii="Times New Roman" w:eastAsia="Times New Roman" w:hAnsi="Times New Roman" w:cstheme="minorBidi"/>
          <w:b/>
          <w:i/>
          <w:color w:val="000000"/>
          <w:sz w:val="28"/>
          <w:szCs w:val="28"/>
          <w:lang w:eastAsia="ru-RU"/>
        </w:rPr>
        <w:t>Термодинамический анализ фазовых равновесий, реал</w:t>
      </w:r>
      <w:r w:rsidRPr="0033492A">
        <w:rPr>
          <w:rFonts w:ascii="Times New Roman" w:eastAsia="Times New Roman" w:hAnsi="Times New Roman" w:cstheme="minorBidi"/>
          <w:b/>
          <w:i/>
          <w:color w:val="000000"/>
          <w:sz w:val="28"/>
          <w:szCs w:val="28"/>
          <w:lang w:eastAsia="ru-RU"/>
        </w:rPr>
        <w:t>и</w:t>
      </w:r>
      <w:r w:rsidRPr="0033492A">
        <w:rPr>
          <w:rFonts w:ascii="Times New Roman" w:eastAsia="Times New Roman" w:hAnsi="Times New Roman" w:cstheme="minorBidi"/>
          <w:b/>
          <w:i/>
          <w:color w:val="000000"/>
          <w:sz w:val="28"/>
          <w:szCs w:val="28"/>
          <w:lang w:eastAsia="ru-RU"/>
        </w:rPr>
        <w:t xml:space="preserve">зующихся в системах «жидкий </w:t>
      </w:r>
      <w:proofErr w:type="gramStart"/>
      <w:r w:rsidRPr="0033492A">
        <w:rPr>
          <w:rFonts w:ascii="Times New Roman" w:eastAsia="Times New Roman" w:hAnsi="Times New Roman" w:cstheme="minorBidi"/>
          <w:b/>
          <w:i/>
          <w:color w:val="000000"/>
          <w:sz w:val="28"/>
          <w:szCs w:val="28"/>
          <w:lang w:eastAsia="ru-RU"/>
        </w:rPr>
        <w:t>металл-сопряженные</w:t>
      </w:r>
      <w:proofErr w:type="gramEnd"/>
      <w:r w:rsidRPr="0033492A">
        <w:rPr>
          <w:rFonts w:ascii="Times New Roman" w:eastAsia="Times New Roman" w:hAnsi="Times New Roman" w:cstheme="minorBidi"/>
          <w:b/>
          <w:i/>
          <w:color w:val="000000"/>
          <w:sz w:val="28"/>
          <w:szCs w:val="28"/>
          <w:lang w:eastAsia="ru-RU"/>
        </w:rPr>
        <w:t xml:space="preserve"> вещества», являющихся основой перспективных технологий»</w:t>
      </w:r>
      <w:r w:rsidRPr="0033492A">
        <w:rPr>
          <w:rFonts w:ascii="Times New Roman" w:eastAsia="Times New Roman" w:hAnsi="Times New Roman"/>
          <w:b/>
          <w:i/>
          <w:color w:val="000000"/>
          <w:sz w:val="28"/>
          <w:szCs w:val="28"/>
          <w:lang w:eastAsia="ru-RU"/>
        </w:rPr>
        <w:t xml:space="preserve"> </w:t>
      </w:r>
      <w:r w:rsidRPr="0033492A">
        <w:rPr>
          <w:rFonts w:ascii="Times New Roman" w:hAnsi="Times New Roman"/>
          <w:sz w:val="28"/>
          <w:szCs w:val="28"/>
        </w:rPr>
        <w:t>разработаны адаптированные методики термодинамического анализа фазовых равновесий, реализующихся в ходе проце</w:t>
      </w:r>
      <w:r w:rsidRPr="0033492A">
        <w:rPr>
          <w:rFonts w:ascii="Times New Roman" w:hAnsi="Times New Roman"/>
          <w:sz w:val="28"/>
          <w:szCs w:val="28"/>
        </w:rPr>
        <w:t>с</w:t>
      </w:r>
      <w:r w:rsidRPr="0033492A">
        <w:rPr>
          <w:rFonts w:ascii="Times New Roman" w:hAnsi="Times New Roman"/>
          <w:sz w:val="28"/>
          <w:szCs w:val="28"/>
        </w:rPr>
        <w:t>сов образования различных неорганических соединений в металлических распл</w:t>
      </w:r>
      <w:r w:rsidRPr="0033492A">
        <w:rPr>
          <w:rFonts w:ascii="Times New Roman" w:hAnsi="Times New Roman"/>
          <w:sz w:val="28"/>
          <w:szCs w:val="28"/>
        </w:rPr>
        <w:t>а</w:t>
      </w:r>
      <w:r w:rsidRPr="0033492A">
        <w:rPr>
          <w:rFonts w:ascii="Times New Roman" w:hAnsi="Times New Roman"/>
          <w:sz w:val="28"/>
          <w:szCs w:val="28"/>
        </w:rPr>
        <w:t>вах сложного состава.</w:t>
      </w:r>
    </w:p>
    <w:p w:rsidR="005B46BB" w:rsidRPr="0033492A" w:rsidRDefault="005B46BB" w:rsidP="00455388">
      <w:pPr>
        <w:pStyle w:val="af"/>
        <w:spacing w:after="0" w:line="240" w:lineRule="auto"/>
        <w:ind w:left="0" w:firstLine="709"/>
        <w:jc w:val="both"/>
        <w:rPr>
          <w:rFonts w:ascii="Times New Roman" w:hAnsi="Times New Roman"/>
          <w:sz w:val="28"/>
          <w:szCs w:val="28"/>
        </w:rPr>
      </w:pPr>
      <w:r w:rsidRPr="0033492A">
        <w:rPr>
          <w:rFonts w:ascii="Times New Roman" w:eastAsia="Times New Roman" w:hAnsi="Times New Roman"/>
          <w:color w:val="000000"/>
          <w:sz w:val="28"/>
          <w:szCs w:val="28"/>
          <w:lang w:eastAsia="ru-RU"/>
        </w:rPr>
        <w:t xml:space="preserve">По направлению </w:t>
      </w:r>
      <w:r w:rsidRPr="0033492A">
        <w:rPr>
          <w:rFonts w:ascii="Times New Roman" w:eastAsia="Times New Roman" w:hAnsi="Times New Roman"/>
          <w:b/>
          <w:i/>
          <w:color w:val="000000"/>
          <w:sz w:val="28"/>
          <w:szCs w:val="28"/>
          <w:lang w:eastAsia="ru-RU"/>
        </w:rPr>
        <w:t>«А</w:t>
      </w:r>
      <w:r w:rsidRPr="0033492A">
        <w:rPr>
          <w:rFonts w:ascii="Times New Roman" w:eastAsia="Times New Roman" w:hAnsi="Times New Roman" w:cstheme="minorBidi"/>
          <w:b/>
          <w:i/>
          <w:color w:val="000000"/>
          <w:sz w:val="28"/>
          <w:szCs w:val="28"/>
          <w:lang w:eastAsia="ru-RU"/>
        </w:rPr>
        <w:t>нализ фазовых равновесий в многокомпонентных с</w:t>
      </w:r>
      <w:r w:rsidRPr="0033492A">
        <w:rPr>
          <w:rFonts w:ascii="Times New Roman" w:eastAsia="Times New Roman" w:hAnsi="Times New Roman" w:cstheme="minorBidi"/>
          <w:b/>
          <w:i/>
          <w:color w:val="000000"/>
          <w:sz w:val="28"/>
          <w:szCs w:val="28"/>
          <w:lang w:eastAsia="ru-RU"/>
        </w:rPr>
        <w:t>и</w:t>
      </w:r>
      <w:r w:rsidRPr="0033492A">
        <w:rPr>
          <w:rFonts w:ascii="Times New Roman" w:eastAsia="Times New Roman" w:hAnsi="Times New Roman" w:cstheme="minorBidi"/>
          <w:b/>
          <w:i/>
          <w:color w:val="000000"/>
          <w:sz w:val="28"/>
          <w:szCs w:val="28"/>
          <w:lang w:eastAsia="ru-RU"/>
        </w:rPr>
        <w:t>стемах, сопряженных с металлическими расплавами»</w:t>
      </w:r>
      <w:r w:rsidRPr="0033492A">
        <w:rPr>
          <w:rFonts w:ascii="Times New Roman" w:eastAsia="Times New Roman" w:hAnsi="Times New Roman"/>
          <w:b/>
          <w:i/>
          <w:color w:val="000000"/>
          <w:sz w:val="28"/>
          <w:szCs w:val="28"/>
          <w:lang w:eastAsia="ru-RU"/>
        </w:rPr>
        <w:t xml:space="preserve"> </w:t>
      </w:r>
      <w:r w:rsidRPr="0033492A">
        <w:rPr>
          <w:rFonts w:ascii="Times New Roman" w:eastAsia="Times New Roman" w:hAnsi="Times New Roman"/>
          <w:color w:val="000000"/>
          <w:sz w:val="28"/>
          <w:szCs w:val="28"/>
          <w:lang w:eastAsia="ru-RU"/>
        </w:rPr>
        <w:t>впервые</w:t>
      </w:r>
      <w:r w:rsidRPr="0033492A">
        <w:rPr>
          <w:rFonts w:ascii="Times New Roman" w:eastAsia="Times New Roman" w:hAnsi="Times New Roman"/>
          <w:b/>
          <w:i/>
          <w:color w:val="000000"/>
          <w:sz w:val="28"/>
          <w:szCs w:val="28"/>
          <w:lang w:eastAsia="ru-RU"/>
        </w:rPr>
        <w:t xml:space="preserve"> </w:t>
      </w:r>
      <w:r w:rsidRPr="0033492A">
        <w:rPr>
          <w:rFonts w:ascii="Times New Roman" w:hAnsi="Times New Roman"/>
          <w:sz w:val="28"/>
          <w:szCs w:val="28"/>
        </w:rPr>
        <w:t>получены эк</w:t>
      </w:r>
      <w:r w:rsidRPr="0033492A">
        <w:rPr>
          <w:rFonts w:ascii="Times New Roman" w:hAnsi="Times New Roman"/>
          <w:sz w:val="28"/>
          <w:szCs w:val="28"/>
        </w:rPr>
        <w:t>с</w:t>
      </w:r>
      <w:r w:rsidRPr="0033492A">
        <w:rPr>
          <w:rFonts w:ascii="Times New Roman" w:hAnsi="Times New Roman"/>
          <w:sz w:val="28"/>
          <w:szCs w:val="28"/>
        </w:rPr>
        <w:t xml:space="preserve">периментальные по равновесным составам сопряженных фаз, диаграммы систем </w:t>
      </w:r>
      <w:r w:rsidRPr="0033492A">
        <w:rPr>
          <w:rFonts w:ascii="Times New Roman" w:hAnsi="Times New Roman"/>
          <w:sz w:val="28"/>
          <w:szCs w:val="28"/>
          <w:lang w:val="en-US"/>
        </w:rPr>
        <w:t>Cu</w:t>
      </w:r>
      <w:r w:rsidRPr="0033492A">
        <w:rPr>
          <w:rFonts w:ascii="Times New Roman" w:hAnsi="Times New Roman"/>
          <w:sz w:val="28"/>
          <w:szCs w:val="28"/>
        </w:rPr>
        <w:t>-</w:t>
      </w:r>
      <w:r w:rsidRPr="0033492A">
        <w:rPr>
          <w:rFonts w:ascii="Times New Roman" w:hAnsi="Times New Roman"/>
          <w:sz w:val="28"/>
          <w:szCs w:val="28"/>
          <w:lang w:val="en-US"/>
        </w:rPr>
        <w:t>S</w:t>
      </w:r>
      <w:r w:rsidRPr="0033492A">
        <w:rPr>
          <w:rFonts w:ascii="Times New Roman" w:hAnsi="Times New Roman"/>
          <w:sz w:val="28"/>
          <w:szCs w:val="28"/>
        </w:rPr>
        <w:t>-</w:t>
      </w:r>
      <w:r w:rsidRPr="0033492A">
        <w:rPr>
          <w:rFonts w:ascii="Times New Roman" w:hAnsi="Times New Roman"/>
          <w:sz w:val="28"/>
          <w:szCs w:val="28"/>
          <w:lang w:val="en-US"/>
        </w:rPr>
        <w:t>Me</w:t>
      </w:r>
      <w:r w:rsidRPr="0033492A">
        <w:rPr>
          <w:rFonts w:ascii="Times New Roman" w:hAnsi="Times New Roman"/>
          <w:sz w:val="28"/>
          <w:szCs w:val="28"/>
        </w:rPr>
        <w:t xml:space="preserve"> (где </w:t>
      </w:r>
      <w:r w:rsidRPr="0033492A">
        <w:rPr>
          <w:rFonts w:ascii="Times New Roman" w:hAnsi="Times New Roman"/>
          <w:sz w:val="28"/>
          <w:szCs w:val="28"/>
          <w:lang w:val="en-US"/>
        </w:rPr>
        <w:t>Me</w:t>
      </w:r>
      <w:r w:rsidRPr="0033492A">
        <w:rPr>
          <w:rFonts w:ascii="Times New Roman" w:hAnsi="Times New Roman"/>
          <w:sz w:val="28"/>
          <w:szCs w:val="28"/>
        </w:rPr>
        <w:t xml:space="preserve"> – </w:t>
      </w:r>
      <w:r w:rsidRPr="0033492A">
        <w:rPr>
          <w:rFonts w:ascii="Times New Roman" w:hAnsi="Times New Roman"/>
          <w:sz w:val="28"/>
          <w:szCs w:val="28"/>
          <w:lang w:val="en-US"/>
        </w:rPr>
        <w:t>Ni</w:t>
      </w:r>
      <w:r w:rsidRPr="0033492A">
        <w:rPr>
          <w:rFonts w:ascii="Times New Roman" w:hAnsi="Times New Roman"/>
          <w:sz w:val="28"/>
          <w:szCs w:val="28"/>
        </w:rPr>
        <w:t xml:space="preserve">, </w:t>
      </w:r>
      <w:r w:rsidRPr="0033492A">
        <w:rPr>
          <w:rFonts w:ascii="Times New Roman" w:hAnsi="Times New Roman"/>
          <w:sz w:val="28"/>
          <w:szCs w:val="28"/>
          <w:lang w:val="en-US"/>
        </w:rPr>
        <w:t>Zn</w:t>
      </w:r>
      <w:r w:rsidRPr="0033492A">
        <w:rPr>
          <w:rFonts w:ascii="Times New Roman" w:hAnsi="Times New Roman"/>
          <w:sz w:val="28"/>
          <w:szCs w:val="28"/>
        </w:rPr>
        <w:t xml:space="preserve">, </w:t>
      </w:r>
      <w:r w:rsidRPr="0033492A">
        <w:rPr>
          <w:rFonts w:ascii="Times New Roman" w:hAnsi="Times New Roman"/>
          <w:sz w:val="28"/>
          <w:szCs w:val="28"/>
          <w:lang w:val="en-US"/>
        </w:rPr>
        <w:t>Fe</w:t>
      </w:r>
      <w:r w:rsidRPr="0033492A">
        <w:rPr>
          <w:rFonts w:ascii="Times New Roman" w:hAnsi="Times New Roman"/>
          <w:sz w:val="28"/>
          <w:szCs w:val="28"/>
        </w:rPr>
        <w:t xml:space="preserve">), </w:t>
      </w:r>
      <w:proofErr w:type="spellStart"/>
      <w:r w:rsidRPr="0033492A">
        <w:rPr>
          <w:rFonts w:ascii="Times New Roman" w:hAnsi="Times New Roman"/>
          <w:sz w:val="28"/>
          <w:szCs w:val="28"/>
          <w:lang w:val="en-US"/>
        </w:rPr>
        <w:t>Pb</w:t>
      </w:r>
      <w:proofErr w:type="spellEnd"/>
      <w:r w:rsidRPr="0033492A">
        <w:rPr>
          <w:rFonts w:ascii="Times New Roman" w:hAnsi="Times New Roman"/>
          <w:sz w:val="28"/>
          <w:szCs w:val="28"/>
        </w:rPr>
        <w:t>-</w:t>
      </w:r>
      <w:proofErr w:type="spellStart"/>
      <w:r w:rsidRPr="0033492A">
        <w:rPr>
          <w:rFonts w:ascii="Times New Roman" w:hAnsi="Times New Roman"/>
          <w:sz w:val="28"/>
          <w:szCs w:val="28"/>
          <w:lang w:val="en-US"/>
        </w:rPr>
        <w:t>Te</w:t>
      </w:r>
      <w:proofErr w:type="spellEnd"/>
      <w:r w:rsidRPr="0033492A">
        <w:rPr>
          <w:rFonts w:ascii="Times New Roman" w:hAnsi="Times New Roman"/>
          <w:sz w:val="28"/>
          <w:szCs w:val="28"/>
        </w:rPr>
        <w:t>-</w:t>
      </w:r>
      <w:r w:rsidRPr="0033492A">
        <w:rPr>
          <w:rFonts w:ascii="Times New Roman" w:hAnsi="Times New Roman"/>
          <w:sz w:val="28"/>
          <w:szCs w:val="28"/>
          <w:lang w:val="en-US"/>
        </w:rPr>
        <w:t>Na</w:t>
      </w:r>
      <w:r w:rsidRPr="0033492A">
        <w:rPr>
          <w:rFonts w:ascii="Times New Roman" w:hAnsi="Times New Roman"/>
          <w:sz w:val="28"/>
          <w:szCs w:val="28"/>
        </w:rPr>
        <w:t xml:space="preserve">, </w:t>
      </w:r>
      <w:proofErr w:type="spellStart"/>
      <w:r w:rsidRPr="0033492A">
        <w:rPr>
          <w:rFonts w:ascii="Times New Roman" w:hAnsi="Times New Roman"/>
          <w:sz w:val="28"/>
          <w:szCs w:val="28"/>
          <w:lang w:val="en-US"/>
        </w:rPr>
        <w:t>Pb</w:t>
      </w:r>
      <w:proofErr w:type="spellEnd"/>
      <w:r w:rsidRPr="0033492A">
        <w:rPr>
          <w:rFonts w:ascii="Times New Roman" w:hAnsi="Times New Roman"/>
          <w:sz w:val="28"/>
          <w:szCs w:val="28"/>
        </w:rPr>
        <w:t>-</w:t>
      </w:r>
      <w:r w:rsidRPr="0033492A">
        <w:rPr>
          <w:rFonts w:ascii="Times New Roman" w:hAnsi="Times New Roman"/>
          <w:sz w:val="28"/>
          <w:szCs w:val="28"/>
          <w:lang w:val="en-US"/>
        </w:rPr>
        <w:t>R</w:t>
      </w:r>
      <w:r w:rsidRPr="0033492A">
        <w:rPr>
          <w:rFonts w:ascii="Times New Roman" w:hAnsi="Times New Roman"/>
          <w:sz w:val="28"/>
          <w:szCs w:val="28"/>
        </w:rPr>
        <w:t>-</w:t>
      </w:r>
      <w:r w:rsidRPr="0033492A">
        <w:rPr>
          <w:rFonts w:ascii="Times New Roman" w:hAnsi="Times New Roman"/>
          <w:sz w:val="28"/>
          <w:szCs w:val="28"/>
          <w:lang w:val="en-US"/>
        </w:rPr>
        <w:t>O</w:t>
      </w:r>
      <w:r w:rsidRPr="0033492A">
        <w:rPr>
          <w:rFonts w:ascii="Times New Roman" w:hAnsi="Times New Roman"/>
          <w:sz w:val="28"/>
          <w:szCs w:val="28"/>
        </w:rPr>
        <w:t xml:space="preserve"> (где </w:t>
      </w:r>
      <w:r w:rsidRPr="0033492A">
        <w:rPr>
          <w:rFonts w:ascii="Times New Roman" w:hAnsi="Times New Roman"/>
          <w:sz w:val="28"/>
          <w:szCs w:val="28"/>
          <w:lang w:val="en-US"/>
        </w:rPr>
        <w:t>R</w:t>
      </w:r>
      <w:r w:rsidRPr="0033492A">
        <w:rPr>
          <w:rFonts w:ascii="Times New Roman" w:hAnsi="Times New Roman"/>
          <w:sz w:val="28"/>
          <w:szCs w:val="28"/>
        </w:rPr>
        <w:t xml:space="preserve"> – </w:t>
      </w:r>
      <w:r w:rsidRPr="0033492A">
        <w:rPr>
          <w:rFonts w:ascii="Times New Roman" w:hAnsi="Times New Roman"/>
          <w:sz w:val="28"/>
          <w:szCs w:val="28"/>
          <w:lang w:val="en-US"/>
        </w:rPr>
        <w:t>As</w:t>
      </w:r>
      <w:r w:rsidRPr="0033492A">
        <w:rPr>
          <w:rFonts w:ascii="Times New Roman" w:hAnsi="Times New Roman"/>
          <w:sz w:val="28"/>
          <w:szCs w:val="28"/>
        </w:rPr>
        <w:t xml:space="preserve">, </w:t>
      </w:r>
      <w:r w:rsidRPr="0033492A">
        <w:rPr>
          <w:rFonts w:ascii="Times New Roman" w:hAnsi="Times New Roman"/>
          <w:sz w:val="28"/>
          <w:szCs w:val="28"/>
          <w:lang w:val="en-US"/>
        </w:rPr>
        <w:t>Sb</w:t>
      </w:r>
      <w:r w:rsidRPr="0033492A">
        <w:rPr>
          <w:rFonts w:ascii="Times New Roman" w:hAnsi="Times New Roman"/>
          <w:sz w:val="28"/>
          <w:szCs w:val="28"/>
        </w:rPr>
        <w:t xml:space="preserve">, </w:t>
      </w:r>
      <w:r w:rsidRPr="0033492A">
        <w:rPr>
          <w:rFonts w:ascii="Times New Roman" w:hAnsi="Times New Roman"/>
          <w:sz w:val="28"/>
          <w:szCs w:val="28"/>
          <w:lang w:val="en-US"/>
        </w:rPr>
        <w:t>Zn</w:t>
      </w:r>
      <w:r w:rsidRPr="0033492A">
        <w:rPr>
          <w:rFonts w:ascii="Times New Roman" w:hAnsi="Times New Roman"/>
          <w:sz w:val="28"/>
          <w:szCs w:val="28"/>
        </w:rPr>
        <w:t xml:space="preserve">, </w:t>
      </w:r>
      <w:r w:rsidRPr="0033492A">
        <w:rPr>
          <w:rFonts w:ascii="Times New Roman" w:hAnsi="Times New Roman"/>
          <w:sz w:val="28"/>
          <w:szCs w:val="28"/>
          <w:lang w:val="en-US"/>
        </w:rPr>
        <w:t>Ca</w:t>
      </w:r>
      <w:r w:rsidRPr="0033492A">
        <w:rPr>
          <w:rFonts w:ascii="Times New Roman" w:hAnsi="Times New Roman"/>
          <w:sz w:val="28"/>
          <w:szCs w:val="28"/>
        </w:rPr>
        <w:t xml:space="preserve">, </w:t>
      </w:r>
      <w:r w:rsidRPr="0033492A">
        <w:rPr>
          <w:rFonts w:ascii="Times New Roman" w:hAnsi="Times New Roman"/>
          <w:sz w:val="28"/>
          <w:szCs w:val="28"/>
          <w:lang w:val="en-US"/>
        </w:rPr>
        <w:t>Mg</w:t>
      </w:r>
      <w:r w:rsidRPr="0033492A">
        <w:rPr>
          <w:rFonts w:ascii="Times New Roman" w:hAnsi="Times New Roman"/>
          <w:sz w:val="28"/>
          <w:szCs w:val="28"/>
        </w:rPr>
        <w:t xml:space="preserve">), </w:t>
      </w:r>
      <w:r w:rsidRPr="0033492A">
        <w:rPr>
          <w:rFonts w:ascii="Times New Roman" w:hAnsi="Times New Roman"/>
          <w:sz w:val="28"/>
          <w:szCs w:val="28"/>
          <w:lang w:val="en-US"/>
        </w:rPr>
        <w:t>Cu</w:t>
      </w:r>
      <w:r w:rsidRPr="0033492A">
        <w:rPr>
          <w:rFonts w:ascii="Times New Roman" w:hAnsi="Times New Roman"/>
          <w:sz w:val="28"/>
          <w:szCs w:val="28"/>
        </w:rPr>
        <w:t>-</w:t>
      </w:r>
      <w:proofErr w:type="spellStart"/>
      <w:r w:rsidRPr="0033492A">
        <w:rPr>
          <w:rFonts w:ascii="Times New Roman" w:hAnsi="Times New Roman"/>
          <w:sz w:val="28"/>
          <w:szCs w:val="28"/>
          <w:lang w:val="en-US"/>
        </w:rPr>
        <w:t>Zr</w:t>
      </w:r>
      <w:proofErr w:type="spellEnd"/>
      <w:r w:rsidRPr="0033492A">
        <w:rPr>
          <w:rFonts w:ascii="Times New Roman" w:hAnsi="Times New Roman"/>
          <w:sz w:val="28"/>
          <w:szCs w:val="28"/>
        </w:rPr>
        <w:t>-</w:t>
      </w:r>
      <w:r w:rsidRPr="0033492A">
        <w:rPr>
          <w:rFonts w:ascii="Times New Roman" w:hAnsi="Times New Roman"/>
          <w:sz w:val="28"/>
          <w:szCs w:val="28"/>
          <w:lang w:val="en-US"/>
        </w:rPr>
        <w:t>O</w:t>
      </w:r>
      <w:r w:rsidRPr="0033492A">
        <w:rPr>
          <w:rFonts w:ascii="Times New Roman" w:hAnsi="Times New Roman"/>
          <w:sz w:val="28"/>
          <w:szCs w:val="28"/>
        </w:rPr>
        <w:t xml:space="preserve">, </w:t>
      </w:r>
      <w:r w:rsidRPr="0033492A">
        <w:rPr>
          <w:rFonts w:ascii="Times New Roman" w:hAnsi="Times New Roman"/>
          <w:sz w:val="28"/>
          <w:szCs w:val="28"/>
          <w:lang w:val="en-US"/>
        </w:rPr>
        <w:t>Cu</w:t>
      </w:r>
      <w:r w:rsidRPr="0033492A">
        <w:rPr>
          <w:rFonts w:ascii="Times New Roman" w:hAnsi="Times New Roman"/>
          <w:sz w:val="28"/>
          <w:szCs w:val="28"/>
        </w:rPr>
        <w:t>-</w:t>
      </w:r>
      <w:r w:rsidRPr="0033492A">
        <w:rPr>
          <w:rFonts w:ascii="Times New Roman" w:hAnsi="Times New Roman"/>
          <w:sz w:val="28"/>
          <w:szCs w:val="28"/>
          <w:lang w:val="en-US"/>
        </w:rPr>
        <w:t>Zn</w:t>
      </w:r>
      <w:r w:rsidRPr="0033492A">
        <w:rPr>
          <w:rFonts w:ascii="Times New Roman" w:hAnsi="Times New Roman"/>
          <w:sz w:val="28"/>
          <w:szCs w:val="28"/>
        </w:rPr>
        <w:t>-</w:t>
      </w:r>
      <w:r w:rsidRPr="0033492A">
        <w:rPr>
          <w:rFonts w:ascii="Times New Roman" w:hAnsi="Times New Roman"/>
          <w:sz w:val="28"/>
          <w:szCs w:val="28"/>
          <w:lang w:val="en-US"/>
        </w:rPr>
        <w:t>Sn</w:t>
      </w:r>
      <w:r w:rsidRPr="0033492A">
        <w:rPr>
          <w:rFonts w:ascii="Times New Roman" w:hAnsi="Times New Roman"/>
          <w:sz w:val="28"/>
          <w:szCs w:val="28"/>
        </w:rPr>
        <w:t>-</w:t>
      </w:r>
      <w:proofErr w:type="spellStart"/>
      <w:r w:rsidRPr="0033492A">
        <w:rPr>
          <w:rFonts w:ascii="Times New Roman" w:hAnsi="Times New Roman"/>
          <w:sz w:val="28"/>
          <w:szCs w:val="28"/>
          <w:lang w:val="en-US"/>
        </w:rPr>
        <w:t>Pb</w:t>
      </w:r>
      <w:proofErr w:type="spellEnd"/>
      <w:r w:rsidRPr="0033492A">
        <w:rPr>
          <w:rFonts w:ascii="Times New Roman" w:hAnsi="Times New Roman"/>
          <w:sz w:val="28"/>
          <w:szCs w:val="28"/>
        </w:rPr>
        <w:t>-</w:t>
      </w:r>
      <w:r w:rsidRPr="0033492A">
        <w:rPr>
          <w:rFonts w:ascii="Times New Roman" w:hAnsi="Times New Roman"/>
          <w:sz w:val="28"/>
          <w:szCs w:val="28"/>
          <w:lang w:val="en-US"/>
        </w:rPr>
        <w:t>P</w:t>
      </w:r>
      <w:r w:rsidRPr="0033492A">
        <w:rPr>
          <w:rFonts w:ascii="Times New Roman" w:hAnsi="Times New Roman"/>
          <w:sz w:val="28"/>
          <w:szCs w:val="28"/>
        </w:rPr>
        <w:t>-</w:t>
      </w:r>
      <w:r w:rsidRPr="0033492A">
        <w:rPr>
          <w:rFonts w:ascii="Times New Roman" w:hAnsi="Times New Roman"/>
          <w:sz w:val="28"/>
          <w:szCs w:val="28"/>
          <w:lang w:val="en-US"/>
        </w:rPr>
        <w:t>O</w:t>
      </w:r>
      <w:r w:rsidRPr="0033492A">
        <w:rPr>
          <w:rFonts w:ascii="Times New Roman" w:hAnsi="Times New Roman"/>
          <w:sz w:val="28"/>
          <w:szCs w:val="28"/>
        </w:rPr>
        <w:t>.</w:t>
      </w:r>
    </w:p>
    <w:p w:rsidR="005B46BB" w:rsidRPr="0033492A" w:rsidRDefault="005B46BB" w:rsidP="00455388">
      <w:pPr>
        <w:pStyle w:val="af3"/>
        <w:tabs>
          <w:tab w:val="left" w:pos="993"/>
        </w:tabs>
        <w:spacing w:after="0" w:line="240" w:lineRule="auto"/>
        <w:ind w:left="0" w:firstLine="709"/>
        <w:contextualSpacing/>
        <w:jc w:val="both"/>
        <w:rPr>
          <w:rFonts w:ascii="Times New Roman" w:hAnsi="Times New Roman"/>
          <w:color w:val="000000"/>
          <w:sz w:val="28"/>
          <w:szCs w:val="28"/>
        </w:rPr>
      </w:pPr>
      <w:proofErr w:type="gramStart"/>
      <w:r w:rsidRPr="0033492A">
        <w:rPr>
          <w:rFonts w:ascii="Times New Roman" w:eastAsia="Times New Roman" w:hAnsi="Times New Roman"/>
          <w:color w:val="000000"/>
          <w:sz w:val="28"/>
          <w:szCs w:val="28"/>
          <w:lang w:eastAsia="ru-RU"/>
        </w:rPr>
        <w:t xml:space="preserve">Направление </w:t>
      </w:r>
      <w:r w:rsidRPr="0033492A">
        <w:rPr>
          <w:rFonts w:ascii="Times New Roman" w:eastAsia="Times New Roman" w:hAnsi="Times New Roman" w:cstheme="minorBidi"/>
          <w:b/>
          <w:i/>
          <w:color w:val="000000"/>
          <w:sz w:val="28"/>
          <w:szCs w:val="28"/>
          <w:lang w:eastAsia="ru-RU"/>
        </w:rPr>
        <w:t>«Разработка ресурсосберегающих технологий вяжущих, клеев и ячеистых жаростойких бетонов на основе высокоглиноземистых промышленных отходов»</w:t>
      </w:r>
      <w:r w:rsidRPr="0033492A">
        <w:rPr>
          <w:rFonts w:ascii="Times New Roman" w:eastAsia="Times New Roman" w:hAnsi="Times New Roman"/>
          <w:color w:val="000000"/>
          <w:sz w:val="28"/>
          <w:szCs w:val="28"/>
          <w:lang w:eastAsia="ru-RU"/>
        </w:rPr>
        <w:t xml:space="preserve">: исследовано совместное влияние добавок указанных шлаков и </w:t>
      </w:r>
      <w:proofErr w:type="spellStart"/>
      <w:r w:rsidRPr="0033492A">
        <w:rPr>
          <w:rFonts w:ascii="Times New Roman" w:eastAsia="Times New Roman" w:hAnsi="Times New Roman"/>
          <w:color w:val="000000"/>
          <w:sz w:val="28"/>
          <w:szCs w:val="28"/>
          <w:lang w:eastAsia="ru-RU"/>
        </w:rPr>
        <w:t>суперпластификаторов</w:t>
      </w:r>
      <w:proofErr w:type="spellEnd"/>
      <w:r w:rsidRPr="0033492A">
        <w:rPr>
          <w:rFonts w:ascii="Times New Roman" w:eastAsia="Times New Roman" w:hAnsi="Times New Roman"/>
          <w:color w:val="000000"/>
          <w:sz w:val="28"/>
          <w:szCs w:val="28"/>
          <w:lang w:eastAsia="ru-RU"/>
        </w:rPr>
        <w:t xml:space="preserve"> на основе</w:t>
      </w:r>
      <w:r w:rsidRPr="0033492A">
        <w:rPr>
          <w:rFonts w:ascii="Times New Roman" w:hAnsi="Times New Roman"/>
          <w:color w:val="000000"/>
          <w:sz w:val="28"/>
          <w:szCs w:val="28"/>
        </w:rPr>
        <w:t xml:space="preserve"> эфиров </w:t>
      </w:r>
      <w:proofErr w:type="spellStart"/>
      <w:r w:rsidRPr="0033492A">
        <w:rPr>
          <w:rFonts w:ascii="Times New Roman" w:hAnsi="Times New Roman"/>
          <w:color w:val="000000"/>
          <w:sz w:val="28"/>
          <w:szCs w:val="28"/>
        </w:rPr>
        <w:t>поликарбоксилатов</w:t>
      </w:r>
      <w:proofErr w:type="spellEnd"/>
      <w:r w:rsidRPr="0033492A">
        <w:rPr>
          <w:rFonts w:ascii="Times New Roman" w:hAnsi="Times New Roman"/>
          <w:color w:val="000000"/>
          <w:sz w:val="28"/>
          <w:szCs w:val="28"/>
        </w:rPr>
        <w:t xml:space="preserve"> (</w:t>
      </w:r>
      <w:proofErr w:type="spellStart"/>
      <w:r w:rsidRPr="0033492A">
        <w:rPr>
          <w:rFonts w:ascii="Times New Roman" w:hAnsi="Times New Roman"/>
          <w:color w:val="000000"/>
          <w:sz w:val="28"/>
          <w:szCs w:val="28"/>
        </w:rPr>
        <w:t>Melflux</w:t>
      </w:r>
      <w:proofErr w:type="spellEnd"/>
      <w:r w:rsidRPr="0033492A">
        <w:rPr>
          <w:rFonts w:ascii="Times New Roman" w:hAnsi="Times New Roman"/>
          <w:color w:val="000000"/>
          <w:sz w:val="28"/>
          <w:szCs w:val="28"/>
        </w:rPr>
        <w:t xml:space="preserve"> 1641, 2641, 2651, PP200) на особенности гидратации вяжущего, а также на его о</w:t>
      </w:r>
      <w:r w:rsidRPr="0033492A">
        <w:rPr>
          <w:rFonts w:ascii="Times New Roman" w:hAnsi="Times New Roman"/>
          <w:color w:val="000000"/>
          <w:sz w:val="28"/>
          <w:szCs w:val="28"/>
        </w:rPr>
        <w:t>с</w:t>
      </w:r>
      <w:r w:rsidRPr="0033492A">
        <w:rPr>
          <w:rFonts w:ascii="Times New Roman" w:hAnsi="Times New Roman"/>
          <w:color w:val="000000"/>
          <w:sz w:val="28"/>
          <w:szCs w:val="28"/>
        </w:rPr>
        <w:t>новные свойства.</w:t>
      </w:r>
      <w:proofErr w:type="gramEnd"/>
      <w:r w:rsidRPr="0033492A">
        <w:rPr>
          <w:rFonts w:ascii="Times New Roman" w:hAnsi="Times New Roman"/>
          <w:color w:val="000000"/>
          <w:sz w:val="28"/>
          <w:szCs w:val="28"/>
        </w:rPr>
        <w:t xml:space="preserve"> Установлено, что обеспечивается эффективное замедление схватывания вяжущего с сохранением высоких прочностных и огнеупорных </w:t>
      </w:r>
      <w:r w:rsidRPr="0033492A">
        <w:rPr>
          <w:rFonts w:ascii="Times New Roman" w:hAnsi="Times New Roman"/>
          <w:color w:val="000000"/>
          <w:sz w:val="28"/>
          <w:szCs w:val="28"/>
        </w:rPr>
        <w:lastRenderedPageBreak/>
        <w:t xml:space="preserve">свойств. Разработаны огнеупорные шлаковые вяжущие с пределом прочности при сжатии 30-50 МПа в 7 </w:t>
      </w:r>
      <w:proofErr w:type="spellStart"/>
      <w:r w:rsidRPr="0033492A">
        <w:rPr>
          <w:rFonts w:ascii="Times New Roman" w:hAnsi="Times New Roman"/>
          <w:color w:val="000000"/>
          <w:sz w:val="28"/>
          <w:szCs w:val="28"/>
        </w:rPr>
        <w:t>сут</w:t>
      </w:r>
      <w:proofErr w:type="spellEnd"/>
      <w:r w:rsidRPr="0033492A">
        <w:rPr>
          <w:rFonts w:ascii="Times New Roman" w:hAnsi="Times New Roman"/>
          <w:color w:val="000000"/>
          <w:sz w:val="28"/>
          <w:szCs w:val="28"/>
        </w:rPr>
        <w:t xml:space="preserve"> возрасте, с огнеупорностью 1500-1650С. </w:t>
      </w:r>
    </w:p>
    <w:p w:rsidR="004D0767" w:rsidRPr="0033492A" w:rsidRDefault="004D0767" w:rsidP="00455388">
      <w:pPr>
        <w:pStyle w:val="a6"/>
        <w:ind w:firstLine="709"/>
        <w:jc w:val="both"/>
        <w:rPr>
          <w:rFonts w:ascii="Times New Roman" w:eastAsia="Times New Roman" w:hAnsi="Times New Roman"/>
          <w:color w:val="000000"/>
          <w:sz w:val="28"/>
          <w:szCs w:val="28"/>
          <w:lang w:eastAsia="ru-RU"/>
        </w:rPr>
      </w:pPr>
      <w:r w:rsidRPr="0033492A">
        <w:rPr>
          <w:rFonts w:ascii="Times New Roman" w:eastAsia="Times New Roman" w:hAnsi="Times New Roman"/>
          <w:color w:val="000000"/>
          <w:sz w:val="28"/>
          <w:szCs w:val="28"/>
          <w:lang w:eastAsia="ru-RU"/>
        </w:rPr>
        <w:t>По направлению «</w:t>
      </w:r>
      <w:r w:rsidRPr="0033492A">
        <w:rPr>
          <w:rFonts w:ascii="Times New Roman" w:eastAsia="Times New Roman" w:hAnsi="Times New Roman"/>
          <w:b/>
          <w:i/>
          <w:color w:val="000000"/>
          <w:sz w:val="28"/>
          <w:szCs w:val="28"/>
          <w:lang w:eastAsia="ru-RU"/>
        </w:rPr>
        <w:t>Элементоорганический синтез»</w:t>
      </w:r>
      <w:r w:rsidRPr="0033492A">
        <w:rPr>
          <w:rFonts w:ascii="Times New Roman" w:eastAsia="Times New Roman" w:hAnsi="Times New Roman"/>
          <w:color w:val="000000"/>
          <w:sz w:val="28"/>
          <w:szCs w:val="28"/>
          <w:lang w:eastAsia="ru-RU"/>
        </w:rPr>
        <w:t xml:space="preserve"> были изучены тр</w:t>
      </w:r>
      <w:proofErr w:type="gramStart"/>
      <w:r w:rsidRPr="0033492A">
        <w:rPr>
          <w:rFonts w:ascii="Times New Roman" w:eastAsia="Times New Roman" w:hAnsi="Times New Roman"/>
          <w:color w:val="000000"/>
          <w:sz w:val="28"/>
          <w:szCs w:val="28"/>
          <w:lang w:eastAsia="ru-RU"/>
        </w:rPr>
        <w:t>и-</w:t>
      </w:r>
      <w:proofErr w:type="gramEnd"/>
      <w:r w:rsidRPr="0033492A">
        <w:rPr>
          <w:rFonts w:ascii="Times New Roman" w:eastAsia="Times New Roman" w:hAnsi="Times New Roman"/>
          <w:color w:val="000000"/>
          <w:sz w:val="28"/>
          <w:szCs w:val="28"/>
          <w:lang w:eastAsia="ru-RU"/>
        </w:rPr>
        <w:t xml:space="preserve"> и </w:t>
      </w:r>
      <w:proofErr w:type="spellStart"/>
      <w:r w:rsidRPr="0033492A">
        <w:rPr>
          <w:rFonts w:ascii="Times New Roman" w:eastAsia="Times New Roman" w:hAnsi="Times New Roman"/>
          <w:color w:val="000000"/>
          <w:sz w:val="28"/>
          <w:szCs w:val="28"/>
          <w:lang w:eastAsia="ru-RU"/>
        </w:rPr>
        <w:t>полииодиды</w:t>
      </w:r>
      <w:proofErr w:type="spellEnd"/>
      <w:r w:rsidRPr="0033492A">
        <w:rPr>
          <w:rFonts w:ascii="Times New Roman" w:eastAsia="Times New Roman" w:hAnsi="Times New Roman"/>
          <w:color w:val="000000"/>
          <w:sz w:val="28"/>
          <w:szCs w:val="28"/>
          <w:lang w:eastAsia="ru-RU"/>
        </w:rPr>
        <w:t xml:space="preserve"> комплексного строения продуктов </w:t>
      </w:r>
      <w:proofErr w:type="spellStart"/>
      <w:r w:rsidRPr="0033492A">
        <w:rPr>
          <w:rFonts w:ascii="Times New Roman" w:eastAsia="Times New Roman" w:hAnsi="Times New Roman"/>
          <w:color w:val="000000"/>
          <w:sz w:val="28"/>
          <w:szCs w:val="28"/>
          <w:lang w:eastAsia="ru-RU"/>
        </w:rPr>
        <w:t>иодциклизации</w:t>
      </w:r>
      <w:proofErr w:type="spellEnd"/>
      <w:r w:rsidRPr="0033492A">
        <w:rPr>
          <w:rFonts w:ascii="Times New Roman" w:eastAsia="Times New Roman" w:hAnsi="Times New Roman"/>
          <w:color w:val="000000"/>
          <w:sz w:val="28"/>
          <w:szCs w:val="28"/>
          <w:lang w:eastAsia="ru-RU"/>
        </w:rPr>
        <w:t xml:space="preserve"> 2-аллилтиохинолина, определены энергетические характеристики и строение ко</w:t>
      </w:r>
      <w:r w:rsidRPr="0033492A">
        <w:rPr>
          <w:rFonts w:ascii="Times New Roman" w:eastAsia="Times New Roman" w:hAnsi="Times New Roman"/>
          <w:color w:val="000000"/>
          <w:sz w:val="28"/>
          <w:szCs w:val="28"/>
          <w:lang w:eastAsia="ru-RU"/>
        </w:rPr>
        <w:t>м</w:t>
      </w:r>
      <w:r w:rsidRPr="0033492A">
        <w:rPr>
          <w:rFonts w:ascii="Times New Roman" w:eastAsia="Times New Roman" w:hAnsi="Times New Roman"/>
          <w:color w:val="000000"/>
          <w:sz w:val="28"/>
          <w:szCs w:val="28"/>
          <w:lang w:eastAsia="ru-RU"/>
        </w:rPr>
        <w:t>плексов 2 и 8-аллилтиохинолинов с йодом, исследована галогенная связь N</w:t>
      </w:r>
      <w:r w:rsidR="00F85369" w:rsidRPr="0033492A">
        <w:rPr>
          <w:rFonts w:ascii="Times New Roman" w:eastAsia="Times New Roman" w:hAnsi="Times New Roman"/>
          <w:color w:val="000000"/>
          <w:sz w:val="28"/>
          <w:szCs w:val="28"/>
          <w:lang w:eastAsia="ru-RU"/>
        </w:rPr>
        <w:t>-</w:t>
      </w:r>
      <w:r w:rsidRPr="0033492A">
        <w:rPr>
          <w:rFonts w:ascii="Times New Roman" w:eastAsia="Times New Roman" w:hAnsi="Times New Roman"/>
          <w:color w:val="000000"/>
          <w:sz w:val="28"/>
          <w:szCs w:val="28"/>
          <w:lang w:eastAsia="ru-RU"/>
        </w:rPr>
        <w:t xml:space="preserve">I в замещённых пиридинах охарактеризованы </w:t>
      </w:r>
      <w:proofErr w:type="spellStart"/>
      <w:r w:rsidRPr="0033492A">
        <w:rPr>
          <w:rFonts w:ascii="Times New Roman" w:eastAsia="Times New Roman" w:hAnsi="Times New Roman"/>
          <w:color w:val="000000"/>
          <w:sz w:val="28"/>
          <w:szCs w:val="28"/>
          <w:lang w:eastAsia="ru-RU"/>
        </w:rPr>
        <w:t>нековалентные</w:t>
      </w:r>
      <w:proofErr w:type="spellEnd"/>
      <w:r w:rsidRPr="0033492A">
        <w:rPr>
          <w:rFonts w:ascii="Times New Roman" w:eastAsia="Times New Roman" w:hAnsi="Times New Roman"/>
          <w:color w:val="000000"/>
          <w:sz w:val="28"/>
          <w:szCs w:val="28"/>
          <w:lang w:eastAsia="ru-RU"/>
        </w:rPr>
        <w:t xml:space="preserve"> </w:t>
      </w:r>
      <w:proofErr w:type="spellStart"/>
      <w:r w:rsidRPr="0033492A">
        <w:rPr>
          <w:rFonts w:ascii="Times New Roman" w:eastAsia="Times New Roman" w:hAnsi="Times New Roman"/>
          <w:color w:val="000000"/>
          <w:sz w:val="28"/>
          <w:szCs w:val="28"/>
          <w:lang w:eastAsia="ru-RU"/>
        </w:rPr>
        <w:t>мультипольные</w:t>
      </w:r>
      <w:proofErr w:type="spellEnd"/>
      <w:r w:rsidRPr="0033492A">
        <w:rPr>
          <w:rFonts w:ascii="Times New Roman" w:eastAsia="Times New Roman" w:hAnsi="Times New Roman"/>
          <w:color w:val="000000"/>
          <w:sz w:val="28"/>
          <w:szCs w:val="28"/>
          <w:lang w:eastAsia="ru-RU"/>
        </w:rPr>
        <w:t xml:space="preserve"> вза</w:t>
      </w:r>
      <w:r w:rsidRPr="0033492A">
        <w:rPr>
          <w:rFonts w:ascii="Times New Roman" w:eastAsia="Times New Roman" w:hAnsi="Times New Roman"/>
          <w:color w:val="000000"/>
          <w:sz w:val="28"/>
          <w:szCs w:val="28"/>
          <w:lang w:eastAsia="ru-RU"/>
        </w:rPr>
        <w:t>и</w:t>
      </w:r>
      <w:r w:rsidRPr="0033492A">
        <w:rPr>
          <w:rFonts w:ascii="Times New Roman" w:eastAsia="Times New Roman" w:hAnsi="Times New Roman"/>
          <w:color w:val="000000"/>
          <w:sz w:val="28"/>
          <w:szCs w:val="28"/>
          <w:lang w:eastAsia="ru-RU"/>
        </w:rPr>
        <w:t xml:space="preserve">модействия в N,S-гетероциклических </w:t>
      </w:r>
      <w:proofErr w:type="spellStart"/>
      <w:r w:rsidRPr="0033492A">
        <w:rPr>
          <w:rFonts w:ascii="Times New Roman" w:eastAsia="Times New Roman" w:hAnsi="Times New Roman"/>
          <w:color w:val="000000"/>
          <w:sz w:val="28"/>
          <w:szCs w:val="28"/>
          <w:lang w:eastAsia="ru-RU"/>
        </w:rPr>
        <w:t>дийодиновых</w:t>
      </w:r>
      <w:proofErr w:type="spellEnd"/>
      <w:r w:rsidRPr="0033492A">
        <w:rPr>
          <w:rFonts w:ascii="Times New Roman" w:eastAsia="Times New Roman" w:hAnsi="Times New Roman"/>
          <w:color w:val="000000"/>
          <w:sz w:val="28"/>
          <w:szCs w:val="28"/>
          <w:lang w:eastAsia="ru-RU"/>
        </w:rPr>
        <w:t xml:space="preserve"> комплексах с акцентом на г</w:t>
      </w:r>
      <w:r w:rsidRPr="0033492A">
        <w:rPr>
          <w:rFonts w:ascii="Times New Roman" w:eastAsia="Times New Roman" w:hAnsi="Times New Roman"/>
          <w:color w:val="000000"/>
          <w:sz w:val="28"/>
          <w:szCs w:val="28"/>
          <w:lang w:eastAsia="ru-RU"/>
        </w:rPr>
        <w:t>а</w:t>
      </w:r>
      <w:r w:rsidRPr="0033492A">
        <w:rPr>
          <w:rFonts w:ascii="Times New Roman" w:eastAsia="Times New Roman" w:hAnsi="Times New Roman"/>
          <w:color w:val="000000"/>
          <w:sz w:val="28"/>
          <w:szCs w:val="28"/>
          <w:lang w:eastAsia="ru-RU"/>
        </w:rPr>
        <w:t xml:space="preserve">логенные связи. </w:t>
      </w:r>
    </w:p>
    <w:p w:rsidR="004D0767" w:rsidRPr="0033492A" w:rsidRDefault="004D0767" w:rsidP="00455388">
      <w:pPr>
        <w:pStyle w:val="a6"/>
        <w:ind w:firstLine="709"/>
        <w:jc w:val="both"/>
        <w:rPr>
          <w:rFonts w:ascii="Times New Roman" w:eastAsia="Times New Roman" w:hAnsi="Times New Roman"/>
          <w:color w:val="000000"/>
          <w:sz w:val="28"/>
          <w:szCs w:val="28"/>
          <w:lang w:eastAsia="ru-RU"/>
        </w:rPr>
      </w:pPr>
      <w:r w:rsidRPr="0033492A">
        <w:rPr>
          <w:rFonts w:ascii="Times New Roman" w:eastAsia="Times New Roman" w:hAnsi="Times New Roman"/>
          <w:color w:val="000000"/>
          <w:sz w:val="28"/>
          <w:szCs w:val="28"/>
          <w:lang w:eastAsia="ru-RU"/>
        </w:rPr>
        <w:t xml:space="preserve">При помощи монокристального </w:t>
      </w:r>
      <w:proofErr w:type="spellStart"/>
      <w:r w:rsidRPr="0033492A">
        <w:rPr>
          <w:rFonts w:ascii="Times New Roman" w:eastAsia="Times New Roman" w:hAnsi="Times New Roman"/>
          <w:color w:val="000000"/>
          <w:sz w:val="28"/>
          <w:szCs w:val="28"/>
          <w:lang w:eastAsia="ru-RU"/>
        </w:rPr>
        <w:t>дифрактометра</w:t>
      </w:r>
      <w:proofErr w:type="spellEnd"/>
      <w:r w:rsidRPr="0033492A">
        <w:rPr>
          <w:rFonts w:ascii="Times New Roman" w:eastAsia="Times New Roman" w:hAnsi="Times New Roman"/>
          <w:color w:val="000000"/>
          <w:sz w:val="28"/>
          <w:szCs w:val="28"/>
          <w:lang w:eastAsia="ru-RU"/>
        </w:rPr>
        <w:t xml:space="preserve"> </w:t>
      </w:r>
      <w:proofErr w:type="spellStart"/>
      <w:r w:rsidRPr="0033492A">
        <w:rPr>
          <w:rFonts w:ascii="Times New Roman" w:eastAsia="Times New Roman" w:hAnsi="Times New Roman"/>
          <w:color w:val="000000"/>
          <w:sz w:val="28"/>
          <w:szCs w:val="28"/>
          <w:lang w:eastAsia="ru-RU"/>
        </w:rPr>
        <w:t>Bruker</w:t>
      </w:r>
      <w:proofErr w:type="spellEnd"/>
      <w:r w:rsidRPr="0033492A">
        <w:rPr>
          <w:rFonts w:ascii="Times New Roman" w:eastAsia="Times New Roman" w:hAnsi="Times New Roman"/>
          <w:color w:val="000000"/>
          <w:sz w:val="28"/>
          <w:szCs w:val="28"/>
          <w:lang w:eastAsia="ru-RU"/>
        </w:rPr>
        <w:t xml:space="preserve"> D8 </w:t>
      </w:r>
      <w:proofErr w:type="spellStart"/>
      <w:r w:rsidRPr="0033492A">
        <w:rPr>
          <w:rFonts w:ascii="Times New Roman" w:eastAsia="Times New Roman" w:hAnsi="Times New Roman"/>
          <w:color w:val="000000"/>
          <w:sz w:val="28"/>
          <w:szCs w:val="28"/>
          <w:lang w:eastAsia="ru-RU"/>
        </w:rPr>
        <w:t>Quest</w:t>
      </w:r>
      <w:proofErr w:type="spellEnd"/>
      <w:r w:rsidRPr="0033492A">
        <w:rPr>
          <w:rFonts w:ascii="Times New Roman" w:eastAsia="Times New Roman" w:hAnsi="Times New Roman"/>
          <w:color w:val="000000"/>
          <w:sz w:val="28"/>
          <w:szCs w:val="28"/>
          <w:lang w:eastAsia="ru-RU"/>
        </w:rPr>
        <w:t xml:space="preserve"> изучено взаимодействие производных сурьмы симметричного строения </w:t>
      </w:r>
      <w:proofErr w:type="spellStart"/>
      <w:r w:rsidRPr="0033492A">
        <w:rPr>
          <w:rFonts w:ascii="Times New Roman" w:eastAsia="Times New Roman" w:hAnsi="Times New Roman"/>
          <w:color w:val="000000"/>
          <w:sz w:val="28"/>
          <w:szCs w:val="28"/>
          <w:lang w:val="en-US" w:eastAsia="ru-RU"/>
        </w:rPr>
        <w:t>Ar</w:t>
      </w:r>
      <w:proofErr w:type="spellEnd"/>
      <w:r w:rsidRPr="0033492A">
        <w:rPr>
          <w:rFonts w:ascii="Times New Roman" w:eastAsia="Times New Roman" w:hAnsi="Times New Roman"/>
          <w:color w:val="000000"/>
          <w:sz w:val="28"/>
          <w:szCs w:val="28"/>
          <w:vertAlign w:val="subscript"/>
          <w:lang w:eastAsia="ru-RU"/>
        </w:rPr>
        <w:t>3</w:t>
      </w:r>
      <w:proofErr w:type="spellStart"/>
      <w:r w:rsidRPr="0033492A">
        <w:rPr>
          <w:rFonts w:ascii="Times New Roman" w:eastAsia="Times New Roman" w:hAnsi="Times New Roman"/>
          <w:color w:val="000000"/>
          <w:sz w:val="28"/>
          <w:szCs w:val="28"/>
          <w:lang w:val="en-US" w:eastAsia="ru-RU"/>
        </w:rPr>
        <w:t>SbX</w:t>
      </w:r>
      <w:proofErr w:type="spellEnd"/>
      <w:r w:rsidRPr="0033492A">
        <w:rPr>
          <w:rFonts w:ascii="Times New Roman" w:eastAsia="Times New Roman" w:hAnsi="Times New Roman"/>
          <w:color w:val="000000"/>
          <w:sz w:val="28"/>
          <w:szCs w:val="28"/>
          <w:vertAlign w:val="subscript"/>
          <w:lang w:eastAsia="ru-RU"/>
        </w:rPr>
        <w:t>2</w:t>
      </w:r>
      <w:r w:rsidRPr="0033492A">
        <w:rPr>
          <w:rFonts w:ascii="Times New Roman" w:eastAsia="Times New Roman" w:hAnsi="Times New Roman"/>
          <w:color w:val="000000"/>
          <w:sz w:val="28"/>
          <w:szCs w:val="28"/>
          <w:lang w:eastAsia="ru-RU"/>
        </w:rPr>
        <w:t xml:space="preserve"> с прои</w:t>
      </w:r>
      <w:r w:rsidRPr="0033492A">
        <w:rPr>
          <w:rFonts w:ascii="Times New Roman" w:eastAsia="Times New Roman" w:hAnsi="Times New Roman"/>
          <w:color w:val="000000"/>
          <w:sz w:val="28"/>
          <w:szCs w:val="28"/>
          <w:lang w:eastAsia="ru-RU"/>
        </w:rPr>
        <w:t>з</w:t>
      </w:r>
      <w:r w:rsidRPr="0033492A">
        <w:rPr>
          <w:rFonts w:ascii="Times New Roman" w:eastAsia="Times New Roman" w:hAnsi="Times New Roman"/>
          <w:color w:val="000000"/>
          <w:sz w:val="28"/>
          <w:szCs w:val="28"/>
          <w:lang w:eastAsia="ru-RU"/>
        </w:rPr>
        <w:t xml:space="preserve">водными сурьмы </w:t>
      </w:r>
      <w:proofErr w:type="spellStart"/>
      <w:r w:rsidRPr="0033492A">
        <w:rPr>
          <w:rFonts w:ascii="Times New Roman" w:eastAsia="Times New Roman" w:hAnsi="Times New Roman"/>
          <w:color w:val="000000"/>
          <w:sz w:val="28"/>
          <w:szCs w:val="28"/>
          <w:lang w:val="en-US" w:eastAsia="ru-RU"/>
        </w:rPr>
        <w:t>Ar</w:t>
      </w:r>
      <w:proofErr w:type="spellEnd"/>
      <w:r w:rsidRPr="0033492A">
        <w:rPr>
          <w:rFonts w:ascii="Times New Roman" w:eastAsia="Times New Roman" w:hAnsi="Times New Roman"/>
          <w:color w:val="000000"/>
          <w:sz w:val="28"/>
          <w:szCs w:val="28"/>
          <w:vertAlign w:val="subscript"/>
          <w:lang w:eastAsia="ru-RU"/>
        </w:rPr>
        <w:t>3</w:t>
      </w:r>
      <w:proofErr w:type="spellStart"/>
      <w:r w:rsidRPr="0033492A">
        <w:rPr>
          <w:rFonts w:ascii="Times New Roman" w:eastAsia="Times New Roman" w:hAnsi="Times New Roman"/>
          <w:color w:val="000000"/>
          <w:sz w:val="28"/>
          <w:szCs w:val="28"/>
          <w:lang w:val="en-US" w:eastAsia="ru-RU"/>
        </w:rPr>
        <w:t>SbY</w:t>
      </w:r>
      <w:proofErr w:type="spellEnd"/>
      <w:r w:rsidRPr="0033492A">
        <w:rPr>
          <w:rFonts w:ascii="Times New Roman" w:eastAsia="Times New Roman" w:hAnsi="Times New Roman"/>
          <w:color w:val="000000"/>
          <w:sz w:val="28"/>
          <w:szCs w:val="28"/>
          <w:vertAlign w:val="subscript"/>
          <w:lang w:eastAsia="ru-RU"/>
        </w:rPr>
        <w:t>2</w:t>
      </w:r>
      <w:r w:rsidRPr="0033492A">
        <w:rPr>
          <w:rFonts w:ascii="Times New Roman" w:eastAsia="Times New Roman" w:hAnsi="Times New Roman"/>
          <w:color w:val="000000"/>
          <w:sz w:val="28"/>
          <w:szCs w:val="28"/>
          <w:lang w:eastAsia="ru-RU"/>
        </w:rPr>
        <w:t xml:space="preserve">, в результате которого образуются соединения сурьмы несимметричного строения </w:t>
      </w:r>
      <w:proofErr w:type="spellStart"/>
      <w:r w:rsidRPr="0033492A">
        <w:rPr>
          <w:rFonts w:ascii="Times New Roman" w:eastAsia="Times New Roman" w:hAnsi="Times New Roman"/>
          <w:color w:val="000000"/>
          <w:sz w:val="28"/>
          <w:szCs w:val="28"/>
          <w:lang w:val="en-US" w:eastAsia="ru-RU"/>
        </w:rPr>
        <w:t>Ar</w:t>
      </w:r>
      <w:proofErr w:type="spellEnd"/>
      <w:r w:rsidRPr="0033492A">
        <w:rPr>
          <w:rFonts w:ascii="Times New Roman" w:eastAsia="Times New Roman" w:hAnsi="Times New Roman"/>
          <w:color w:val="000000"/>
          <w:sz w:val="28"/>
          <w:szCs w:val="28"/>
          <w:vertAlign w:val="subscript"/>
          <w:lang w:eastAsia="ru-RU"/>
        </w:rPr>
        <w:t>3</w:t>
      </w:r>
      <w:r w:rsidRPr="0033492A">
        <w:rPr>
          <w:rFonts w:ascii="Times New Roman" w:eastAsia="Times New Roman" w:hAnsi="Times New Roman"/>
          <w:color w:val="000000"/>
          <w:sz w:val="28"/>
          <w:szCs w:val="28"/>
          <w:lang w:val="en-US" w:eastAsia="ru-RU"/>
        </w:rPr>
        <w:t>Sb</w:t>
      </w:r>
      <w:r w:rsidRPr="0033492A">
        <w:rPr>
          <w:rFonts w:ascii="Times New Roman" w:eastAsia="Times New Roman" w:hAnsi="Times New Roman"/>
          <w:color w:val="000000"/>
          <w:sz w:val="28"/>
          <w:szCs w:val="28"/>
          <w:lang w:eastAsia="ru-RU"/>
        </w:rPr>
        <w:t>Х</w:t>
      </w:r>
      <w:r w:rsidRPr="0033492A">
        <w:rPr>
          <w:rFonts w:ascii="Times New Roman" w:eastAsia="Times New Roman" w:hAnsi="Times New Roman"/>
          <w:color w:val="000000"/>
          <w:sz w:val="28"/>
          <w:szCs w:val="28"/>
          <w:lang w:val="en-US" w:eastAsia="ru-RU"/>
        </w:rPr>
        <w:t>Y</w:t>
      </w:r>
      <w:r w:rsidRPr="0033492A">
        <w:rPr>
          <w:rFonts w:ascii="Times New Roman" w:eastAsia="Times New Roman" w:hAnsi="Times New Roman"/>
          <w:color w:val="000000"/>
          <w:sz w:val="28"/>
          <w:szCs w:val="28"/>
          <w:lang w:eastAsia="ru-RU"/>
        </w:rPr>
        <w:t>; исследуются особенности протекания ук</w:t>
      </w:r>
      <w:r w:rsidRPr="0033492A">
        <w:rPr>
          <w:rFonts w:ascii="Times New Roman" w:eastAsia="Times New Roman" w:hAnsi="Times New Roman"/>
          <w:color w:val="000000"/>
          <w:sz w:val="28"/>
          <w:szCs w:val="28"/>
          <w:lang w:eastAsia="ru-RU"/>
        </w:rPr>
        <w:t>а</w:t>
      </w:r>
      <w:r w:rsidRPr="0033492A">
        <w:rPr>
          <w:rFonts w:ascii="Times New Roman" w:eastAsia="Times New Roman" w:hAnsi="Times New Roman"/>
          <w:color w:val="000000"/>
          <w:sz w:val="28"/>
          <w:szCs w:val="28"/>
          <w:lang w:eastAsia="ru-RU"/>
        </w:rPr>
        <w:t xml:space="preserve">занной реакции перераспределения </w:t>
      </w:r>
      <w:proofErr w:type="spellStart"/>
      <w:r w:rsidRPr="0033492A">
        <w:rPr>
          <w:rFonts w:ascii="Times New Roman" w:eastAsia="Times New Roman" w:hAnsi="Times New Roman"/>
          <w:color w:val="000000"/>
          <w:sz w:val="28"/>
          <w:szCs w:val="28"/>
          <w:lang w:eastAsia="ru-RU"/>
        </w:rPr>
        <w:t>лигандов</w:t>
      </w:r>
      <w:proofErr w:type="spellEnd"/>
      <w:r w:rsidRPr="0033492A">
        <w:rPr>
          <w:rFonts w:ascii="Times New Roman" w:eastAsia="Times New Roman" w:hAnsi="Times New Roman"/>
          <w:color w:val="000000"/>
          <w:sz w:val="28"/>
          <w:szCs w:val="28"/>
          <w:lang w:eastAsia="ru-RU"/>
        </w:rPr>
        <w:t xml:space="preserve"> и строение получающихся по этой реакции комплексов </w:t>
      </w:r>
      <w:proofErr w:type="spellStart"/>
      <w:r w:rsidRPr="0033492A">
        <w:rPr>
          <w:rFonts w:ascii="Times New Roman" w:eastAsia="Times New Roman" w:hAnsi="Times New Roman"/>
          <w:color w:val="000000"/>
          <w:sz w:val="28"/>
          <w:szCs w:val="28"/>
          <w:lang w:val="en-US" w:eastAsia="ru-RU"/>
        </w:rPr>
        <w:t>Ar</w:t>
      </w:r>
      <w:proofErr w:type="spellEnd"/>
      <w:r w:rsidRPr="0033492A">
        <w:rPr>
          <w:rFonts w:ascii="Times New Roman" w:eastAsia="Times New Roman" w:hAnsi="Times New Roman"/>
          <w:color w:val="000000"/>
          <w:sz w:val="28"/>
          <w:szCs w:val="28"/>
          <w:vertAlign w:val="subscript"/>
          <w:lang w:eastAsia="ru-RU"/>
        </w:rPr>
        <w:t>3</w:t>
      </w:r>
      <w:r w:rsidRPr="0033492A">
        <w:rPr>
          <w:rFonts w:ascii="Times New Roman" w:eastAsia="Times New Roman" w:hAnsi="Times New Roman"/>
          <w:color w:val="000000"/>
          <w:sz w:val="28"/>
          <w:szCs w:val="28"/>
          <w:lang w:val="en-US" w:eastAsia="ru-RU"/>
        </w:rPr>
        <w:t>Sb</w:t>
      </w:r>
      <w:r w:rsidRPr="0033492A">
        <w:rPr>
          <w:rFonts w:ascii="Times New Roman" w:eastAsia="Times New Roman" w:hAnsi="Times New Roman"/>
          <w:color w:val="000000"/>
          <w:sz w:val="28"/>
          <w:szCs w:val="28"/>
          <w:lang w:eastAsia="ru-RU"/>
        </w:rPr>
        <w:t>Х</w:t>
      </w:r>
      <w:r w:rsidRPr="0033492A">
        <w:rPr>
          <w:rFonts w:ascii="Times New Roman" w:eastAsia="Times New Roman" w:hAnsi="Times New Roman"/>
          <w:color w:val="000000"/>
          <w:sz w:val="28"/>
          <w:szCs w:val="28"/>
          <w:lang w:val="en-US" w:eastAsia="ru-RU"/>
        </w:rPr>
        <w:t>Y</w:t>
      </w:r>
      <w:r w:rsidRPr="0033492A">
        <w:rPr>
          <w:rFonts w:ascii="Times New Roman" w:eastAsia="Times New Roman" w:hAnsi="Times New Roman"/>
          <w:color w:val="000000"/>
          <w:sz w:val="28"/>
          <w:szCs w:val="28"/>
          <w:lang w:eastAsia="ru-RU"/>
        </w:rPr>
        <w:t xml:space="preserve">. Исследован синтез и строение неизвестных ранее комплексов серебра, золота, рутения, осмия, иридия, родия, платины и палладия с </w:t>
      </w:r>
      <w:proofErr w:type="spellStart"/>
      <w:r w:rsidRPr="0033492A">
        <w:rPr>
          <w:rFonts w:ascii="Times New Roman" w:eastAsia="Times New Roman" w:hAnsi="Times New Roman"/>
          <w:color w:val="000000"/>
          <w:sz w:val="28"/>
          <w:szCs w:val="28"/>
          <w:lang w:eastAsia="ru-RU"/>
        </w:rPr>
        <w:t>диметилсульфоксидом</w:t>
      </w:r>
      <w:proofErr w:type="spellEnd"/>
      <w:r w:rsidRPr="0033492A">
        <w:rPr>
          <w:rFonts w:ascii="Times New Roman" w:eastAsia="Times New Roman" w:hAnsi="Times New Roman"/>
          <w:color w:val="000000"/>
          <w:sz w:val="28"/>
          <w:szCs w:val="28"/>
          <w:lang w:eastAsia="ru-RU"/>
        </w:rPr>
        <w:t xml:space="preserve"> для применения их в качестве эффективных катализаторов в органическом синтезе. </w:t>
      </w:r>
    </w:p>
    <w:p w:rsidR="004D0767" w:rsidRPr="0033492A" w:rsidRDefault="004D0767" w:rsidP="00455388">
      <w:pPr>
        <w:pStyle w:val="a6"/>
        <w:ind w:firstLine="709"/>
        <w:jc w:val="both"/>
        <w:rPr>
          <w:rFonts w:ascii="Times New Roman" w:eastAsia="Times New Roman" w:hAnsi="Times New Roman"/>
          <w:color w:val="000000"/>
          <w:sz w:val="28"/>
          <w:szCs w:val="28"/>
          <w:lang w:eastAsia="ru-RU"/>
        </w:rPr>
      </w:pPr>
      <w:r w:rsidRPr="0033492A">
        <w:rPr>
          <w:rFonts w:ascii="Times New Roman" w:eastAsia="Times New Roman" w:hAnsi="Times New Roman"/>
          <w:color w:val="000000"/>
          <w:sz w:val="28"/>
          <w:szCs w:val="28"/>
          <w:lang w:eastAsia="ru-RU"/>
        </w:rPr>
        <w:t xml:space="preserve">По направлению </w:t>
      </w:r>
      <w:r w:rsidRPr="0033492A">
        <w:rPr>
          <w:rFonts w:ascii="Times New Roman" w:eastAsia="Times New Roman" w:hAnsi="Times New Roman"/>
          <w:b/>
          <w:i/>
          <w:color w:val="000000"/>
          <w:sz w:val="28"/>
          <w:szCs w:val="28"/>
          <w:lang w:eastAsia="ru-RU"/>
        </w:rPr>
        <w:t xml:space="preserve">«Синтез и свойства </w:t>
      </w:r>
      <w:proofErr w:type="spellStart"/>
      <w:r w:rsidRPr="0033492A">
        <w:rPr>
          <w:rFonts w:ascii="Times New Roman" w:eastAsia="Times New Roman" w:hAnsi="Times New Roman"/>
          <w:b/>
          <w:i/>
          <w:color w:val="000000"/>
          <w:sz w:val="28"/>
          <w:szCs w:val="28"/>
          <w:lang w:eastAsia="ru-RU"/>
        </w:rPr>
        <w:t>наноструктурированных</w:t>
      </w:r>
      <w:proofErr w:type="spellEnd"/>
      <w:r w:rsidRPr="0033492A">
        <w:rPr>
          <w:rFonts w:ascii="Times New Roman" w:eastAsia="Times New Roman" w:hAnsi="Times New Roman"/>
          <w:b/>
          <w:i/>
          <w:color w:val="000000"/>
          <w:sz w:val="28"/>
          <w:szCs w:val="28"/>
          <w:lang w:eastAsia="ru-RU"/>
        </w:rPr>
        <w:t xml:space="preserve"> неорган</w:t>
      </w:r>
      <w:r w:rsidRPr="0033492A">
        <w:rPr>
          <w:rFonts w:ascii="Times New Roman" w:eastAsia="Times New Roman" w:hAnsi="Times New Roman"/>
          <w:b/>
          <w:i/>
          <w:color w:val="000000"/>
          <w:sz w:val="28"/>
          <w:szCs w:val="28"/>
          <w:lang w:eastAsia="ru-RU"/>
        </w:rPr>
        <w:t>и</w:t>
      </w:r>
      <w:r w:rsidRPr="0033492A">
        <w:rPr>
          <w:rFonts w:ascii="Times New Roman" w:eastAsia="Times New Roman" w:hAnsi="Times New Roman"/>
          <w:b/>
          <w:i/>
          <w:color w:val="000000"/>
          <w:sz w:val="28"/>
          <w:szCs w:val="28"/>
          <w:lang w:eastAsia="ru-RU"/>
        </w:rPr>
        <w:t>ческих катализаторов»</w:t>
      </w:r>
      <w:r w:rsidRPr="0033492A">
        <w:rPr>
          <w:rFonts w:ascii="Times New Roman" w:eastAsia="Times New Roman" w:hAnsi="Times New Roman"/>
          <w:color w:val="000000"/>
          <w:sz w:val="28"/>
          <w:szCs w:val="28"/>
          <w:lang w:eastAsia="ru-RU"/>
        </w:rPr>
        <w:t xml:space="preserve"> получена модель формирования композитных гелей на основе соединений оксидов кремния и титана, а также кремния и циркония. Ра</w:t>
      </w:r>
      <w:r w:rsidRPr="0033492A">
        <w:rPr>
          <w:rFonts w:ascii="Times New Roman" w:eastAsia="Times New Roman" w:hAnsi="Times New Roman"/>
          <w:color w:val="000000"/>
          <w:sz w:val="28"/>
          <w:szCs w:val="28"/>
          <w:lang w:eastAsia="ru-RU"/>
        </w:rPr>
        <w:t>з</w:t>
      </w:r>
      <w:r w:rsidRPr="0033492A">
        <w:rPr>
          <w:rFonts w:ascii="Times New Roman" w:eastAsia="Times New Roman" w:hAnsi="Times New Roman"/>
          <w:color w:val="000000"/>
          <w:sz w:val="28"/>
          <w:szCs w:val="28"/>
          <w:lang w:eastAsia="ru-RU"/>
        </w:rPr>
        <w:t>работан новый метод получения высокоэффективных катализаторов на основе о</w:t>
      </w:r>
      <w:r w:rsidRPr="0033492A">
        <w:rPr>
          <w:rFonts w:ascii="Times New Roman" w:eastAsia="Times New Roman" w:hAnsi="Times New Roman"/>
          <w:color w:val="000000"/>
          <w:sz w:val="28"/>
          <w:szCs w:val="28"/>
          <w:lang w:eastAsia="ru-RU"/>
        </w:rPr>
        <w:t>к</w:t>
      </w:r>
      <w:r w:rsidRPr="0033492A">
        <w:rPr>
          <w:rFonts w:ascii="Times New Roman" w:eastAsia="Times New Roman" w:hAnsi="Times New Roman"/>
          <w:color w:val="000000"/>
          <w:sz w:val="28"/>
          <w:szCs w:val="28"/>
          <w:lang w:eastAsia="ru-RU"/>
        </w:rPr>
        <w:t xml:space="preserve">сидов магния и циркония для реакций </w:t>
      </w:r>
      <w:proofErr w:type="spellStart"/>
      <w:r w:rsidRPr="0033492A">
        <w:rPr>
          <w:rFonts w:ascii="Times New Roman" w:eastAsia="Times New Roman" w:hAnsi="Times New Roman"/>
          <w:color w:val="000000"/>
          <w:sz w:val="28"/>
          <w:szCs w:val="28"/>
          <w:lang w:eastAsia="ru-RU"/>
        </w:rPr>
        <w:t>альдольной</w:t>
      </w:r>
      <w:proofErr w:type="spellEnd"/>
      <w:r w:rsidRPr="0033492A">
        <w:rPr>
          <w:rFonts w:ascii="Times New Roman" w:eastAsia="Times New Roman" w:hAnsi="Times New Roman"/>
          <w:color w:val="000000"/>
          <w:sz w:val="28"/>
          <w:szCs w:val="28"/>
          <w:lang w:eastAsia="ru-RU"/>
        </w:rPr>
        <w:t xml:space="preserve"> конденсации. Метод </w:t>
      </w:r>
      <w:proofErr w:type="spellStart"/>
      <w:r w:rsidRPr="0033492A">
        <w:rPr>
          <w:rFonts w:ascii="Times New Roman" w:eastAsia="Times New Roman" w:hAnsi="Times New Roman"/>
          <w:color w:val="000000"/>
          <w:sz w:val="28"/>
          <w:szCs w:val="28"/>
          <w:lang w:eastAsia="ru-RU"/>
        </w:rPr>
        <w:t>основн</w:t>
      </w:r>
      <w:proofErr w:type="spellEnd"/>
      <w:r w:rsidRPr="0033492A">
        <w:rPr>
          <w:rFonts w:ascii="Times New Roman" w:eastAsia="Times New Roman" w:hAnsi="Times New Roman"/>
          <w:color w:val="000000"/>
          <w:sz w:val="28"/>
          <w:szCs w:val="28"/>
          <w:lang w:eastAsia="ru-RU"/>
        </w:rPr>
        <w:t xml:space="preserve"> на использовании </w:t>
      </w:r>
      <w:proofErr w:type="spellStart"/>
      <w:r w:rsidRPr="0033492A">
        <w:rPr>
          <w:rFonts w:ascii="Times New Roman" w:eastAsia="Times New Roman" w:hAnsi="Times New Roman"/>
          <w:color w:val="000000"/>
          <w:sz w:val="28"/>
          <w:szCs w:val="28"/>
          <w:lang w:eastAsia="ru-RU"/>
        </w:rPr>
        <w:t>пероксидных</w:t>
      </w:r>
      <w:proofErr w:type="spellEnd"/>
      <w:r w:rsidRPr="0033492A">
        <w:rPr>
          <w:rFonts w:ascii="Times New Roman" w:eastAsia="Times New Roman" w:hAnsi="Times New Roman"/>
          <w:color w:val="000000"/>
          <w:sz w:val="28"/>
          <w:szCs w:val="28"/>
          <w:lang w:eastAsia="ru-RU"/>
        </w:rPr>
        <w:t xml:space="preserve"> комплексов в качестве </w:t>
      </w:r>
      <w:proofErr w:type="spellStart"/>
      <w:r w:rsidRPr="0033492A">
        <w:rPr>
          <w:rFonts w:ascii="Times New Roman" w:eastAsia="Times New Roman" w:hAnsi="Times New Roman"/>
          <w:color w:val="000000"/>
          <w:sz w:val="28"/>
          <w:szCs w:val="28"/>
          <w:lang w:eastAsia="ru-RU"/>
        </w:rPr>
        <w:t>прекурсоров</w:t>
      </w:r>
      <w:proofErr w:type="spellEnd"/>
      <w:r w:rsidRPr="0033492A">
        <w:rPr>
          <w:rFonts w:ascii="Times New Roman" w:eastAsia="Times New Roman" w:hAnsi="Times New Roman"/>
          <w:color w:val="000000"/>
          <w:sz w:val="28"/>
          <w:szCs w:val="28"/>
          <w:lang w:eastAsia="ru-RU"/>
        </w:rPr>
        <w:t>.</w:t>
      </w:r>
    </w:p>
    <w:p w:rsidR="004D0767" w:rsidRPr="0033492A" w:rsidRDefault="004D0767" w:rsidP="00455388">
      <w:pPr>
        <w:pStyle w:val="a6"/>
        <w:ind w:firstLine="709"/>
        <w:jc w:val="both"/>
        <w:rPr>
          <w:rFonts w:ascii="Times New Roman" w:eastAsia="Times New Roman" w:hAnsi="Times New Roman"/>
          <w:color w:val="000000"/>
          <w:sz w:val="28"/>
          <w:szCs w:val="28"/>
          <w:lang w:eastAsia="ru-RU"/>
        </w:rPr>
      </w:pPr>
      <w:r w:rsidRPr="0033492A">
        <w:rPr>
          <w:rFonts w:ascii="Times New Roman" w:eastAsia="Times New Roman" w:hAnsi="Times New Roman"/>
          <w:color w:val="000000"/>
          <w:sz w:val="28"/>
          <w:szCs w:val="28"/>
          <w:lang w:eastAsia="ru-RU"/>
        </w:rPr>
        <w:t>На основе разработанных моделей и алгоритмов создан новый метод пол</w:t>
      </w:r>
      <w:r w:rsidRPr="0033492A">
        <w:rPr>
          <w:rFonts w:ascii="Times New Roman" w:eastAsia="Times New Roman" w:hAnsi="Times New Roman"/>
          <w:color w:val="000000"/>
          <w:sz w:val="28"/>
          <w:szCs w:val="28"/>
          <w:lang w:eastAsia="ru-RU"/>
        </w:rPr>
        <w:t>у</w:t>
      </w:r>
      <w:r w:rsidRPr="0033492A">
        <w:rPr>
          <w:rFonts w:ascii="Times New Roman" w:eastAsia="Times New Roman" w:hAnsi="Times New Roman"/>
          <w:color w:val="000000"/>
          <w:sz w:val="28"/>
          <w:szCs w:val="28"/>
          <w:lang w:eastAsia="ru-RU"/>
        </w:rPr>
        <w:t xml:space="preserve">чения фотокатализаторов для реакций </w:t>
      </w:r>
      <w:proofErr w:type="spellStart"/>
      <w:r w:rsidRPr="0033492A">
        <w:rPr>
          <w:rFonts w:ascii="Times New Roman" w:eastAsia="Times New Roman" w:hAnsi="Times New Roman"/>
          <w:color w:val="000000"/>
          <w:sz w:val="28"/>
          <w:szCs w:val="28"/>
          <w:lang w:eastAsia="ru-RU"/>
        </w:rPr>
        <w:t>самоконденсации</w:t>
      </w:r>
      <w:proofErr w:type="spellEnd"/>
      <w:r w:rsidRPr="0033492A">
        <w:rPr>
          <w:rFonts w:ascii="Times New Roman" w:eastAsia="Times New Roman" w:hAnsi="Times New Roman"/>
          <w:color w:val="000000"/>
          <w:sz w:val="28"/>
          <w:szCs w:val="28"/>
          <w:lang w:eastAsia="ru-RU"/>
        </w:rPr>
        <w:t xml:space="preserve"> кетонов и получения специальных присадок к топливам и маслам, применяемым в металлургическом производстве. Метод является развитием группы </w:t>
      </w:r>
      <w:proofErr w:type="spellStart"/>
      <w:r w:rsidRPr="0033492A">
        <w:rPr>
          <w:rFonts w:ascii="Times New Roman" w:eastAsia="Times New Roman" w:hAnsi="Times New Roman"/>
          <w:color w:val="000000"/>
          <w:sz w:val="28"/>
          <w:szCs w:val="28"/>
          <w:lang w:eastAsia="ru-RU"/>
        </w:rPr>
        <w:t>методорв</w:t>
      </w:r>
      <w:proofErr w:type="spellEnd"/>
      <w:r w:rsidRPr="0033492A">
        <w:rPr>
          <w:rFonts w:ascii="Times New Roman" w:eastAsia="Times New Roman" w:hAnsi="Times New Roman"/>
          <w:color w:val="000000"/>
          <w:sz w:val="28"/>
          <w:szCs w:val="28"/>
          <w:lang w:eastAsia="ru-RU"/>
        </w:rPr>
        <w:t xml:space="preserve"> замены растворителя. Установлено, что подбором типа растворителя можно регулировать размер сф</w:t>
      </w:r>
      <w:r w:rsidRPr="0033492A">
        <w:rPr>
          <w:rFonts w:ascii="Times New Roman" w:eastAsia="Times New Roman" w:hAnsi="Times New Roman"/>
          <w:color w:val="000000"/>
          <w:sz w:val="28"/>
          <w:szCs w:val="28"/>
          <w:lang w:eastAsia="ru-RU"/>
        </w:rPr>
        <w:t>е</w:t>
      </w:r>
      <w:r w:rsidRPr="0033492A">
        <w:rPr>
          <w:rFonts w:ascii="Times New Roman" w:eastAsia="Times New Roman" w:hAnsi="Times New Roman"/>
          <w:color w:val="000000"/>
          <w:sz w:val="28"/>
          <w:szCs w:val="28"/>
          <w:lang w:eastAsia="ru-RU"/>
        </w:rPr>
        <w:t xml:space="preserve">рических зёрен катализаторов от 50 до 2000, сохраняя </w:t>
      </w:r>
      <w:proofErr w:type="spellStart"/>
      <w:r w:rsidRPr="0033492A">
        <w:rPr>
          <w:rFonts w:ascii="Times New Roman" w:eastAsia="Times New Roman" w:hAnsi="Times New Roman"/>
          <w:color w:val="000000"/>
          <w:sz w:val="28"/>
          <w:szCs w:val="28"/>
          <w:lang w:eastAsia="ru-RU"/>
        </w:rPr>
        <w:t>монодисперсность</w:t>
      </w:r>
      <w:proofErr w:type="spellEnd"/>
      <w:r w:rsidRPr="0033492A">
        <w:rPr>
          <w:rFonts w:ascii="Times New Roman" w:eastAsia="Times New Roman" w:hAnsi="Times New Roman"/>
          <w:color w:val="000000"/>
          <w:sz w:val="28"/>
          <w:szCs w:val="28"/>
          <w:lang w:eastAsia="ru-RU"/>
        </w:rPr>
        <w:t xml:space="preserve"> частиц.</w:t>
      </w:r>
    </w:p>
    <w:p w:rsidR="005B46BB" w:rsidRPr="0033492A" w:rsidRDefault="005B46BB" w:rsidP="00455388">
      <w:pPr>
        <w:pStyle w:val="a6"/>
        <w:ind w:firstLine="709"/>
        <w:jc w:val="both"/>
        <w:rPr>
          <w:rFonts w:ascii="Times New Roman" w:eastAsia="Times New Roman" w:hAnsi="Times New Roman"/>
          <w:sz w:val="28"/>
          <w:szCs w:val="28"/>
          <w:lang w:eastAsia="ru-RU"/>
        </w:rPr>
      </w:pPr>
      <w:r w:rsidRPr="0033492A">
        <w:rPr>
          <w:rFonts w:ascii="Times New Roman" w:eastAsia="Times New Roman" w:hAnsi="Times New Roman"/>
          <w:sz w:val="28"/>
          <w:szCs w:val="28"/>
          <w:lang w:eastAsia="ru-RU"/>
        </w:rPr>
        <w:t xml:space="preserve">Общий объем выполненных НИОКР по ПНР-2 составил </w:t>
      </w:r>
      <w:r w:rsidR="004E63B1" w:rsidRPr="0033492A">
        <w:rPr>
          <w:rFonts w:ascii="Times New Roman" w:eastAsia="Times New Roman" w:hAnsi="Times New Roman"/>
          <w:sz w:val="28"/>
          <w:szCs w:val="28"/>
          <w:lang w:eastAsia="ru-RU"/>
        </w:rPr>
        <w:t>25,3</w:t>
      </w:r>
      <w:r w:rsidRPr="0033492A">
        <w:rPr>
          <w:rFonts w:ascii="Times New Roman" w:eastAsia="Times New Roman" w:hAnsi="Times New Roman"/>
          <w:sz w:val="28"/>
          <w:szCs w:val="28"/>
          <w:lang w:eastAsia="ru-RU"/>
        </w:rPr>
        <w:t xml:space="preserve"> млн. руб. По данному направлению была опубликована </w:t>
      </w:r>
      <w:r w:rsidR="0003096B" w:rsidRPr="0033492A">
        <w:rPr>
          <w:rFonts w:ascii="Times New Roman" w:eastAsia="Times New Roman" w:hAnsi="Times New Roman"/>
          <w:sz w:val="28"/>
          <w:szCs w:val="28"/>
          <w:lang w:eastAsia="ru-RU"/>
        </w:rPr>
        <w:t>327</w:t>
      </w:r>
      <w:r w:rsidRPr="0033492A">
        <w:rPr>
          <w:rFonts w:ascii="Times New Roman" w:eastAsia="Times New Roman" w:hAnsi="Times New Roman"/>
          <w:sz w:val="28"/>
          <w:szCs w:val="28"/>
          <w:lang w:eastAsia="ru-RU"/>
        </w:rPr>
        <w:t xml:space="preserve"> научная статья в изданиях, инде</w:t>
      </w:r>
      <w:r w:rsidRPr="0033492A">
        <w:rPr>
          <w:rFonts w:ascii="Times New Roman" w:eastAsia="Times New Roman" w:hAnsi="Times New Roman"/>
          <w:sz w:val="28"/>
          <w:szCs w:val="28"/>
          <w:lang w:eastAsia="ru-RU"/>
        </w:rPr>
        <w:t>к</w:t>
      </w:r>
      <w:r w:rsidRPr="0033492A">
        <w:rPr>
          <w:rFonts w:ascii="Times New Roman" w:eastAsia="Times New Roman" w:hAnsi="Times New Roman"/>
          <w:sz w:val="28"/>
          <w:szCs w:val="28"/>
          <w:lang w:eastAsia="ru-RU"/>
        </w:rPr>
        <w:t xml:space="preserve">сируемых </w:t>
      </w:r>
      <w:proofErr w:type="spellStart"/>
      <w:r w:rsidRPr="0033492A">
        <w:rPr>
          <w:rFonts w:ascii="Times New Roman" w:eastAsia="Times New Roman" w:hAnsi="Times New Roman"/>
          <w:sz w:val="28"/>
          <w:szCs w:val="28"/>
          <w:lang w:eastAsia="ru-RU"/>
        </w:rPr>
        <w:t>Web</w:t>
      </w:r>
      <w:proofErr w:type="spellEnd"/>
      <w:r w:rsidRPr="0033492A">
        <w:rPr>
          <w:rFonts w:ascii="Times New Roman" w:eastAsia="Times New Roman" w:hAnsi="Times New Roman"/>
          <w:sz w:val="28"/>
          <w:szCs w:val="28"/>
          <w:lang w:eastAsia="ru-RU"/>
        </w:rPr>
        <w:t xml:space="preserve"> of Science, Scopus, РИНЦ.</w:t>
      </w:r>
    </w:p>
    <w:p w:rsidR="00A73948" w:rsidRPr="0033492A" w:rsidRDefault="00A73948" w:rsidP="00455388">
      <w:pPr>
        <w:tabs>
          <w:tab w:val="left" w:pos="993"/>
          <w:tab w:val="left" w:pos="12600"/>
        </w:tabs>
        <w:spacing w:after="0" w:line="240" w:lineRule="auto"/>
        <w:jc w:val="center"/>
        <w:rPr>
          <w:rFonts w:ascii="Times New Roman" w:hAnsi="Times New Roman"/>
          <w:b/>
          <w:color w:val="000000"/>
          <w:sz w:val="28"/>
          <w:szCs w:val="28"/>
        </w:rPr>
      </w:pPr>
      <w:r w:rsidRPr="0033492A">
        <w:rPr>
          <w:rFonts w:ascii="Times New Roman" w:hAnsi="Times New Roman"/>
          <w:b/>
          <w:color w:val="000000"/>
          <w:sz w:val="28"/>
          <w:szCs w:val="28"/>
        </w:rPr>
        <w:t xml:space="preserve">ПНР-3 </w:t>
      </w:r>
      <w:proofErr w:type="spellStart"/>
      <w:r w:rsidRPr="0033492A">
        <w:rPr>
          <w:rFonts w:ascii="Times New Roman" w:hAnsi="Times New Roman"/>
          <w:b/>
          <w:color w:val="000000"/>
          <w:sz w:val="28"/>
          <w:szCs w:val="28"/>
        </w:rPr>
        <w:t>Энерг</w:t>
      </w:r>
      <w:proofErr w:type="gramStart"/>
      <w:r w:rsidRPr="0033492A">
        <w:rPr>
          <w:rFonts w:ascii="Times New Roman" w:hAnsi="Times New Roman"/>
          <w:b/>
          <w:color w:val="000000"/>
          <w:sz w:val="28"/>
          <w:szCs w:val="28"/>
        </w:rPr>
        <w:t>о</w:t>
      </w:r>
      <w:proofErr w:type="spellEnd"/>
      <w:r w:rsidRPr="0033492A">
        <w:rPr>
          <w:rFonts w:ascii="Times New Roman" w:hAnsi="Times New Roman"/>
          <w:b/>
          <w:color w:val="000000"/>
          <w:sz w:val="28"/>
          <w:szCs w:val="28"/>
        </w:rPr>
        <w:t>-</w:t>
      </w:r>
      <w:proofErr w:type="gramEnd"/>
      <w:r w:rsidRPr="0033492A">
        <w:rPr>
          <w:rFonts w:ascii="Times New Roman" w:hAnsi="Times New Roman"/>
          <w:b/>
          <w:color w:val="000000"/>
          <w:sz w:val="28"/>
          <w:szCs w:val="28"/>
        </w:rPr>
        <w:t xml:space="preserve"> и ресурсоэффективных технологий в дизелестроении</w:t>
      </w:r>
      <w:r w:rsidR="006E13FA" w:rsidRPr="0033492A">
        <w:rPr>
          <w:rFonts w:ascii="Times New Roman" w:hAnsi="Times New Roman"/>
          <w:b/>
          <w:color w:val="000000"/>
          <w:sz w:val="28"/>
          <w:szCs w:val="28"/>
        </w:rPr>
        <w:br/>
      </w:r>
      <w:r w:rsidRPr="0033492A">
        <w:rPr>
          <w:rFonts w:ascii="Times New Roman" w:hAnsi="Times New Roman"/>
          <w:b/>
          <w:color w:val="000000"/>
          <w:sz w:val="28"/>
          <w:szCs w:val="28"/>
        </w:rPr>
        <w:t xml:space="preserve"> для бронетанковой техники и инженерных машин</w:t>
      </w:r>
    </w:p>
    <w:p w:rsidR="0052324C" w:rsidRPr="0033492A" w:rsidRDefault="0052324C" w:rsidP="00455388">
      <w:pPr>
        <w:spacing w:after="0" w:line="240" w:lineRule="auto"/>
        <w:ind w:firstLine="709"/>
        <w:jc w:val="both"/>
        <w:rPr>
          <w:rFonts w:ascii="Times New Roman" w:hAnsi="Times New Roman"/>
          <w:color w:val="000000"/>
          <w:sz w:val="28"/>
          <w:szCs w:val="28"/>
        </w:rPr>
      </w:pPr>
      <w:r w:rsidRPr="0033492A">
        <w:rPr>
          <w:rFonts w:ascii="Times New Roman" w:eastAsia="Times New Roman" w:hAnsi="Times New Roman"/>
          <w:sz w:val="28"/>
          <w:szCs w:val="28"/>
          <w:lang w:eastAsia="ru-RU"/>
        </w:rPr>
        <w:t xml:space="preserve">По направлению </w:t>
      </w:r>
      <w:r w:rsidRPr="0033492A">
        <w:rPr>
          <w:rFonts w:ascii="Times New Roman" w:eastAsia="Times New Roman" w:hAnsi="Times New Roman"/>
          <w:b/>
          <w:i/>
          <w:sz w:val="28"/>
          <w:szCs w:val="28"/>
          <w:lang w:eastAsia="ru-RU"/>
        </w:rPr>
        <w:t>«</w:t>
      </w:r>
      <w:r w:rsidRPr="0033492A">
        <w:rPr>
          <w:rFonts w:ascii="Times New Roman" w:hAnsi="Times New Roman"/>
          <w:b/>
          <w:i/>
          <w:color w:val="000000"/>
          <w:sz w:val="28"/>
          <w:szCs w:val="28"/>
        </w:rPr>
        <w:t>Совершенствование рабочего процесса и конструкций ДВС для повышения топливной экономичности, мощности и снижения в</w:t>
      </w:r>
      <w:r w:rsidRPr="0033492A">
        <w:rPr>
          <w:rFonts w:ascii="Times New Roman" w:hAnsi="Times New Roman"/>
          <w:b/>
          <w:i/>
          <w:color w:val="000000"/>
          <w:sz w:val="28"/>
          <w:szCs w:val="28"/>
        </w:rPr>
        <w:t>ы</w:t>
      </w:r>
      <w:r w:rsidRPr="0033492A">
        <w:rPr>
          <w:rFonts w:ascii="Times New Roman" w:hAnsi="Times New Roman"/>
          <w:b/>
          <w:i/>
          <w:color w:val="000000"/>
          <w:sz w:val="28"/>
          <w:szCs w:val="28"/>
        </w:rPr>
        <w:t>бросов вредных веществ отработавшими газами до уровня мировых станда</w:t>
      </w:r>
      <w:r w:rsidRPr="0033492A">
        <w:rPr>
          <w:rFonts w:ascii="Times New Roman" w:hAnsi="Times New Roman"/>
          <w:b/>
          <w:i/>
          <w:color w:val="000000"/>
          <w:sz w:val="28"/>
          <w:szCs w:val="28"/>
        </w:rPr>
        <w:t>р</w:t>
      </w:r>
      <w:r w:rsidRPr="0033492A">
        <w:rPr>
          <w:rFonts w:ascii="Times New Roman" w:hAnsi="Times New Roman"/>
          <w:b/>
          <w:i/>
          <w:color w:val="000000"/>
          <w:sz w:val="28"/>
          <w:szCs w:val="28"/>
        </w:rPr>
        <w:t>тов»</w:t>
      </w:r>
      <w:r w:rsidRPr="0033492A">
        <w:rPr>
          <w:rFonts w:ascii="Times New Roman" w:eastAsia="Times New Roman" w:hAnsi="Times New Roman"/>
          <w:sz w:val="28"/>
          <w:szCs w:val="28"/>
          <w:lang w:eastAsia="ru-RU"/>
        </w:rPr>
        <w:t xml:space="preserve"> </w:t>
      </w:r>
      <w:r w:rsidR="00420134" w:rsidRPr="0033492A">
        <w:rPr>
          <w:rFonts w:ascii="Times New Roman" w:hAnsi="Times New Roman"/>
          <w:color w:val="000000"/>
          <w:sz w:val="28"/>
          <w:szCs w:val="28"/>
        </w:rPr>
        <w:t>ведутся работы 1 этапа в</w:t>
      </w:r>
      <w:r w:rsidRPr="0033492A">
        <w:rPr>
          <w:rFonts w:ascii="Times New Roman" w:hAnsi="Times New Roman"/>
          <w:color w:val="000000"/>
          <w:sz w:val="28"/>
          <w:szCs w:val="28"/>
        </w:rPr>
        <w:t xml:space="preserve"> рамках ФЦП «Исследования и разработки по пр</w:t>
      </w:r>
      <w:r w:rsidRPr="0033492A">
        <w:rPr>
          <w:rFonts w:ascii="Times New Roman" w:hAnsi="Times New Roman"/>
          <w:color w:val="000000"/>
          <w:sz w:val="28"/>
          <w:szCs w:val="28"/>
        </w:rPr>
        <w:t>и</w:t>
      </w:r>
      <w:r w:rsidRPr="0033492A">
        <w:rPr>
          <w:rFonts w:ascii="Times New Roman" w:hAnsi="Times New Roman"/>
          <w:color w:val="000000"/>
          <w:sz w:val="28"/>
          <w:szCs w:val="28"/>
        </w:rPr>
        <w:t>оритетным направлениям развития научно-технического комплекса России на 2014-2020 годы» (приоритетное направление «Транспортные и космические с</w:t>
      </w:r>
      <w:r w:rsidRPr="0033492A">
        <w:rPr>
          <w:rFonts w:ascii="Times New Roman" w:hAnsi="Times New Roman"/>
          <w:color w:val="000000"/>
          <w:sz w:val="28"/>
          <w:szCs w:val="28"/>
        </w:rPr>
        <w:t>и</w:t>
      </w:r>
      <w:r w:rsidRPr="0033492A">
        <w:rPr>
          <w:rFonts w:ascii="Times New Roman" w:hAnsi="Times New Roman"/>
          <w:color w:val="000000"/>
          <w:sz w:val="28"/>
          <w:szCs w:val="28"/>
        </w:rPr>
        <w:t>стемы»)</w:t>
      </w:r>
      <w:proofErr w:type="gramStart"/>
      <w:r w:rsidR="00C55151">
        <w:rPr>
          <w:rFonts w:ascii="Times New Roman" w:hAnsi="Times New Roman"/>
          <w:color w:val="000000"/>
          <w:sz w:val="28"/>
          <w:szCs w:val="28"/>
        </w:rPr>
        <w:t>.</w:t>
      </w:r>
      <w:proofErr w:type="gramEnd"/>
      <w:r w:rsidRPr="0033492A">
        <w:rPr>
          <w:rFonts w:ascii="Times New Roman" w:hAnsi="Times New Roman"/>
          <w:color w:val="000000"/>
          <w:sz w:val="28"/>
          <w:szCs w:val="28"/>
        </w:rPr>
        <w:t xml:space="preserve"> </w:t>
      </w:r>
      <w:r w:rsidR="00C55151">
        <w:rPr>
          <w:rFonts w:ascii="Times New Roman" w:hAnsi="Times New Roman"/>
          <w:color w:val="000000"/>
          <w:sz w:val="28"/>
          <w:szCs w:val="28"/>
        </w:rPr>
        <w:t>П</w:t>
      </w:r>
      <w:r w:rsidRPr="0033492A">
        <w:rPr>
          <w:rFonts w:ascii="Times New Roman" w:hAnsi="Times New Roman"/>
          <w:color w:val="000000"/>
          <w:sz w:val="28"/>
          <w:szCs w:val="28"/>
        </w:rPr>
        <w:t xml:space="preserve">одписано соглашение с </w:t>
      </w:r>
      <w:proofErr w:type="spellStart"/>
      <w:r w:rsidRPr="0033492A">
        <w:rPr>
          <w:rFonts w:ascii="Times New Roman" w:hAnsi="Times New Roman"/>
          <w:color w:val="000000"/>
          <w:sz w:val="28"/>
          <w:szCs w:val="28"/>
        </w:rPr>
        <w:t>Минобрануки</w:t>
      </w:r>
      <w:proofErr w:type="spellEnd"/>
      <w:r w:rsidRPr="0033492A">
        <w:rPr>
          <w:rFonts w:ascii="Times New Roman" w:hAnsi="Times New Roman"/>
          <w:color w:val="000000"/>
          <w:sz w:val="28"/>
          <w:szCs w:val="28"/>
        </w:rPr>
        <w:t xml:space="preserve"> о предоставлении субсидии от «16» сентября 2014 г. № 14.577.21.0102 на выполнение прикладных научных и</w:t>
      </w:r>
      <w:r w:rsidRPr="0033492A">
        <w:rPr>
          <w:rFonts w:ascii="Times New Roman" w:hAnsi="Times New Roman"/>
          <w:color w:val="000000"/>
          <w:sz w:val="28"/>
          <w:szCs w:val="28"/>
        </w:rPr>
        <w:t>с</w:t>
      </w:r>
      <w:r w:rsidRPr="0033492A">
        <w:rPr>
          <w:rFonts w:ascii="Times New Roman" w:hAnsi="Times New Roman"/>
          <w:color w:val="000000"/>
          <w:sz w:val="28"/>
          <w:szCs w:val="28"/>
        </w:rPr>
        <w:t>следований по теме: «Исследование и разработка технических решений по созд</w:t>
      </w:r>
      <w:r w:rsidRPr="0033492A">
        <w:rPr>
          <w:rFonts w:ascii="Times New Roman" w:hAnsi="Times New Roman"/>
          <w:color w:val="000000"/>
          <w:sz w:val="28"/>
          <w:szCs w:val="28"/>
        </w:rPr>
        <w:t>а</w:t>
      </w:r>
      <w:r w:rsidRPr="0033492A">
        <w:rPr>
          <w:rFonts w:ascii="Times New Roman" w:hAnsi="Times New Roman"/>
          <w:color w:val="000000"/>
          <w:sz w:val="28"/>
          <w:szCs w:val="28"/>
        </w:rPr>
        <w:t xml:space="preserve">нию </w:t>
      </w:r>
      <w:proofErr w:type="spellStart"/>
      <w:r w:rsidRPr="0033492A">
        <w:rPr>
          <w:rFonts w:ascii="Times New Roman" w:hAnsi="Times New Roman"/>
          <w:color w:val="000000"/>
          <w:sz w:val="28"/>
          <w:szCs w:val="28"/>
        </w:rPr>
        <w:t>энергоэффективных</w:t>
      </w:r>
      <w:proofErr w:type="spellEnd"/>
      <w:r w:rsidRPr="0033492A">
        <w:rPr>
          <w:rFonts w:ascii="Times New Roman" w:hAnsi="Times New Roman"/>
          <w:color w:val="000000"/>
          <w:sz w:val="28"/>
          <w:szCs w:val="28"/>
        </w:rPr>
        <w:t xml:space="preserve"> форсированных дизелей специального назначения для наземных транспортных машин».</w:t>
      </w:r>
    </w:p>
    <w:p w:rsidR="0052324C" w:rsidRPr="0033492A" w:rsidRDefault="0052324C" w:rsidP="00455388">
      <w:pPr>
        <w:spacing w:after="0" w:line="240" w:lineRule="auto"/>
        <w:ind w:firstLine="709"/>
        <w:jc w:val="both"/>
        <w:rPr>
          <w:rFonts w:ascii="Times New Roman" w:hAnsi="Times New Roman"/>
          <w:sz w:val="28"/>
          <w:szCs w:val="28"/>
        </w:rPr>
      </w:pPr>
      <w:r w:rsidRPr="0033492A">
        <w:rPr>
          <w:rFonts w:ascii="Times New Roman" w:eastAsia="Times New Roman" w:hAnsi="Times New Roman"/>
          <w:sz w:val="28"/>
          <w:szCs w:val="28"/>
          <w:lang w:eastAsia="ru-RU"/>
        </w:rPr>
        <w:lastRenderedPageBreak/>
        <w:t>По направлению «</w:t>
      </w:r>
      <w:r w:rsidRPr="0033492A">
        <w:rPr>
          <w:rFonts w:ascii="Times New Roman" w:eastAsia="Times New Roman" w:hAnsi="Times New Roman"/>
          <w:b/>
          <w:bCs/>
          <w:i/>
          <w:sz w:val="28"/>
          <w:szCs w:val="28"/>
          <w:lang w:eastAsia="ru-RU"/>
        </w:rPr>
        <w:t>Обеспечение совместной работы перспективных ДВС с трансмиссией и шасси в современных моторно-трансмиссионных устано</w:t>
      </w:r>
      <w:r w:rsidRPr="0033492A">
        <w:rPr>
          <w:rFonts w:ascii="Times New Roman" w:eastAsia="Times New Roman" w:hAnsi="Times New Roman"/>
          <w:b/>
          <w:bCs/>
          <w:i/>
          <w:sz w:val="28"/>
          <w:szCs w:val="28"/>
          <w:lang w:eastAsia="ru-RU"/>
        </w:rPr>
        <w:t>в</w:t>
      </w:r>
      <w:r w:rsidRPr="0033492A">
        <w:rPr>
          <w:rFonts w:ascii="Times New Roman" w:eastAsia="Times New Roman" w:hAnsi="Times New Roman"/>
          <w:b/>
          <w:bCs/>
          <w:i/>
          <w:sz w:val="28"/>
          <w:szCs w:val="28"/>
          <w:lang w:eastAsia="ru-RU"/>
        </w:rPr>
        <w:t>ках военных, инженерных и транспортных машин»</w:t>
      </w:r>
      <w:r w:rsidRPr="0033492A">
        <w:rPr>
          <w:rFonts w:ascii="Times New Roman" w:eastAsia="Times New Roman" w:hAnsi="Times New Roman"/>
          <w:bCs/>
          <w:sz w:val="28"/>
          <w:szCs w:val="28"/>
          <w:lang w:eastAsia="ru-RU"/>
        </w:rPr>
        <w:t xml:space="preserve"> </w:t>
      </w:r>
      <w:r w:rsidRPr="0033492A">
        <w:rPr>
          <w:rFonts w:ascii="Times New Roman" w:hAnsi="Times New Roman"/>
          <w:color w:val="000000"/>
          <w:sz w:val="28"/>
          <w:szCs w:val="28"/>
        </w:rPr>
        <w:t>выполн</w:t>
      </w:r>
      <w:r w:rsidR="00420134" w:rsidRPr="0033492A">
        <w:rPr>
          <w:rFonts w:ascii="Times New Roman" w:hAnsi="Times New Roman"/>
          <w:color w:val="000000"/>
          <w:sz w:val="28"/>
          <w:szCs w:val="28"/>
        </w:rPr>
        <w:t>яются</w:t>
      </w:r>
      <w:r w:rsidRPr="0033492A">
        <w:rPr>
          <w:rFonts w:ascii="Times New Roman" w:hAnsi="Times New Roman"/>
          <w:color w:val="000000"/>
          <w:sz w:val="28"/>
          <w:szCs w:val="28"/>
        </w:rPr>
        <w:t xml:space="preserve"> прикла</w:t>
      </w:r>
      <w:r w:rsidRPr="0033492A">
        <w:rPr>
          <w:rFonts w:ascii="Times New Roman" w:hAnsi="Times New Roman"/>
          <w:color w:val="000000"/>
          <w:sz w:val="28"/>
          <w:szCs w:val="28"/>
        </w:rPr>
        <w:t>д</w:t>
      </w:r>
      <w:r w:rsidRPr="0033492A">
        <w:rPr>
          <w:rFonts w:ascii="Times New Roman" w:hAnsi="Times New Roman"/>
          <w:color w:val="000000"/>
          <w:sz w:val="28"/>
          <w:szCs w:val="28"/>
        </w:rPr>
        <w:t>ны</w:t>
      </w:r>
      <w:r w:rsidR="00420134" w:rsidRPr="0033492A">
        <w:rPr>
          <w:rFonts w:ascii="Times New Roman" w:hAnsi="Times New Roman"/>
          <w:color w:val="000000"/>
          <w:sz w:val="28"/>
          <w:szCs w:val="28"/>
        </w:rPr>
        <w:t>е</w:t>
      </w:r>
      <w:r w:rsidRPr="0033492A">
        <w:rPr>
          <w:rFonts w:ascii="Times New Roman" w:hAnsi="Times New Roman"/>
          <w:color w:val="000000"/>
          <w:sz w:val="28"/>
          <w:szCs w:val="28"/>
        </w:rPr>
        <w:t xml:space="preserve"> научны</w:t>
      </w:r>
      <w:r w:rsidR="00420134" w:rsidRPr="0033492A">
        <w:rPr>
          <w:rFonts w:ascii="Times New Roman" w:hAnsi="Times New Roman"/>
          <w:color w:val="000000"/>
          <w:sz w:val="28"/>
          <w:szCs w:val="28"/>
        </w:rPr>
        <w:t>е</w:t>
      </w:r>
      <w:r w:rsidRPr="0033492A">
        <w:rPr>
          <w:rFonts w:ascii="Times New Roman" w:hAnsi="Times New Roman"/>
          <w:color w:val="000000"/>
          <w:sz w:val="28"/>
          <w:szCs w:val="28"/>
        </w:rPr>
        <w:t xml:space="preserve"> исследовани</w:t>
      </w:r>
      <w:r w:rsidR="00420134" w:rsidRPr="0033492A">
        <w:rPr>
          <w:rFonts w:ascii="Times New Roman" w:hAnsi="Times New Roman"/>
          <w:color w:val="000000"/>
          <w:sz w:val="28"/>
          <w:szCs w:val="28"/>
        </w:rPr>
        <w:t>я</w:t>
      </w:r>
      <w:r w:rsidRPr="0033492A">
        <w:rPr>
          <w:rFonts w:ascii="Times New Roman" w:hAnsi="Times New Roman"/>
          <w:color w:val="000000"/>
          <w:sz w:val="28"/>
          <w:szCs w:val="28"/>
        </w:rPr>
        <w:t xml:space="preserve"> по теме: «Разработка научно-технических решений по управлению распределением мощности в трансмиссиях грузовых автомобилей для повышения их энергоэффективности и топливной экономичности». На пе</w:t>
      </w:r>
      <w:r w:rsidRPr="0033492A">
        <w:rPr>
          <w:rFonts w:ascii="Times New Roman" w:hAnsi="Times New Roman"/>
          <w:color w:val="000000"/>
          <w:sz w:val="28"/>
          <w:szCs w:val="28"/>
        </w:rPr>
        <w:t>р</w:t>
      </w:r>
      <w:r w:rsidRPr="0033492A">
        <w:rPr>
          <w:rFonts w:ascii="Times New Roman" w:hAnsi="Times New Roman"/>
          <w:color w:val="000000"/>
          <w:sz w:val="28"/>
          <w:szCs w:val="28"/>
        </w:rPr>
        <w:t xml:space="preserve">вом этапе </w:t>
      </w:r>
      <w:r w:rsidRPr="0033492A">
        <w:rPr>
          <w:rFonts w:ascii="Times New Roman" w:hAnsi="Times New Roman"/>
          <w:sz w:val="28"/>
          <w:szCs w:val="28"/>
        </w:rPr>
        <w:t>выполнены прикладные научные исследования, обеспечивающие обо</w:t>
      </w:r>
      <w:r w:rsidRPr="0033492A">
        <w:rPr>
          <w:rFonts w:ascii="Times New Roman" w:hAnsi="Times New Roman"/>
          <w:sz w:val="28"/>
          <w:szCs w:val="28"/>
        </w:rPr>
        <w:t>с</w:t>
      </w:r>
      <w:r w:rsidRPr="0033492A">
        <w:rPr>
          <w:rFonts w:ascii="Times New Roman" w:hAnsi="Times New Roman"/>
          <w:sz w:val="28"/>
          <w:szCs w:val="28"/>
        </w:rPr>
        <w:t>нование о</w:t>
      </w:r>
      <w:r w:rsidRPr="0033492A">
        <w:rPr>
          <w:rFonts w:ascii="Times New Roman" w:hAnsi="Times New Roman"/>
          <w:sz w:val="28"/>
          <w:szCs w:val="28"/>
        </w:rPr>
        <w:t>п</w:t>
      </w:r>
      <w:r w:rsidRPr="0033492A">
        <w:rPr>
          <w:rFonts w:ascii="Times New Roman" w:hAnsi="Times New Roman"/>
          <w:sz w:val="28"/>
          <w:szCs w:val="28"/>
        </w:rPr>
        <w:t>тимального варианта построения системы распределения мощности в трансмиссиях грузовых автомобилей и получение исходных данных для ее ко</w:t>
      </w:r>
      <w:r w:rsidRPr="0033492A">
        <w:rPr>
          <w:rFonts w:ascii="Times New Roman" w:hAnsi="Times New Roman"/>
          <w:sz w:val="28"/>
          <w:szCs w:val="28"/>
        </w:rPr>
        <w:t>н</w:t>
      </w:r>
      <w:r w:rsidRPr="0033492A">
        <w:rPr>
          <w:rFonts w:ascii="Times New Roman" w:hAnsi="Times New Roman"/>
          <w:sz w:val="28"/>
          <w:szCs w:val="28"/>
        </w:rPr>
        <w:t>струиров</w:t>
      </w:r>
      <w:r w:rsidRPr="0033492A">
        <w:rPr>
          <w:rFonts w:ascii="Times New Roman" w:hAnsi="Times New Roman"/>
          <w:sz w:val="28"/>
          <w:szCs w:val="28"/>
        </w:rPr>
        <w:t>а</w:t>
      </w:r>
      <w:r w:rsidRPr="0033492A">
        <w:rPr>
          <w:rFonts w:ascii="Times New Roman" w:hAnsi="Times New Roman"/>
          <w:sz w:val="28"/>
          <w:szCs w:val="28"/>
        </w:rPr>
        <w:t>ния.</w:t>
      </w:r>
    </w:p>
    <w:p w:rsidR="0052324C" w:rsidRPr="0033492A" w:rsidRDefault="00420134" w:rsidP="00455388">
      <w:pPr>
        <w:spacing w:after="0" w:line="240" w:lineRule="auto"/>
        <w:ind w:firstLine="709"/>
        <w:jc w:val="both"/>
        <w:rPr>
          <w:rFonts w:ascii="Times New Roman" w:eastAsia="Times New Roman" w:hAnsi="Times New Roman"/>
          <w:sz w:val="28"/>
          <w:szCs w:val="28"/>
          <w:lang w:eastAsia="ru-RU"/>
        </w:rPr>
      </w:pPr>
      <w:r w:rsidRPr="0033492A">
        <w:rPr>
          <w:rFonts w:ascii="Times New Roman" w:hAnsi="Times New Roman"/>
          <w:sz w:val="28"/>
          <w:szCs w:val="28"/>
        </w:rPr>
        <w:t>В</w:t>
      </w:r>
      <w:r w:rsidR="0052324C" w:rsidRPr="0033492A">
        <w:rPr>
          <w:rFonts w:ascii="Times New Roman" w:hAnsi="Times New Roman"/>
          <w:sz w:val="28"/>
          <w:szCs w:val="28"/>
        </w:rPr>
        <w:t>едутся работы на тему:</w:t>
      </w:r>
      <w:r w:rsidR="0052324C" w:rsidRPr="0033492A">
        <w:rPr>
          <w:rFonts w:ascii="Times New Roman" w:eastAsia="Times New Roman" w:hAnsi="Times New Roman"/>
          <w:color w:val="000000" w:themeColor="text1"/>
          <w:sz w:val="28"/>
          <w:szCs w:val="28"/>
          <w:lang w:eastAsia="ru-RU"/>
        </w:rPr>
        <w:t xml:space="preserve"> «Разработка научно-технических решений комп</w:t>
      </w:r>
      <w:r w:rsidR="0052324C" w:rsidRPr="0033492A">
        <w:rPr>
          <w:rFonts w:ascii="Times New Roman" w:eastAsia="Times New Roman" w:hAnsi="Times New Roman"/>
          <w:color w:val="000000" w:themeColor="text1"/>
          <w:sz w:val="28"/>
          <w:szCs w:val="28"/>
          <w:lang w:eastAsia="ru-RU"/>
        </w:rPr>
        <w:t>о</w:t>
      </w:r>
      <w:r w:rsidR="0052324C" w:rsidRPr="0033492A">
        <w:rPr>
          <w:rFonts w:ascii="Times New Roman" w:eastAsia="Times New Roman" w:hAnsi="Times New Roman"/>
          <w:color w:val="000000" w:themeColor="text1"/>
          <w:sz w:val="28"/>
          <w:szCs w:val="28"/>
          <w:lang w:eastAsia="ru-RU"/>
        </w:rPr>
        <w:t>нентов мобильных зарядных устрой</w:t>
      </w:r>
      <w:proofErr w:type="gramStart"/>
      <w:r w:rsidR="0052324C" w:rsidRPr="0033492A">
        <w:rPr>
          <w:rFonts w:ascii="Times New Roman" w:eastAsia="Times New Roman" w:hAnsi="Times New Roman"/>
          <w:color w:val="000000" w:themeColor="text1"/>
          <w:sz w:val="28"/>
          <w:szCs w:val="28"/>
          <w:lang w:eastAsia="ru-RU"/>
        </w:rPr>
        <w:t>ств дл</w:t>
      </w:r>
      <w:proofErr w:type="gramEnd"/>
      <w:r w:rsidR="0052324C" w:rsidRPr="0033492A">
        <w:rPr>
          <w:rFonts w:ascii="Times New Roman" w:eastAsia="Times New Roman" w:hAnsi="Times New Roman"/>
          <w:color w:val="000000" w:themeColor="text1"/>
          <w:sz w:val="28"/>
          <w:szCs w:val="28"/>
          <w:lang w:eastAsia="ru-RU"/>
        </w:rPr>
        <w:t>я аккумуляторных батарей гибридного и электрического приводов городского грузового и пассажирского автомобильн</w:t>
      </w:r>
      <w:r w:rsidR="0052324C" w:rsidRPr="0033492A">
        <w:rPr>
          <w:rFonts w:ascii="Times New Roman" w:eastAsia="Times New Roman" w:hAnsi="Times New Roman"/>
          <w:color w:val="000000" w:themeColor="text1"/>
          <w:sz w:val="28"/>
          <w:szCs w:val="28"/>
          <w:lang w:eastAsia="ru-RU"/>
        </w:rPr>
        <w:t>о</w:t>
      </w:r>
      <w:r w:rsidR="0052324C" w:rsidRPr="0033492A">
        <w:rPr>
          <w:rFonts w:ascii="Times New Roman" w:eastAsia="Times New Roman" w:hAnsi="Times New Roman"/>
          <w:color w:val="000000" w:themeColor="text1"/>
          <w:sz w:val="28"/>
          <w:szCs w:val="28"/>
          <w:lang w:eastAsia="ru-RU"/>
        </w:rPr>
        <w:t>го транспорта» (соглашение 14.577.21.0154).</w:t>
      </w:r>
      <w:r w:rsidR="0052324C" w:rsidRPr="0033492A">
        <w:rPr>
          <w:rFonts w:ascii="Times New Roman" w:hAnsi="Times New Roman"/>
          <w:color w:val="000000" w:themeColor="text1"/>
          <w:sz w:val="28"/>
          <w:szCs w:val="28"/>
        </w:rPr>
        <w:t xml:space="preserve"> В результате исполнения проекта предполагается создание электромобилей «</w:t>
      </w:r>
      <w:proofErr w:type="spellStart"/>
      <w:r w:rsidR="0052324C" w:rsidRPr="0033492A">
        <w:rPr>
          <w:rFonts w:ascii="Times New Roman" w:hAnsi="Times New Roman"/>
          <w:color w:val="000000" w:themeColor="text1"/>
          <w:sz w:val="28"/>
          <w:szCs w:val="28"/>
        </w:rPr>
        <w:t>Камаз</w:t>
      </w:r>
      <w:proofErr w:type="spellEnd"/>
      <w:r w:rsidR="0052324C" w:rsidRPr="0033492A">
        <w:rPr>
          <w:rFonts w:ascii="Times New Roman" w:hAnsi="Times New Roman"/>
          <w:color w:val="000000" w:themeColor="text1"/>
          <w:sz w:val="28"/>
          <w:szCs w:val="28"/>
        </w:rPr>
        <w:t>» с устройствами ускоренной з</w:t>
      </w:r>
      <w:r w:rsidR="0052324C" w:rsidRPr="0033492A">
        <w:rPr>
          <w:rFonts w:ascii="Times New Roman" w:hAnsi="Times New Roman"/>
          <w:color w:val="000000" w:themeColor="text1"/>
          <w:sz w:val="28"/>
          <w:szCs w:val="28"/>
        </w:rPr>
        <w:t>а</w:t>
      </w:r>
      <w:r w:rsidR="0052324C" w:rsidRPr="0033492A">
        <w:rPr>
          <w:rFonts w:ascii="Times New Roman" w:hAnsi="Times New Roman"/>
          <w:color w:val="000000" w:themeColor="text1"/>
          <w:sz w:val="28"/>
          <w:szCs w:val="28"/>
        </w:rPr>
        <w:t>рядки аккумуляторов и расширение области применения преобразователей мо</w:t>
      </w:r>
      <w:r w:rsidR="0052324C" w:rsidRPr="0033492A">
        <w:rPr>
          <w:rFonts w:ascii="Times New Roman" w:hAnsi="Times New Roman"/>
          <w:color w:val="000000" w:themeColor="text1"/>
          <w:sz w:val="28"/>
          <w:szCs w:val="28"/>
        </w:rPr>
        <w:t>щ</w:t>
      </w:r>
      <w:r w:rsidR="0052324C" w:rsidRPr="0033492A">
        <w:rPr>
          <w:rFonts w:ascii="Times New Roman" w:hAnsi="Times New Roman"/>
          <w:color w:val="000000" w:themeColor="text1"/>
          <w:sz w:val="28"/>
          <w:szCs w:val="28"/>
        </w:rPr>
        <w:t xml:space="preserve">ности при значительном, до 40% снижении </w:t>
      </w:r>
      <w:proofErr w:type="spellStart"/>
      <w:r w:rsidR="0052324C" w:rsidRPr="0033492A">
        <w:rPr>
          <w:rFonts w:ascii="Times New Roman" w:hAnsi="Times New Roman"/>
          <w:color w:val="000000" w:themeColor="text1"/>
          <w:sz w:val="28"/>
          <w:szCs w:val="28"/>
        </w:rPr>
        <w:t>материало</w:t>
      </w:r>
      <w:proofErr w:type="spellEnd"/>
      <w:r w:rsidR="0052324C" w:rsidRPr="0033492A">
        <w:rPr>
          <w:rFonts w:ascii="Times New Roman" w:hAnsi="Times New Roman"/>
          <w:color w:val="000000" w:themeColor="text1"/>
          <w:sz w:val="28"/>
          <w:szCs w:val="28"/>
        </w:rPr>
        <w:t>- и энергоёмкости прои</w:t>
      </w:r>
      <w:r w:rsidR="0052324C" w:rsidRPr="0033492A">
        <w:rPr>
          <w:rFonts w:ascii="Times New Roman" w:hAnsi="Times New Roman"/>
          <w:color w:val="000000" w:themeColor="text1"/>
          <w:sz w:val="28"/>
          <w:szCs w:val="28"/>
        </w:rPr>
        <w:t>з</w:t>
      </w:r>
      <w:r w:rsidR="0052324C" w:rsidRPr="0033492A">
        <w:rPr>
          <w:rFonts w:ascii="Times New Roman" w:hAnsi="Times New Roman"/>
          <w:color w:val="000000" w:themeColor="text1"/>
          <w:sz w:val="28"/>
          <w:szCs w:val="28"/>
        </w:rPr>
        <w:t>водства изделий.</w:t>
      </w:r>
    </w:p>
    <w:p w:rsidR="0052324C" w:rsidRPr="0033492A" w:rsidRDefault="0052324C" w:rsidP="00455388">
      <w:pPr>
        <w:spacing w:after="0" w:line="240" w:lineRule="auto"/>
        <w:ind w:firstLine="709"/>
        <w:jc w:val="both"/>
        <w:rPr>
          <w:rFonts w:ascii="Times New Roman" w:eastAsia="Times New Roman" w:hAnsi="Times New Roman"/>
          <w:sz w:val="28"/>
          <w:szCs w:val="28"/>
          <w:lang w:eastAsia="ru-RU"/>
        </w:rPr>
      </w:pPr>
      <w:r w:rsidRPr="0033492A">
        <w:rPr>
          <w:rFonts w:ascii="Times New Roman" w:eastAsia="Times New Roman" w:hAnsi="Times New Roman"/>
          <w:sz w:val="28"/>
          <w:szCs w:val="28"/>
          <w:lang w:eastAsia="ru-RU"/>
        </w:rPr>
        <w:t xml:space="preserve">По направлению </w:t>
      </w:r>
      <w:r w:rsidRPr="0033492A">
        <w:rPr>
          <w:rFonts w:ascii="Times New Roman" w:eastAsia="Times New Roman" w:hAnsi="Times New Roman"/>
          <w:b/>
          <w:i/>
          <w:sz w:val="28"/>
          <w:szCs w:val="28"/>
          <w:lang w:eastAsia="ru-RU"/>
        </w:rPr>
        <w:t>«</w:t>
      </w:r>
      <w:r w:rsidRPr="0033492A">
        <w:rPr>
          <w:rFonts w:ascii="Times New Roman" w:hAnsi="Times New Roman"/>
          <w:b/>
          <w:i/>
          <w:color w:val="000000"/>
          <w:sz w:val="28"/>
          <w:szCs w:val="28"/>
        </w:rPr>
        <w:t xml:space="preserve">Повышение надёжности двигателей, моторно-трансмиссионных установок и шасси военных, инженерных и транспортных машин» </w:t>
      </w:r>
      <w:r w:rsidRPr="0033492A">
        <w:rPr>
          <w:rFonts w:ascii="Times New Roman" w:eastAsia="Times New Roman" w:hAnsi="Times New Roman"/>
          <w:sz w:val="28"/>
          <w:szCs w:val="28"/>
          <w:lang w:eastAsia="ru-RU"/>
        </w:rPr>
        <w:t xml:space="preserve">в отчетный период 2014г. </w:t>
      </w:r>
      <w:proofErr w:type="gramStart"/>
      <w:r w:rsidRPr="0033492A">
        <w:rPr>
          <w:rFonts w:ascii="Times New Roman" w:eastAsia="Times New Roman" w:hAnsi="Times New Roman"/>
          <w:sz w:val="28"/>
          <w:szCs w:val="28"/>
          <w:lang w:eastAsia="ru-RU"/>
        </w:rPr>
        <w:t xml:space="preserve">В рамках гранта РФФИ </w:t>
      </w:r>
      <w:r w:rsidRPr="0033492A">
        <w:rPr>
          <w:rFonts w:ascii="Times New Roman" w:hAnsi="Times New Roman"/>
          <w:sz w:val="28"/>
          <w:szCs w:val="28"/>
        </w:rPr>
        <w:t>«</w:t>
      </w:r>
      <w:r w:rsidRPr="0033492A">
        <w:rPr>
          <w:rFonts w:ascii="Times New Roman" w:hAnsi="Times New Roman"/>
          <w:color w:val="000000"/>
          <w:sz w:val="28"/>
          <w:szCs w:val="28"/>
        </w:rPr>
        <w:t>Развитие теории, м</w:t>
      </w:r>
      <w:r w:rsidRPr="0033492A">
        <w:rPr>
          <w:rFonts w:ascii="Times New Roman" w:hAnsi="Times New Roman"/>
          <w:color w:val="000000"/>
          <w:sz w:val="28"/>
          <w:szCs w:val="28"/>
        </w:rPr>
        <w:t>о</w:t>
      </w:r>
      <w:r w:rsidRPr="0033492A">
        <w:rPr>
          <w:rFonts w:ascii="Times New Roman" w:hAnsi="Times New Roman"/>
          <w:color w:val="000000"/>
          <w:sz w:val="28"/>
          <w:szCs w:val="28"/>
        </w:rPr>
        <w:t>делей и методов решения связанных задач гидродинамической теории смазки и нелинейной динамики для механической системы «упругий вал – подшипники жидкостного трения»</w:t>
      </w:r>
      <w:r w:rsidRPr="0033492A">
        <w:rPr>
          <w:rFonts w:ascii="Times New Roman" w:hAnsi="Times New Roman"/>
          <w:sz w:val="28"/>
          <w:szCs w:val="28"/>
        </w:rPr>
        <w:t xml:space="preserve"> </w:t>
      </w:r>
      <w:r w:rsidRPr="0033492A">
        <w:rPr>
          <w:rFonts w:ascii="Times New Roman" w:eastAsia="Times New Roman" w:hAnsi="Times New Roman"/>
          <w:sz w:val="28"/>
          <w:szCs w:val="28"/>
          <w:lang w:eastAsia="ru-RU"/>
        </w:rPr>
        <w:t xml:space="preserve">были </w:t>
      </w:r>
      <w:r w:rsidR="00420134" w:rsidRPr="0033492A">
        <w:rPr>
          <w:rFonts w:ascii="Times New Roman" w:eastAsia="Times New Roman" w:hAnsi="Times New Roman"/>
          <w:sz w:val="28"/>
          <w:szCs w:val="28"/>
          <w:lang w:eastAsia="ru-RU"/>
        </w:rPr>
        <w:t>разработаны</w:t>
      </w:r>
      <w:r w:rsidRPr="0033492A">
        <w:rPr>
          <w:rFonts w:ascii="Times New Roman" w:eastAsia="Times New Roman" w:hAnsi="Times New Roman"/>
          <w:sz w:val="28"/>
          <w:szCs w:val="28"/>
          <w:lang w:eastAsia="ru-RU"/>
        </w:rPr>
        <w:t>: методика, математическое, алгоритм</w:t>
      </w:r>
      <w:r w:rsidRPr="0033492A">
        <w:rPr>
          <w:rFonts w:ascii="Times New Roman" w:eastAsia="Times New Roman" w:hAnsi="Times New Roman"/>
          <w:sz w:val="28"/>
          <w:szCs w:val="28"/>
          <w:lang w:eastAsia="ru-RU"/>
        </w:rPr>
        <w:t>и</w:t>
      </w:r>
      <w:r w:rsidRPr="0033492A">
        <w:rPr>
          <w:rFonts w:ascii="Times New Roman" w:eastAsia="Times New Roman" w:hAnsi="Times New Roman"/>
          <w:sz w:val="28"/>
          <w:szCs w:val="28"/>
          <w:lang w:eastAsia="ru-RU"/>
        </w:rPr>
        <w:t>ческое и программное обеспечения моделирования связанных процессов течения жидкости в тонких смазочных слоях и нелинейной динамики системы «быстр</w:t>
      </w:r>
      <w:r w:rsidRPr="0033492A">
        <w:rPr>
          <w:rFonts w:ascii="Times New Roman" w:eastAsia="Times New Roman" w:hAnsi="Times New Roman"/>
          <w:sz w:val="28"/>
          <w:szCs w:val="28"/>
          <w:lang w:eastAsia="ru-RU"/>
        </w:rPr>
        <w:t>о</w:t>
      </w:r>
      <w:r w:rsidRPr="0033492A">
        <w:rPr>
          <w:rFonts w:ascii="Times New Roman" w:eastAsia="Times New Roman" w:hAnsi="Times New Roman"/>
          <w:sz w:val="28"/>
          <w:szCs w:val="28"/>
          <w:lang w:eastAsia="ru-RU"/>
        </w:rPr>
        <w:t>вращающийся упругий ротор на многослойных подшипни</w:t>
      </w:r>
      <w:r w:rsidR="00420134" w:rsidRPr="0033492A">
        <w:rPr>
          <w:rFonts w:ascii="Times New Roman" w:eastAsia="Times New Roman" w:hAnsi="Times New Roman"/>
          <w:sz w:val="28"/>
          <w:szCs w:val="28"/>
          <w:lang w:eastAsia="ru-RU"/>
        </w:rPr>
        <w:t>ках гидродинамическ</w:t>
      </w:r>
      <w:r w:rsidR="00420134" w:rsidRPr="0033492A">
        <w:rPr>
          <w:rFonts w:ascii="Times New Roman" w:eastAsia="Times New Roman" w:hAnsi="Times New Roman"/>
          <w:sz w:val="28"/>
          <w:szCs w:val="28"/>
          <w:lang w:eastAsia="ru-RU"/>
        </w:rPr>
        <w:t>о</w:t>
      </w:r>
      <w:r w:rsidR="00420134" w:rsidRPr="0033492A">
        <w:rPr>
          <w:rFonts w:ascii="Times New Roman" w:eastAsia="Times New Roman" w:hAnsi="Times New Roman"/>
          <w:sz w:val="28"/>
          <w:szCs w:val="28"/>
          <w:lang w:eastAsia="ru-RU"/>
        </w:rPr>
        <w:t>го трения».</w:t>
      </w:r>
      <w:proofErr w:type="gramEnd"/>
    </w:p>
    <w:p w:rsidR="0052324C" w:rsidRPr="0033492A" w:rsidRDefault="0052324C" w:rsidP="00455388">
      <w:pPr>
        <w:spacing w:after="0" w:line="240" w:lineRule="auto"/>
        <w:ind w:firstLine="709"/>
        <w:jc w:val="both"/>
        <w:rPr>
          <w:rFonts w:ascii="Times New Roman" w:eastAsia="Times New Roman" w:hAnsi="Times New Roman"/>
          <w:sz w:val="28"/>
          <w:szCs w:val="28"/>
          <w:lang w:eastAsia="ru-RU"/>
        </w:rPr>
      </w:pPr>
      <w:r w:rsidRPr="0033492A">
        <w:rPr>
          <w:rFonts w:ascii="Times New Roman" w:eastAsia="Times New Roman" w:hAnsi="Times New Roman"/>
          <w:sz w:val="28"/>
          <w:szCs w:val="28"/>
          <w:lang w:eastAsia="ru-RU"/>
        </w:rPr>
        <w:t>В рамках договора с ООО «ЧТЗ-</w:t>
      </w:r>
      <w:proofErr w:type="spellStart"/>
      <w:r w:rsidRPr="0033492A">
        <w:rPr>
          <w:rFonts w:ascii="Times New Roman" w:eastAsia="Times New Roman" w:hAnsi="Times New Roman"/>
          <w:sz w:val="28"/>
          <w:szCs w:val="28"/>
          <w:lang w:eastAsia="ru-RU"/>
        </w:rPr>
        <w:t>Уралтрак</w:t>
      </w:r>
      <w:proofErr w:type="spellEnd"/>
      <w:r w:rsidRPr="0033492A">
        <w:rPr>
          <w:rFonts w:ascii="Times New Roman" w:eastAsia="Times New Roman" w:hAnsi="Times New Roman"/>
          <w:sz w:val="28"/>
          <w:szCs w:val="28"/>
          <w:lang w:eastAsia="ru-RU"/>
        </w:rPr>
        <w:t>» на проведение исследований по теме: «Проведение расчётных исследований и испытаний базовых образцов м</w:t>
      </w:r>
      <w:r w:rsidRPr="0033492A">
        <w:rPr>
          <w:rFonts w:ascii="Times New Roman" w:eastAsia="Times New Roman" w:hAnsi="Times New Roman"/>
          <w:sz w:val="28"/>
          <w:szCs w:val="28"/>
          <w:lang w:eastAsia="ru-RU"/>
        </w:rPr>
        <w:t>о</w:t>
      </w:r>
      <w:r w:rsidRPr="0033492A">
        <w:rPr>
          <w:rFonts w:ascii="Times New Roman" w:eastAsia="Times New Roman" w:hAnsi="Times New Roman"/>
          <w:sz w:val="28"/>
          <w:szCs w:val="28"/>
          <w:lang w:eastAsia="ru-RU"/>
        </w:rPr>
        <w:t xml:space="preserve">дельного </w:t>
      </w:r>
      <w:proofErr w:type="gramStart"/>
      <w:r w:rsidRPr="0033492A">
        <w:rPr>
          <w:rFonts w:ascii="Times New Roman" w:eastAsia="Times New Roman" w:hAnsi="Times New Roman"/>
          <w:sz w:val="28"/>
          <w:szCs w:val="28"/>
          <w:lang w:eastAsia="ru-RU"/>
        </w:rPr>
        <w:t>ряда</w:t>
      </w:r>
      <w:proofErr w:type="gramEnd"/>
      <w:r w:rsidRPr="0033492A">
        <w:rPr>
          <w:rFonts w:ascii="Times New Roman" w:eastAsia="Times New Roman" w:hAnsi="Times New Roman"/>
          <w:sz w:val="28"/>
          <w:szCs w:val="28"/>
          <w:lang w:eastAsia="ru-RU"/>
        </w:rPr>
        <w:t xml:space="preserve"> высокоскоростных </w:t>
      </w:r>
      <w:r w:rsidRPr="0033492A">
        <w:rPr>
          <w:rFonts w:ascii="Times New Roman" w:eastAsia="Times New Roman" w:hAnsi="Times New Roman"/>
          <w:sz w:val="28"/>
          <w:szCs w:val="28"/>
          <w:lang w:val="en-US" w:eastAsia="ru-RU"/>
        </w:rPr>
        <w:t>V</w:t>
      </w:r>
      <w:r w:rsidRPr="0033492A">
        <w:rPr>
          <w:rFonts w:ascii="Times New Roman" w:eastAsia="Times New Roman" w:hAnsi="Times New Roman"/>
          <w:sz w:val="28"/>
          <w:szCs w:val="28"/>
          <w:lang w:eastAsia="ru-RU"/>
        </w:rPr>
        <w:t>-образных дизельных двигателей специальн</w:t>
      </w:r>
      <w:r w:rsidRPr="0033492A">
        <w:rPr>
          <w:rFonts w:ascii="Times New Roman" w:eastAsia="Times New Roman" w:hAnsi="Times New Roman"/>
          <w:sz w:val="28"/>
          <w:szCs w:val="28"/>
          <w:lang w:eastAsia="ru-RU"/>
        </w:rPr>
        <w:t>о</w:t>
      </w:r>
      <w:r w:rsidRPr="0033492A">
        <w:rPr>
          <w:rFonts w:ascii="Times New Roman" w:eastAsia="Times New Roman" w:hAnsi="Times New Roman"/>
          <w:sz w:val="28"/>
          <w:szCs w:val="28"/>
          <w:lang w:eastAsia="ru-RU"/>
        </w:rPr>
        <w:t>го назначения в мощностном диапазоне от 750 до 1500 кВт перспективных обра</w:t>
      </w:r>
      <w:r w:rsidRPr="0033492A">
        <w:rPr>
          <w:rFonts w:ascii="Times New Roman" w:eastAsia="Times New Roman" w:hAnsi="Times New Roman"/>
          <w:sz w:val="28"/>
          <w:szCs w:val="28"/>
          <w:lang w:eastAsia="ru-RU"/>
        </w:rPr>
        <w:t>з</w:t>
      </w:r>
      <w:r w:rsidRPr="0033492A">
        <w:rPr>
          <w:rFonts w:ascii="Times New Roman" w:eastAsia="Times New Roman" w:hAnsi="Times New Roman"/>
          <w:sz w:val="28"/>
          <w:szCs w:val="28"/>
          <w:lang w:eastAsia="ru-RU"/>
        </w:rPr>
        <w:t>цов автомобильной техники и гусеничных машин средней и тяжёлой категории по массе, специальных колёсных машин и трансп</w:t>
      </w:r>
      <w:r w:rsidR="00420134" w:rsidRPr="0033492A">
        <w:rPr>
          <w:rFonts w:ascii="Times New Roman" w:eastAsia="Times New Roman" w:hAnsi="Times New Roman"/>
          <w:sz w:val="28"/>
          <w:szCs w:val="28"/>
          <w:lang w:eastAsia="ru-RU"/>
        </w:rPr>
        <w:t xml:space="preserve">ортно-технологических средств» </w:t>
      </w:r>
      <w:r w:rsidRPr="0033492A">
        <w:rPr>
          <w:rFonts w:ascii="Times New Roman" w:eastAsia="Times New Roman" w:hAnsi="Times New Roman"/>
          <w:sz w:val="28"/>
          <w:szCs w:val="28"/>
          <w:lang w:eastAsia="ru-RU"/>
        </w:rPr>
        <w:t>выполнен комплекс прочностных расчётов для разработки конструкторской д</w:t>
      </w:r>
      <w:r w:rsidRPr="0033492A">
        <w:rPr>
          <w:rFonts w:ascii="Times New Roman" w:eastAsia="Times New Roman" w:hAnsi="Times New Roman"/>
          <w:sz w:val="28"/>
          <w:szCs w:val="28"/>
          <w:lang w:eastAsia="ru-RU"/>
        </w:rPr>
        <w:t>о</w:t>
      </w:r>
      <w:r w:rsidRPr="0033492A">
        <w:rPr>
          <w:rFonts w:ascii="Times New Roman" w:eastAsia="Times New Roman" w:hAnsi="Times New Roman"/>
          <w:sz w:val="28"/>
          <w:szCs w:val="28"/>
          <w:lang w:eastAsia="ru-RU"/>
        </w:rPr>
        <w:t>кументации по двигателю 12Т373Ч</w:t>
      </w:r>
      <w:r w:rsidR="00420134" w:rsidRPr="0033492A">
        <w:rPr>
          <w:rFonts w:ascii="Times New Roman" w:eastAsia="Times New Roman" w:hAnsi="Times New Roman"/>
          <w:sz w:val="28"/>
          <w:szCs w:val="28"/>
          <w:lang w:eastAsia="ru-RU"/>
        </w:rPr>
        <w:t>,</w:t>
      </w:r>
      <w:r w:rsidRPr="0033492A">
        <w:rPr>
          <w:rFonts w:ascii="Times New Roman" w:eastAsia="Times New Roman" w:hAnsi="Times New Roman"/>
          <w:sz w:val="28"/>
          <w:szCs w:val="28"/>
          <w:lang w:eastAsia="ru-RU"/>
        </w:rPr>
        <w:t xml:space="preserve"> включая сопряжённый термодинамический расчёт рабочих процессов и осесимметричный расчёт теплового состояния дет</w:t>
      </w:r>
      <w:r w:rsidRPr="0033492A">
        <w:rPr>
          <w:rFonts w:ascii="Times New Roman" w:eastAsia="Times New Roman" w:hAnsi="Times New Roman"/>
          <w:sz w:val="28"/>
          <w:szCs w:val="28"/>
          <w:lang w:eastAsia="ru-RU"/>
        </w:rPr>
        <w:t>а</w:t>
      </w:r>
      <w:r w:rsidRPr="0033492A">
        <w:rPr>
          <w:rFonts w:ascii="Times New Roman" w:eastAsia="Times New Roman" w:hAnsi="Times New Roman"/>
          <w:sz w:val="28"/>
          <w:szCs w:val="28"/>
          <w:lang w:eastAsia="ru-RU"/>
        </w:rPr>
        <w:t xml:space="preserve">лей камеры сгорания; расчёт гидромеханических характеристик основных </w:t>
      </w:r>
      <w:proofErr w:type="spellStart"/>
      <w:r w:rsidRPr="0033492A">
        <w:rPr>
          <w:rFonts w:ascii="Times New Roman" w:eastAsia="Times New Roman" w:hAnsi="Times New Roman"/>
          <w:sz w:val="28"/>
          <w:szCs w:val="28"/>
          <w:lang w:eastAsia="ru-RU"/>
        </w:rPr>
        <w:t>тр</w:t>
      </w:r>
      <w:r w:rsidRPr="0033492A">
        <w:rPr>
          <w:rFonts w:ascii="Times New Roman" w:eastAsia="Times New Roman" w:hAnsi="Times New Roman"/>
          <w:sz w:val="28"/>
          <w:szCs w:val="28"/>
          <w:lang w:eastAsia="ru-RU"/>
        </w:rPr>
        <w:t>и</w:t>
      </w:r>
      <w:r w:rsidRPr="0033492A">
        <w:rPr>
          <w:rFonts w:ascii="Times New Roman" w:eastAsia="Times New Roman" w:hAnsi="Times New Roman"/>
          <w:sz w:val="28"/>
          <w:szCs w:val="28"/>
          <w:lang w:eastAsia="ru-RU"/>
        </w:rPr>
        <w:t>босопряжений</w:t>
      </w:r>
      <w:proofErr w:type="spellEnd"/>
      <w:r w:rsidRPr="0033492A">
        <w:rPr>
          <w:rFonts w:ascii="Times New Roman" w:eastAsia="Times New Roman" w:hAnsi="Times New Roman"/>
          <w:sz w:val="28"/>
          <w:szCs w:val="28"/>
          <w:lang w:eastAsia="ru-RU"/>
        </w:rPr>
        <w:t xml:space="preserve"> КШМ двигателя 12Т373Ч.</w:t>
      </w:r>
    </w:p>
    <w:p w:rsidR="0052324C" w:rsidRPr="0033492A" w:rsidRDefault="0052324C" w:rsidP="00455388">
      <w:pPr>
        <w:spacing w:after="0" w:line="240" w:lineRule="auto"/>
        <w:ind w:firstLine="709"/>
        <w:jc w:val="both"/>
        <w:rPr>
          <w:rFonts w:ascii="Times New Roman" w:eastAsia="Times New Roman" w:hAnsi="Times New Roman"/>
          <w:sz w:val="28"/>
          <w:szCs w:val="28"/>
          <w:lang w:eastAsia="ru-RU"/>
        </w:rPr>
      </w:pPr>
      <w:r w:rsidRPr="0033492A">
        <w:rPr>
          <w:rFonts w:ascii="Times New Roman" w:hAnsi="Times New Roman"/>
          <w:sz w:val="28"/>
          <w:szCs w:val="28"/>
        </w:rPr>
        <w:t xml:space="preserve">В рамках НИОКР на тему: </w:t>
      </w:r>
      <w:proofErr w:type="gramStart"/>
      <w:r w:rsidRPr="0033492A">
        <w:rPr>
          <w:rFonts w:ascii="Times New Roman" w:hAnsi="Times New Roman"/>
          <w:sz w:val="28"/>
          <w:szCs w:val="28"/>
        </w:rPr>
        <w:t>«Расчетное исследование системы аварийной п</w:t>
      </w:r>
      <w:r w:rsidRPr="0033492A">
        <w:rPr>
          <w:rFonts w:ascii="Times New Roman" w:hAnsi="Times New Roman"/>
          <w:sz w:val="28"/>
          <w:szCs w:val="28"/>
        </w:rPr>
        <w:t>о</w:t>
      </w:r>
      <w:r w:rsidRPr="0033492A">
        <w:rPr>
          <w:rFonts w:ascii="Times New Roman" w:hAnsi="Times New Roman"/>
          <w:sz w:val="28"/>
          <w:szCs w:val="28"/>
        </w:rPr>
        <w:t>дачи масла во вкладыши высоконагруженного подшипника для инновационных паровых турбин» (договор с ОАО «Силовые машины – ЗТЛ, ЛМЗ» получен алг</w:t>
      </w:r>
      <w:r w:rsidRPr="0033492A">
        <w:rPr>
          <w:rFonts w:ascii="Times New Roman" w:hAnsi="Times New Roman"/>
          <w:sz w:val="28"/>
          <w:szCs w:val="28"/>
        </w:rPr>
        <w:t>о</w:t>
      </w:r>
      <w:r w:rsidRPr="0033492A">
        <w:rPr>
          <w:rFonts w:ascii="Times New Roman" w:hAnsi="Times New Roman"/>
          <w:sz w:val="28"/>
          <w:szCs w:val="28"/>
        </w:rPr>
        <w:t>ритм расчёта проходных сечений по высоте дозирующих трубок аварийной под</w:t>
      </w:r>
      <w:r w:rsidRPr="0033492A">
        <w:rPr>
          <w:rFonts w:ascii="Times New Roman" w:hAnsi="Times New Roman"/>
          <w:sz w:val="28"/>
          <w:szCs w:val="28"/>
        </w:rPr>
        <w:t>а</w:t>
      </w:r>
      <w:r w:rsidRPr="0033492A">
        <w:rPr>
          <w:rFonts w:ascii="Times New Roman" w:hAnsi="Times New Roman"/>
          <w:sz w:val="28"/>
          <w:szCs w:val="28"/>
        </w:rPr>
        <w:t>чи масла во вкладыши подшипников.</w:t>
      </w:r>
      <w:proofErr w:type="gramEnd"/>
    </w:p>
    <w:p w:rsidR="0052324C" w:rsidRPr="0033492A" w:rsidRDefault="0052324C" w:rsidP="00455388">
      <w:pPr>
        <w:spacing w:after="0" w:line="240" w:lineRule="auto"/>
        <w:ind w:firstLine="709"/>
        <w:jc w:val="both"/>
        <w:rPr>
          <w:rFonts w:ascii="Times New Roman" w:hAnsi="Times New Roman"/>
          <w:bCs/>
          <w:sz w:val="28"/>
          <w:szCs w:val="28"/>
        </w:rPr>
      </w:pPr>
      <w:r w:rsidRPr="0033492A">
        <w:rPr>
          <w:rFonts w:ascii="Times New Roman" w:eastAsia="Times New Roman" w:hAnsi="Times New Roman"/>
          <w:sz w:val="28"/>
          <w:szCs w:val="28"/>
          <w:lang w:eastAsia="ru-RU"/>
        </w:rPr>
        <w:t xml:space="preserve">По направлению </w:t>
      </w:r>
      <w:r w:rsidRPr="0033492A">
        <w:rPr>
          <w:rFonts w:ascii="Times New Roman" w:eastAsia="Times New Roman" w:hAnsi="Times New Roman"/>
          <w:b/>
          <w:i/>
          <w:sz w:val="28"/>
          <w:szCs w:val="28"/>
          <w:lang w:eastAsia="ru-RU"/>
        </w:rPr>
        <w:t>«</w:t>
      </w:r>
      <w:r w:rsidRPr="0033492A">
        <w:rPr>
          <w:rFonts w:ascii="Times New Roman" w:hAnsi="Times New Roman"/>
          <w:b/>
          <w:bCs/>
          <w:i/>
          <w:color w:val="000000"/>
          <w:sz w:val="28"/>
          <w:szCs w:val="28"/>
        </w:rPr>
        <w:t>Разработка современного технологического обеспеч</w:t>
      </w:r>
      <w:r w:rsidRPr="0033492A">
        <w:rPr>
          <w:rFonts w:ascii="Times New Roman" w:hAnsi="Times New Roman"/>
          <w:b/>
          <w:bCs/>
          <w:i/>
          <w:color w:val="000000"/>
          <w:sz w:val="28"/>
          <w:szCs w:val="28"/>
        </w:rPr>
        <w:t>е</w:t>
      </w:r>
      <w:r w:rsidRPr="0033492A">
        <w:rPr>
          <w:rFonts w:ascii="Times New Roman" w:hAnsi="Times New Roman"/>
          <w:b/>
          <w:bCs/>
          <w:i/>
          <w:color w:val="000000"/>
          <w:sz w:val="28"/>
          <w:szCs w:val="28"/>
        </w:rPr>
        <w:t>ния для создания моторно-трансмиссионных установок</w:t>
      </w:r>
      <w:r w:rsidRPr="0033492A">
        <w:rPr>
          <w:rFonts w:ascii="Times New Roman" w:hAnsi="Times New Roman"/>
          <w:b/>
          <w:i/>
          <w:color w:val="000000"/>
          <w:sz w:val="28"/>
          <w:szCs w:val="28"/>
        </w:rPr>
        <w:t>»</w:t>
      </w:r>
      <w:r w:rsidR="00420134" w:rsidRPr="0033492A">
        <w:rPr>
          <w:rFonts w:ascii="Times New Roman" w:hAnsi="Times New Roman"/>
          <w:b/>
          <w:i/>
          <w:color w:val="000000"/>
          <w:sz w:val="28"/>
          <w:szCs w:val="28"/>
        </w:rPr>
        <w:t xml:space="preserve"> </w:t>
      </w:r>
      <w:r w:rsidR="00420134" w:rsidRPr="0033492A">
        <w:rPr>
          <w:rFonts w:ascii="Times New Roman" w:hAnsi="Times New Roman"/>
          <w:color w:val="000000"/>
          <w:sz w:val="28"/>
          <w:szCs w:val="28"/>
        </w:rPr>
        <w:t>р</w:t>
      </w:r>
      <w:r w:rsidRPr="0033492A">
        <w:rPr>
          <w:rFonts w:ascii="Times New Roman" w:hAnsi="Times New Roman"/>
          <w:bCs/>
          <w:sz w:val="28"/>
          <w:szCs w:val="28"/>
        </w:rPr>
        <w:t xml:space="preserve">азработан стенд для </w:t>
      </w:r>
      <w:r w:rsidRPr="0033492A">
        <w:rPr>
          <w:rFonts w:ascii="Times New Roman" w:hAnsi="Times New Roman"/>
          <w:bCs/>
          <w:sz w:val="28"/>
          <w:szCs w:val="28"/>
        </w:rPr>
        <w:lastRenderedPageBreak/>
        <w:t>моделирования высокоскоростного резания</w:t>
      </w:r>
      <w:r w:rsidRPr="0033492A">
        <w:rPr>
          <w:rFonts w:ascii="Times New Roman" w:hAnsi="Times New Roman"/>
          <w:spacing w:val="-2"/>
          <w:sz w:val="28"/>
          <w:szCs w:val="28"/>
        </w:rPr>
        <w:t xml:space="preserve">. </w:t>
      </w:r>
      <w:proofErr w:type="gramStart"/>
      <w:r w:rsidRPr="0033492A">
        <w:rPr>
          <w:rFonts w:ascii="Times New Roman" w:hAnsi="Times New Roman"/>
          <w:spacing w:val="-2"/>
          <w:sz w:val="28"/>
          <w:szCs w:val="28"/>
        </w:rPr>
        <w:t>Получены температурно-скоростные прочностные характеристика материалов в условиях высокоскоростного резания.</w:t>
      </w:r>
      <w:proofErr w:type="gramEnd"/>
      <w:r w:rsidRPr="0033492A">
        <w:rPr>
          <w:rFonts w:ascii="Times New Roman" w:hAnsi="Times New Roman"/>
          <w:spacing w:val="-2"/>
          <w:sz w:val="28"/>
          <w:szCs w:val="28"/>
        </w:rPr>
        <w:t xml:space="preserve"> Грант РФФИ № </w:t>
      </w:r>
      <w:r w:rsidRPr="0033492A">
        <w:rPr>
          <w:rFonts w:ascii="Times New Roman" w:hAnsi="Times New Roman"/>
          <w:sz w:val="28"/>
          <w:szCs w:val="28"/>
        </w:rPr>
        <w:t>№ 14-08-31064 «</w:t>
      </w:r>
      <w:proofErr w:type="spellStart"/>
      <w:proofErr w:type="gramStart"/>
      <w:r w:rsidRPr="0033492A">
        <w:rPr>
          <w:rFonts w:ascii="Times New Roman" w:hAnsi="Times New Roman"/>
          <w:sz w:val="28"/>
          <w:szCs w:val="28"/>
        </w:rPr>
        <w:t>мол</w:t>
      </w:r>
      <w:proofErr w:type="gramEnd"/>
      <w:r w:rsidRPr="0033492A">
        <w:rPr>
          <w:rFonts w:ascii="Times New Roman" w:hAnsi="Times New Roman"/>
          <w:sz w:val="28"/>
          <w:szCs w:val="28"/>
        </w:rPr>
        <w:t>_а</w:t>
      </w:r>
      <w:proofErr w:type="spellEnd"/>
      <w:r w:rsidRPr="0033492A">
        <w:rPr>
          <w:rFonts w:ascii="Times New Roman" w:hAnsi="Times New Roman"/>
          <w:sz w:val="28"/>
          <w:szCs w:val="28"/>
        </w:rPr>
        <w:t>», тема: «Теория обрабатываемости мат</w:t>
      </w:r>
      <w:r w:rsidRPr="0033492A">
        <w:rPr>
          <w:rFonts w:ascii="Times New Roman" w:hAnsi="Times New Roman"/>
          <w:sz w:val="28"/>
          <w:szCs w:val="28"/>
        </w:rPr>
        <w:t>е</w:t>
      </w:r>
      <w:r w:rsidRPr="0033492A">
        <w:rPr>
          <w:rFonts w:ascii="Times New Roman" w:hAnsi="Times New Roman"/>
          <w:sz w:val="28"/>
          <w:szCs w:val="28"/>
        </w:rPr>
        <w:t>риалов в процессах абразивной обработки»</w:t>
      </w:r>
      <w:r w:rsidRPr="0033492A">
        <w:rPr>
          <w:rFonts w:ascii="Times New Roman" w:hAnsi="Times New Roman"/>
          <w:bCs/>
          <w:sz w:val="28"/>
          <w:szCs w:val="28"/>
        </w:rPr>
        <w:t>.</w:t>
      </w:r>
    </w:p>
    <w:p w:rsidR="0052324C" w:rsidRPr="0033492A" w:rsidRDefault="0052324C" w:rsidP="00455388">
      <w:pPr>
        <w:spacing w:after="0" w:line="240" w:lineRule="auto"/>
        <w:ind w:firstLine="709"/>
        <w:jc w:val="both"/>
        <w:rPr>
          <w:rFonts w:ascii="Times New Roman" w:hAnsi="Times New Roman"/>
          <w:spacing w:val="-2"/>
          <w:sz w:val="28"/>
          <w:szCs w:val="28"/>
        </w:rPr>
      </w:pPr>
      <w:r w:rsidRPr="0033492A">
        <w:rPr>
          <w:rFonts w:ascii="Times New Roman" w:hAnsi="Times New Roman"/>
          <w:spacing w:val="-2"/>
          <w:sz w:val="28"/>
          <w:szCs w:val="28"/>
        </w:rPr>
        <w:t xml:space="preserve">Разработаны </w:t>
      </w:r>
      <w:proofErr w:type="spellStart"/>
      <w:r w:rsidRPr="0033492A">
        <w:rPr>
          <w:rFonts w:ascii="Times New Roman" w:hAnsi="Times New Roman"/>
          <w:spacing w:val="-2"/>
          <w:sz w:val="28"/>
          <w:szCs w:val="28"/>
        </w:rPr>
        <w:t>наномодифицироанные</w:t>
      </w:r>
      <w:proofErr w:type="spellEnd"/>
      <w:r w:rsidRPr="0033492A">
        <w:rPr>
          <w:rFonts w:ascii="Times New Roman" w:hAnsi="Times New Roman"/>
          <w:spacing w:val="-2"/>
          <w:sz w:val="28"/>
          <w:szCs w:val="28"/>
        </w:rPr>
        <w:t xml:space="preserve"> композитные материалы, проводятся исследования физико-механических и электрических свойств. Грант Президента Российской Федерации </w:t>
      </w:r>
      <w:r w:rsidRPr="0033492A">
        <w:rPr>
          <w:rFonts w:ascii="Times New Roman" w:hAnsi="Times New Roman"/>
          <w:sz w:val="28"/>
          <w:szCs w:val="28"/>
        </w:rPr>
        <w:t>для государственной поддержки молодых российских уч</w:t>
      </w:r>
      <w:r w:rsidRPr="0033492A">
        <w:rPr>
          <w:rFonts w:ascii="Times New Roman" w:hAnsi="Times New Roman"/>
          <w:sz w:val="28"/>
          <w:szCs w:val="28"/>
        </w:rPr>
        <w:t>е</w:t>
      </w:r>
      <w:r w:rsidRPr="0033492A">
        <w:rPr>
          <w:rFonts w:ascii="Times New Roman" w:hAnsi="Times New Roman"/>
          <w:sz w:val="28"/>
          <w:szCs w:val="28"/>
        </w:rPr>
        <w:t>ных № МК-873.2014.8, тема:</w:t>
      </w:r>
      <w:r w:rsidRPr="0033492A">
        <w:rPr>
          <w:rFonts w:ascii="Times New Roman" w:hAnsi="Times New Roman"/>
          <w:spacing w:val="-2"/>
          <w:sz w:val="28"/>
          <w:szCs w:val="28"/>
        </w:rPr>
        <w:t xml:space="preserve"> «</w:t>
      </w:r>
      <w:r w:rsidRPr="0033492A">
        <w:rPr>
          <w:rFonts w:ascii="Times New Roman" w:hAnsi="Times New Roman"/>
          <w:bCs/>
          <w:sz w:val="28"/>
          <w:szCs w:val="28"/>
        </w:rPr>
        <w:t>Разработка составов, технологии получения и обр</w:t>
      </w:r>
      <w:r w:rsidRPr="0033492A">
        <w:rPr>
          <w:rFonts w:ascii="Times New Roman" w:hAnsi="Times New Roman"/>
          <w:bCs/>
          <w:sz w:val="28"/>
          <w:szCs w:val="28"/>
        </w:rPr>
        <w:t>а</w:t>
      </w:r>
      <w:r w:rsidRPr="0033492A">
        <w:rPr>
          <w:rFonts w:ascii="Times New Roman" w:hAnsi="Times New Roman"/>
          <w:bCs/>
          <w:sz w:val="28"/>
          <w:szCs w:val="28"/>
        </w:rPr>
        <w:t xml:space="preserve">ботки многослойных конструкционно-функциональных полимерных </w:t>
      </w:r>
      <w:proofErr w:type="spellStart"/>
      <w:r w:rsidRPr="0033492A">
        <w:rPr>
          <w:rFonts w:ascii="Times New Roman" w:hAnsi="Times New Roman"/>
          <w:bCs/>
          <w:sz w:val="28"/>
          <w:szCs w:val="28"/>
        </w:rPr>
        <w:t>нанокомп</w:t>
      </w:r>
      <w:r w:rsidRPr="0033492A">
        <w:rPr>
          <w:rFonts w:ascii="Times New Roman" w:hAnsi="Times New Roman"/>
          <w:bCs/>
          <w:sz w:val="28"/>
          <w:szCs w:val="28"/>
        </w:rPr>
        <w:t>о</w:t>
      </w:r>
      <w:r w:rsidRPr="0033492A">
        <w:rPr>
          <w:rFonts w:ascii="Times New Roman" w:hAnsi="Times New Roman"/>
          <w:bCs/>
          <w:sz w:val="28"/>
          <w:szCs w:val="28"/>
        </w:rPr>
        <w:t>зитов</w:t>
      </w:r>
      <w:proofErr w:type="spellEnd"/>
      <w:r w:rsidRPr="0033492A">
        <w:rPr>
          <w:rFonts w:ascii="Times New Roman" w:hAnsi="Times New Roman"/>
          <w:bCs/>
          <w:sz w:val="28"/>
          <w:szCs w:val="28"/>
        </w:rPr>
        <w:t>»</w:t>
      </w:r>
      <w:r w:rsidRPr="0033492A">
        <w:rPr>
          <w:rFonts w:ascii="Times New Roman" w:hAnsi="Times New Roman"/>
          <w:spacing w:val="-2"/>
          <w:sz w:val="28"/>
          <w:szCs w:val="28"/>
        </w:rPr>
        <w:t>.</w:t>
      </w:r>
    </w:p>
    <w:p w:rsidR="0052324C" w:rsidRPr="0033492A" w:rsidRDefault="0052324C" w:rsidP="00455388">
      <w:pPr>
        <w:spacing w:after="0" w:line="240" w:lineRule="auto"/>
        <w:ind w:firstLine="709"/>
        <w:jc w:val="both"/>
        <w:rPr>
          <w:rFonts w:ascii="Times New Roman" w:hAnsi="Times New Roman"/>
          <w:color w:val="000000"/>
          <w:sz w:val="28"/>
          <w:szCs w:val="28"/>
        </w:rPr>
      </w:pPr>
      <w:r w:rsidRPr="0033492A">
        <w:rPr>
          <w:rFonts w:ascii="Times New Roman" w:hAnsi="Times New Roman"/>
          <w:color w:val="000000"/>
          <w:sz w:val="28"/>
          <w:szCs w:val="28"/>
        </w:rPr>
        <w:t xml:space="preserve">Разработана методика и алгоритм назначения припусков и режимов резания для плоскошлифовальных станков с ЧПУ, предназначенные для использования в системе </w:t>
      </w:r>
      <w:r w:rsidRPr="0033492A">
        <w:rPr>
          <w:rFonts w:ascii="Times New Roman" w:hAnsi="Times New Roman"/>
          <w:color w:val="000000"/>
          <w:sz w:val="28"/>
          <w:szCs w:val="28"/>
          <w:lang w:val="en-US"/>
        </w:rPr>
        <w:t>ADEM</w:t>
      </w:r>
      <w:r w:rsidRPr="0033492A">
        <w:rPr>
          <w:rFonts w:ascii="Times New Roman" w:hAnsi="Times New Roman"/>
          <w:color w:val="000000"/>
          <w:sz w:val="28"/>
          <w:szCs w:val="28"/>
        </w:rPr>
        <w:t xml:space="preserve"> в качестве </w:t>
      </w:r>
      <w:proofErr w:type="gramStart"/>
      <w:r w:rsidRPr="0033492A">
        <w:rPr>
          <w:rFonts w:ascii="Times New Roman" w:hAnsi="Times New Roman"/>
          <w:color w:val="000000"/>
          <w:sz w:val="28"/>
          <w:szCs w:val="28"/>
        </w:rPr>
        <w:t>основы автоматизации проектирования технологич</w:t>
      </w:r>
      <w:r w:rsidRPr="0033492A">
        <w:rPr>
          <w:rFonts w:ascii="Times New Roman" w:hAnsi="Times New Roman"/>
          <w:color w:val="000000"/>
          <w:sz w:val="28"/>
          <w:szCs w:val="28"/>
        </w:rPr>
        <w:t>е</w:t>
      </w:r>
      <w:r w:rsidRPr="0033492A">
        <w:rPr>
          <w:rFonts w:ascii="Times New Roman" w:hAnsi="Times New Roman"/>
          <w:color w:val="000000"/>
          <w:sz w:val="28"/>
          <w:szCs w:val="28"/>
        </w:rPr>
        <w:t>ских процессов шлифования</w:t>
      </w:r>
      <w:proofErr w:type="gramEnd"/>
      <w:r w:rsidRPr="0033492A">
        <w:rPr>
          <w:rFonts w:ascii="Times New Roman" w:hAnsi="Times New Roman"/>
          <w:color w:val="000000"/>
          <w:sz w:val="28"/>
          <w:szCs w:val="28"/>
        </w:rPr>
        <w:t>.</w:t>
      </w:r>
    </w:p>
    <w:p w:rsidR="0052324C" w:rsidRPr="0033492A" w:rsidRDefault="0052324C" w:rsidP="00455388">
      <w:pPr>
        <w:spacing w:after="0" w:line="240" w:lineRule="auto"/>
        <w:ind w:firstLine="709"/>
        <w:jc w:val="both"/>
        <w:rPr>
          <w:rFonts w:ascii="Times New Roman" w:hAnsi="Times New Roman"/>
          <w:spacing w:val="-2"/>
          <w:sz w:val="28"/>
          <w:szCs w:val="28"/>
        </w:rPr>
      </w:pPr>
      <w:r w:rsidRPr="0033492A">
        <w:rPr>
          <w:rFonts w:ascii="Times New Roman" w:hAnsi="Times New Roman"/>
          <w:sz w:val="28"/>
          <w:szCs w:val="28"/>
        </w:rPr>
        <w:t xml:space="preserve">Общий объем выполненных НИОКР по ПНР-3 составил </w:t>
      </w:r>
      <w:r w:rsidR="00585205">
        <w:rPr>
          <w:rFonts w:ascii="Times New Roman" w:hAnsi="Times New Roman"/>
          <w:sz w:val="28"/>
          <w:szCs w:val="28"/>
        </w:rPr>
        <w:t>5</w:t>
      </w:r>
      <w:r w:rsidR="004E63B1" w:rsidRPr="0033492A">
        <w:rPr>
          <w:rFonts w:ascii="Times New Roman" w:hAnsi="Times New Roman"/>
          <w:sz w:val="28"/>
          <w:szCs w:val="28"/>
        </w:rPr>
        <w:t>3,</w:t>
      </w:r>
      <w:r w:rsidR="00585205">
        <w:rPr>
          <w:rFonts w:ascii="Times New Roman" w:hAnsi="Times New Roman"/>
          <w:sz w:val="28"/>
          <w:szCs w:val="28"/>
        </w:rPr>
        <w:t>4</w:t>
      </w:r>
      <w:r w:rsidR="004E63B1" w:rsidRPr="0033492A">
        <w:rPr>
          <w:rFonts w:ascii="Times New Roman" w:hAnsi="Times New Roman"/>
          <w:sz w:val="28"/>
          <w:szCs w:val="28"/>
        </w:rPr>
        <w:t>8</w:t>
      </w:r>
      <w:r w:rsidRPr="0033492A">
        <w:rPr>
          <w:rFonts w:ascii="Times New Roman" w:hAnsi="Times New Roman"/>
          <w:sz w:val="28"/>
          <w:szCs w:val="28"/>
        </w:rPr>
        <w:t xml:space="preserve"> млн. руб. По данному направлению было опубликовано </w:t>
      </w:r>
      <w:r w:rsidR="0003096B" w:rsidRPr="0033492A">
        <w:rPr>
          <w:rFonts w:ascii="Times New Roman" w:hAnsi="Times New Roman"/>
          <w:sz w:val="28"/>
          <w:szCs w:val="28"/>
        </w:rPr>
        <w:t>185</w:t>
      </w:r>
      <w:r w:rsidRPr="0033492A">
        <w:rPr>
          <w:rFonts w:ascii="Times New Roman" w:hAnsi="Times New Roman"/>
          <w:sz w:val="28"/>
          <w:szCs w:val="28"/>
        </w:rPr>
        <w:t xml:space="preserve"> научных статей в изданиях, инде</w:t>
      </w:r>
      <w:r w:rsidRPr="0033492A">
        <w:rPr>
          <w:rFonts w:ascii="Times New Roman" w:hAnsi="Times New Roman"/>
          <w:sz w:val="28"/>
          <w:szCs w:val="28"/>
        </w:rPr>
        <w:t>к</w:t>
      </w:r>
      <w:r w:rsidRPr="0033492A">
        <w:rPr>
          <w:rFonts w:ascii="Times New Roman" w:hAnsi="Times New Roman"/>
          <w:sz w:val="28"/>
          <w:szCs w:val="28"/>
        </w:rPr>
        <w:t xml:space="preserve">сируемых </w:t>
      </w:r>
      <w:proofErr w:type="spellStart"/>
      <w:r w:rsidRPr="0033492A">
        <w:rPr>
          <w:rFonts w:ascii="Times New Roman" w:hAnsi="Times New Roman"/>
          <w:sz w:val="28"/>
          <w:szCs w:val="28"/>
        </w:rPr>
        <w:t>Web</w:t>
      </w:r>
      <w:proofErr w:type="spellEnd"/>
      <w:r w:rsidRPr="0033492A">
        <w:rPr>
          <w:rFonts w:ascii="Times New Roman" w:hAnsi="Times New Roman"/>
          <w:sz w:val="28"/>
          <w:szCs w:val="28"/>
        </w:rPr>
        <w:t xml:space="preserve"> of Science, Scopus, РИНЦ</w:t>
      </w:r>
    </w:p>
    <w:p w:rsidR="00936983" w:rsidRPr="0033492A" w:rsidRDefault="00936983" w:rsidP="00455388">
      <w:pPr>
        <w:spacing w:after="0" w:line="240" w:lineRule="auto"/>
        <w:jc w:val="center"/>
        <w:rPr>
          <w:rFonts w:ascii="Times New Roman" w:hAnsi="Times New Roman"/>
          <w:b/>
          <w:color w:val="000000"/>
          <w:sz w:val="28"/>
          <w:szCs w:val="28"/>
        </w:rPr>
      </w:pPr>
      <w:r w:rsidRPr="0033492A">
        <w:rPr>
          <w:rFonts w:ascii="Times New Roman" w:hAnsi="Times New Roman"/>
          <w:b/>
          <w:sz w:val="28"/>
          <w:szCs w:val="28"/>
        </w:rPr>
        <w:t>ПНР-</w:t>
      </w:r>
      <w:r w:rsidRPr="0033492A">
        <w:rPr>
          <w:rFonts w:ascii="Times New Roman" w:hAnsi="Times New Roman"/>
          <w:b/>
          <w:color w:val="000000"/>
          <w:sz w:val="28"/>
          <w:szCs w:val="28"/>
        </w:rPr>
        <w:t>4 «Ресурсоэффективные технологии создания и эксплуатации</w:t>
      </w:r>
      <w:r w:rsidR="00F50B42" w:rsidRPr="0033492A">
        <w:rPr>
          <w:rFonts w:ascii="Times New Roman" w:hAnsi="Times New Roman"/>
          <w:b/>
          <w:color w:val="000000"/>
          <w:sz w:val="28"/>
          <w:szCs w:val="28"/>
        </w:rPr>
        <w:br/>
      </w:r>
      <w:r w:rsidRPr="0033492A">
        <w:rPr>
          <w:rFonts w:ascii="Times New Roman" w:hAnsi="Times New Roman"/>
          <w:b/>
          <w:color w:val="000000"/>
          <w:sz w:val="28"/>
          <w:szCs w:val="28"/>
        </w:rPr>
        <w:t>комплексов морских баллистических ракет»</w:t>
      </w:r>
    </w:p>
    <w:p w:rsidR="00766D97" w:rsidRPr="0033492A" w:rsidRDefault="002E5CC5" w:rsidP="00455388">
      <w:pPr>
        <w:widowControl w:val="0"/>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33492A">
        <w:rPr>
          <w:rFonts w:ascii="Times New Roman" w:hAnsi="Times New Roman"/>
          <w:sz w:val="28"/>
          <w:szCs w:val="28"/>
          <w:lang w:eastAsia="ru-RU"/>
        </w:rPr>
        <w:t>С</w:t>
      </w:r>
      <w:r w:rsidR="00766D97" w:rsidRPr="0033492A">
        <w:rPr>
          <w:rFonts w:ascii="Times New Roman" w:hAnsi="Times New Roman"/>
          <w:sz w:val="28"/>
          <w:szCs w:val="28"/>
          <w:lang w:eastAsia="ru-RU"/>
        </w:rPr>
        <w:t>озданы модели упругопластического деформирования и разрушения ко</w:t>
      </w:r>
      <w:r w:rsidR="00766D97" w:rsidRPr="0033492A">
        <w:rPr>
          <w:rFonts w:ascii="Times New Roman" w:hAnsi="Times New Roman"/>
          <w:sz w:val="28"/>
          <w:szCs w:val="28"/>
          <w:lang w:eastAsia="ru-RU"/>
        </w:rPr>
        <w:t>н</w:t>
      </w:r>
      <w:r w:rsidR="00766D97" w:rsidRPr="0033492A">
        <w:rPr>
          <w:rFonts w:ascii="Times New Roman" w:hAnsi="Times New Roman"/>
          <w:sz w:val="28"/>
          <w:szCs w:val="28"/>
          <w:lang w:eastAsia="ru-RU"/>
        </w:rPr>
        <w:t>струкционных ячеистых пластиков, слоистых композитных материалов с терм</w:t>
      </w:r>
      <w:r w:rsidR="00766D97" w:rsidRPr="0033492A">
        <w:rPr>
          <w:rFonts w:ascii="Times New Roman" w:hAnsi="Times New Roman"/>
          <w:sz w:val="28"/>
          <w:szCs w:val="28"/>
          <w:lang w:eastAsia="ru-RU"/>
        </w:rPr>
        <w:t>о</w:t>
      </w:r>
      <w:r w:rsidR="00766D97" w:rsidRPr="0033492A">
        <w:rPr>
          <w:rFonts w:ascii="Times New Roman" w:hAnsi="Times New Roman"/>
          <w:sz w:val="28"/>
          <w:szCs w:val="28"/>
          <w:lang w:eastAsia="ru-RU"/>
        </w:rPr>
        <w:t xml:space="preserve">пластичными компонентами и комбинированных </w:t>
      </w:r>
      <w:proofErr w:type="spellStart"/>
      <w:r w:rsidR="00766D97" w:rsidRPr="0033492A">
        <w:rPr>
          <w:rFonts w:ascii="Times New Roman" w:hAnsi="Times New Roman"/>
          <w:sz w:val="28"/>
          <w:szCs w:val="28"/>
          <w:lang w:eastAsia="ru-RU"/>
        </w:rPr>
        <w:t>клеемеханических</w:t>
      </w:r>
      <w:proofErr w:type="spellEnd"/>
      <w:r w:rsidR="00766D97" w:rsidRPr="0033492A">
        <w:rPr>
          <w:rFonts w:ascii="Times New Roman" w:hAnsi="Times New Roman"/>
          <w:sz w:val="28"/>
          <w:szCs w:val="28"/>
          <w:lang w:eastAsia="ru-RU"/>
        </w:rPr>
        <w:t xml:space="preserve"> соединений; исследованы особенности строения волнового фронта полого цепочно-образного пучка; определены условия существования светового пучка спиралеобразной формы, определены условия получения пучка с неоднородным по сечению ра</w:t>
      </w:r>
      <w:r w:rsidR="00766D97" w:rsidRPr="0033492A">
        <w:rPr>
          <w:rFonts w:ascii="Times New Roman" w:hAnsi="Times New Roman"/>
          <w:sz w:val="28"/>
          <w:szCs w:val="28"/>
          <w:lang w:eastAsia="ru-RU"/>
        </w:rPr>
        <w:t>с</w:t>
      </w:r>
      <w:r w:rsidR="00766D97" w:rsidRPr="0033492A">
        <w:rPr>
          <w:rFonts w:ascii="Times New Roman" w:hAnsi="Times New Roman"/>
          <w:sz w:val="28"/>
          <w:szCs w:val="28"/>
          <w:lang w:eastAsia="ru-RU"/>
        </w:rPr>
        <w:t>пределением поляризации, определена возможность разложения на собственные моды излучения, прошедшего через оптическое волокно;</w:t>
      </w:r>
      <w:proofErr w:type="gramEnd"/>
      <w:r w:rsidR="00766D97" w:rsidRPr="0033492A">
        <w:rPr>
          <w:rFonts w:ascii="Times New Roman" w:hAnsi="Times New Roman"/>
          <w:sz w:val="28"/>
          <w:szCs w:val="28"/>
          <w:lang w:eastAsia="ru-RU"/>
        </w:rPr>
        <w:t xml:space="preserve"> найдены условия ма</w:t>
      </w:r>
      <w:r w:rsidR="00766D97" w:rsidRPr="0033492A">
        <w:rPr>
          <w:rFonts w:ascii="Times New Roman" w:hAnsi="Times New Roman"/>
          <w:sz w:val="28"/>
          <w:szCs w:val="28"/>
          <w:lang w:eastAsia="ru-RU"/>
        </w:rPr>
        <w:t>к</w:t>
      </w:r>
      <w:r w:rsidR="00766D97" w:rsidRPr="0033492A">
        <w:rPr>
          <w:rFonts w:ascii="Times New Roman" w:hAnsi="Times New Roman"/>
          <w:sz w:val="28"/>
          <w:szCs w:val="28"/>
          <w:lang w:eastAsia="ru-RU"/>
        </w:rPr>
        <w:t>симальной эффективности генерации второй гармоники в одномерном фотонном кристалле.</w:t>
      </w:r>
    </w:p>
    <w:p w:rsidR="00766D97" w:rsidRPr="0033492A" w:rsidRDefault="00766D97" w:rsidP="00455388">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33492A">
        <w:rPr>
          <w:rFonts w:ascii="Times New Roman" w:hAnsi="Times New Roman"/>
          <w:sz w:val="28"/>
          <w:szCs w:val="28"/>
          <w:lang w:eastAsia="ru-RU"/>
        </w:rPr>
        <w:t>Проведены следующие эксперименты: деформирование при одноосном и плоском напряженном состоянии конструкционных ячеистых пластиков (ко</w:t>
      </w:r>
      <w:r w:rsidRPr="0033492A">
        <w:rPr>
          <w:rFonts w:ascii="Times New Roman" w:hAnsi="Times New Roman"/>
          <w:sz w:val="28"/>
          <w:szCs w:val="28"/>
          <w:lang w:eastAsia="ru-RU"/>
        </w:rPr>
        <w:t>м</w:t>
      </w:r>
      <w:r w:rsidRPr="0033492A">
        <w:rPr>
          <w:rFonts w:ascii="Times New Roman" w:hAnsi="Times New Roman"/>
          <w:sz w:val="28"/>
          <w:szCs w:val="28"/>
          <w:lang w:eastAsia="ru-RU"/>
        </w:rPr>
        <w:t xml:space="preserve">плекс INSTRON), получены диаграммы деформирования вплоть до разрушения комбинированных композитных </w:t>
      </w:r>
      <w:proofErr w:type="spellStart"/>
      <w:r w:rsidRPr="0033492A">
        <w:rPr>
          <w:rFonts w:ascii="Times New Roman" w:hAnsi="Times New Roman"/>
          <w:sz w:val="28"/>
          <w:szCs w:val="28"/>
          <w:lang w:eastAsia="ru-RU"/>
        </w:rPr>
        <w:t>клеемеханических</w:t>
      </w:r>
      <w:proofErr w:type="spellEnd"/>
      <w:r w:rsidRPr="0033492A">
        <w:rPr>
          <w:rFonts w:ascii="Times New Roman" w:hAnsi="Times New Roman"/>
          <w:sz w:val="28"/>
          <w:szCs w:val="28"/>
          <w:lang w:eastAsia="ru-RU"/>
        </w:rPr>
        <w:t xml:space="preserve"> соединений, выполнены ба</w:t>
      </w:r>
      <w:r w:rsidRPr="0033492A">
        <w:rPr>
          <w:rFonts w:ascii="Times New Roman" w:hAnsi="Times New Roman"/>
          <w:sz w:val="28"/>
          <w:szCs w:val="28"/>
          <w:lang w:eastAsia="ru-RU"/>
        </w:rPr>
        <w:t>л</w:t>
      </w:r>
      <w:r w:rsidRPr="0033492A">
        <w:rPr>
          <w:rFonts w:ascii="Times New Roman" w:hAnsi="Times New Roman"/>
          <w:sz w:val="28"/>
          <w:szCs w:val="28"/>
          <w:lang w:eastAsia="ru-RU"/>
        </w:rPr>
        <w:t>листические испытания композитных термопластов; верификация модели разр</w:t>
      </w:r>
      <w:r w:rsidRPr="0033492A">
        <w:rPr>
          <w:rFonts w:ascii="Times New Roman" w:hAnsi="Times New Roman"/>
          <w:sz w:val="28"/>
          <w:szCs w:val="28"/>
          <w:lang w:eastAsia="ru-RU"/>
        </w:rPr>
        <w:t>у</w:t>
      </w:r>
      <w:r w:rsidRPr="0033492A">
        <w:rPr>
          <w:rFonts w:ascii="Times New Roman" w:hAnsi="Times New Roman"/>
          <w:sz w:val="28"/>
          <w:szCs w:val="28"/>
          <w:lang w:eastAsia="ru-RU"/>
        </w:rPr>
        <w:t>шения воронки и образования кумулятивной струи; исследование стали 20Г (с</w:t>
      </w:r>
      <w:r w:rsidRPr="0033492A">
        <w:rPr>
          <w:rFonts w:ascii="Times New Roman" w:hAnsi="Times New Roman"/>
          <w:sz w:val="28"/>
          <w:szCs w:val="28"/>
          <w:lang w:eastAsia="ru-RU"/>
        </w:rPr>
        <w:t>о</w:t>
      </w:r>
      <w:r w:rsidRPr="0033492A">
        <w:rPr>
          <w:rFonts w:ascii="Times New Roman" w:hAnsi="Times New Roman"/>
          <w:sz w:val="28"/>
          <w:szCs w:val="28"/>
          <w:lang w:eastAsia="ru-RU"/>
        </w:rPr>
        <w:t xml:space="preserve">став 99%Fe,1%Mn), получение </w:t>
      </w:r>
      <w:proofErr w:type="spellStart"/>
      <w:r w:rsidRPr="0033492A">
        <w:rPr>
          <w:rFonts w:ascii="Times New Roman" w:hAnsi="Times New Roman"/>
          <w:sz w:val="28"/>
          <w:szCs w:val="28"/>
          <w:lang w:eastAsia="ru-RU"/>
        </w:rPr>
        <w:t>дилатограммы</w:t>
      </w:r>
      <w:proofErr w:type="spellEnd"/>
      <w:r w:rsidRPr="0033492A">
        <w:rPr>
          <w:rFonts w:ascii="Times New Roman" w:hAnsi="Times New Roman"/>
          <w:sz w:val="28"/>
          <w:szCs w:val="28"/>
          <w:lang w:eastAsia="ru-RU"/>
        </w:rPr>
        <w:t xml:space="preserve"> и значения точки Кюри и точек начала и конца альфа-гамма перехода в стали; исследование рельефа поверхности мишени из Сталь 3 при обработке компрессионными плазменными потоками (КПП) с плотностью поглощенной энергии от 10 до 35 Дж/см</w:t>
      </w:r>
      <w:proofErr w:type="gramStart"/>
      <w:r w:rsidRPr="0033492A">
        <w:rPr>
          <w:rFonts w:ascii="Times New Roman" w:hAnsi="Times New Roman"/>
          <w:sz w:val="28"/>
          <w:szCs w:val="28"/>
          <w:lang w:eastAsia="ru-RU"/>
        </w:rPr>
        <w:t>2</w:t>
      </w:r>
      <w:proofErr w:type="gramEnd"/>
      <w:r w:rsidRPr="0033492A">
        <w:rPr>
          <w:rFonts w:ascii="Times New Roman" w:hAnsi="Times New Roman"/>
          <w:sz w:val="28"/>
          <w:szCs w:val="28"/>
          <w:lang w:eastAsia="ru-RU"/>
        </w:rPr>
        <w:t xml:space="preserve"> и длительностью импульса 100 </w:t>
      </w:r>
      <w:proofErr w:type="spellStart"/>
      <w:r w:rsidRPr="0033492A">
        <w:rPr>
          <w:rFonts w:ascii="Times New Roman" w:hAnsi="Times New Roman"/>
          <w:sz w:val="28"/>
          <w:szCs w:val="28"/>
          <w:lang w:eastAsia="ru-RU"/>
        </w:rPr>
        <w:t>мкс</w:t>
      </w:r>
      <w:proofErr w:type="spellEnd"/>
      <w:r w:rsidRPr="0033492A">
        <w:rPr>
          <w:rFonts w:ascii="Times New Roman" w:hAnsi="Times New Roman"/>
          <w:sz w:val="28"/>
          <w:szCs w:val="28"/>
          <w:lang w:eastAsia="ru-RU"/>
        </w:rPr>
        <w:t xml:space="preserve">; </w:t>
      </w:r>
      <w:proofErr w:type="gramStart"/>
      <w:r w:rsidRPr="0033492A">
        <w:rPr>
          <w:rFonts w:ascii="Times New Roman" w:hAnsi="Times New Roman"/>
          <w:sz w:val="28"/>
          <w:szCs w:val="28"/>
          <w:lang w:eastAsia="ru-RU"/>
        </w:rPr>
        <w:t>исследование разрешающей способности метода интерфере</w:t>
      </w:r>
      <w:r w:rsidRPr="0033492A">
        <w:rPr>
          <w:rFonts w:ascii="Times New Roman" w:hAnsi="Times New Roman"/>
          <w:sz w:val="28"/>
          <w:szCs w:val="28"/>
          <w:lang w:eastAsia="ru-RU"/>
        </w:rPr>
        <w:t>н</w:t>
      </w:r>
      <w:r w:rsidRPr="0033492A">
        <w:rPr>
          <w:rFonts w:ascii="Times New Roman" w:hAnsi="Times New Roman"/>
          <w:sz w:val="28"/>
          <w:szCs w:val="28"/>
          <w:lang w:eastAsia="ru-RU"/>
        </w:rPr>
        <w:t xml:space="preserve">ционной литографии в </w:t>
      </w:r>
      <w:proofErr w:type="spellStart"/>
      <w:r w:rsidRPr="0033492A">
        <w:rPr>
          <w:rFonts w:ascii="Times New Roman" w:hAnsi="Times New Roman"/>
          <w:sz w:val="28"/>
          <w:szCs w:val="28"/>
          <w:lang w:eastAsia="ru-RU"/>
        </w:rPr>
        <w:t>фоторезисте</w:t>
      </w:r>
      <w:proofErr w:type="spellEnd"/>
      <w:r w:rsidRPr="0033492A">
        <w:rPr>
          <w:rFonts w:ascii="Times New Roman" w:hAnsi="Times New Roman"/>
          <w:sz w:val="28"/>
          <w:szCs w:val="28"/>
          <w:lang w:eastAsia="ru-RU"/>
        </w:rPr>
        <w:t xml:space="preserve"> SU-8 при синтезе трёхмерных фотонных кр</w:t>
      </w:r>
      <w:r w:rsidRPr="0033492A">
        <w:rPr>
          <w:rFonts w:ascii="Times New Roman" w:hAnsi="Times New Roman"/>
          <w:sz w:val="28"/>
          <w:szCs w:val="28"/>
          <w:lang w:eastAsia="ru-RU"/>
        </w:rPr>
        <w:t>и</w:t>
      </w:r>
      <w:r w:rsidRPr="0033492A">
        <w:rPr>
          <w:rFonts w:ascii="Times New Roman" w:hAnsi="Times New Roman"/>
          <w:sz w:val="28"/>
          <w:szCs w:val="28"/>
          <w:lang w:eastAsia="ru-RU"/>
        </w:rPr>
        <w:t xml:space="preserve">сталлов; исследование расщепления линейно поляризованного луча на два </w:t>
      </w:r>
      <w:proofErr w:type="spellStart"/>
      <w:r w:rsidRPr="0033492A">
        <w:rPr>
          <w:rFonts w:ascii="Times New Roman" w:hAnsi="Times New Roman"/>
          <w:sz w:val="28"/>
          <w:szCs w:val="28"/>
          <w:lang w:eastAsia="ru-RU"/>
        </w:rPr>
        <w:t>цирк</w:t>
      </w:r>
      <w:r w:rsidRPr="0033492A">
        <w:rPr>
          <w:rFonts w:ascii="Times New Roman" w:hAnsi="Times New Roman"/>
          <w:sz w:val="28"/>
          <w:szCs w:val="28"/>
          <w:lang w:eastAsia="ru-RU"/>
        </w:rPr>
        <w:t>у</w:t>
      </w:r>
      <w:r w:rsidRPr="0033492A">
        <w:rPr>
          <w:rFonts w:ascii="Times New Roman" w:hAnsi="Times New Roman"/>
          <w:sz w:val="28"/>
          <w:szCs w:val="28"/>
          <w:lang w:eastAsia="ru-RU"/>
        </w:rPr>
        <w:t>лярно</w:t>
      </w:r>
      <w:proofErr w:type="spellEnd"/>
      <w:r w:rsidRPr="0033492A">
        <w:rPr>
          <w:rFonts w:ascii="Times New Roman" w:hAnsi="Times New Roman"/>
          <w:sz w:val="28"/>
          <w:szCs w:val="28"/>
          <w:lang w:eastAsia="ru-RU"/>
        </w:rPr>
        <w:t xml:space="preserve"> поляризованных пучка с противоположным знаком циркулярной поляриз</w:t>
      </w:r>
      <w:r w:rsidRPr="0033492A">
        <w:rPr>
          <w:rFonts w:ascii="Times New Roman" w:hAnsi="Times New Roman"/>
          <w:sz w:val="28"/>
          <w:szCs w:val="28"/>
          <w:lang w:eastAsia="ru-RU"/>
        </w:rPr>
        <w:t>а</w:t>
      </w:r>
      <w:r w:rsidRPr="0033492A">
        <w:rPr>
          <w:rFonts w:ascii="Times New Roman" w:hAnsi="Times New Roman"/>
          <w:sz w:val="28"/>
          <w:szCs w:val="28"/>
          <w:lang w:eastAsia="ru-RU"/>
        </w:rPr>
        <w:t>ции; исследование влияния легирующих добавок и технологии выращивание на нелинейные диэлектрические свойства выращенных монокристаллов; исследов</w:t>
      </w:r>
      <w:r w:rsidRPr="0033492A">
        <w:rPr>
          <w:rFonts w:ascii="Times New Roman" w:hAnsi="Times New Roman"/>
          <w:sz w:val="28"/>
          <w:szCs w:val="28"/>
          <w:lang w:eastAsia="ru-RU"/>
        </w:rPr>
        <w:t>а</w:t>
      </w:r>
      <w:r w:rsidRPr="0033492A">
        <w:rPr>
          <w:rFonts w:ascii="Times New Roman" w:hAnsi="Times New Roman"/>
          <w:sz w:val="28"/>
          <w:szCs w:val="28"/>
          <w:lang w:eastAsia="ru-RU"/>
        </w:rPr>
        <w:t xml:space="preserve">ние расщепления пучка Гаусса при отражении от пленки </w:t>
      </w:r>
      <w:proofErr w:type="spellStart"/>
      <w:r w:rsidRPr="0033492A">
        <w:rPr>
          <w:rFonts w:ascii="Times New Roman" w:hAnsi="Times New Roman"/>
          <w:sz w:val="28"/>
          <w:szCs w:val="28"/>
          <w:lang w:eastAsia="ru-RU"/>
        </w:rPr>
        <w:t>фоторезиста</w:t>
      </w:r>
      <w:proofErr w:type="spellEnd"/>
      <w:r w:rsidRPr="0033492A">
        <w:rPr>
          <w:rFonts w:ascii="Times New Roman" w:hAnsi="Times New Roman"/>
          <w:sz w:val="28"/>
          <w:szCs w:val="28"/>
          <w:lang w:eastAsia="ru-RU"/>
        </w:rPr>
        <w:t xml:space="preserve"> на кремни</w:t>
      </w:r>
      <w:r w:rsidRPr="0033492A">
        <w:rPr>
          <w:rFonts w:ascii="Times New Roman" w:hAnsi="Times New Roman"/>
          <w:sz w:val="28"/>
          <w:szCs w:val="28"/>
          <w:lang w:eastAsia="ru-RU"/>
        </w:rPr>
        <w:t>е</w:t>
      </w:r>
      <w:r w:rsidRPr="0033492A">
        <w:rPr>
          <w:rFonts w:ascii="Times New Roman" w:hAnsi="Times New Roman"/>
          <w:sz w:val="28"/>
          <w:szCs w:val="28"/>
          <w:lang w:eastAsia="ru-RU"/>
        </w:rPr>
        <w:lastRenderedPageBreak/>
        <w:t>вой подложке при различных углах падения пучка;</w:t>
      </w:r>
      <w:proofErr w:type="gramEnd"/>
      <w:r w:rsidRPr="0033492A">
        <w:rPr>
          <w:rFonts w:ascii="Times New Roman" w:hAnsi="Times New Roman"/>
          <w:sz w:val="28"/>
          <w:szCs w:val="28"/>
          <w:lang w:eastAsia="ru-RU"/>
        </w:rPr>
        <w:t xml:space="preserve"> доказана возможность прев</w:t>
      </w:r>
      <w:r w:rsidRPr="0033492A">
        <w:rPr>
          <w:rFonts w:ascii="Times New Roman" w:hAnsi="Times New Roman"/>
          <w:sz w:val="28"/>
          <w:szCs w:val="28"/>
          <w:lang w:eastAsia="ru-RU"/>
        </w:rPr>
        <w:t>ы</w:t>
      </w:r>
      <w:r w:rsidRPr="0033492A">
        <w:rPr>
          <w:rFonts w:ascii="Times New Roman" w:hAnsi="Times New Roman"/>
          <w:sz w:val="28"/>
          <w:szCs w:val="28"/>
          <w:lang w:eastAsia="ru-RU"/>
        </w:rPr>
        <w:t xml:space="preserve">шения дифракционного предела микроскопа; увеличение прочности клеевых </w:t>
      </w:r>
      <w:proofErr w:type="spellStart"/>
      <w:r w:rsidRPr="0033492A">
        <w:rPr>
          <w:rFonts w:ascii="Times New Roman" w:hAnsi="Times New Roman"/>
          <w:sz w:val="28"/>
          <w:szCs w:val="28"/>
          <w:lang w:eastAsia="ru-RU"/>
        </w:rPr>
        <w:t>нахлесточных</w:t>
      </w:r>
      <w:proofErr w:type="spellEnd"/>
      <w:r w:rsidRPr="0033492A">
        <w:rPr>
          <w:rFonts w:ascii="Times New Roman" w:hAnsi="Times New Roman"/>
          <w:sz w:val="28"/>
          <w:szCs w:val="28"/>
          <w:lang w:eastAsia="ru-RU"/>
        </w:rPr>
        <w:t xml:space="preserve">  соединений при помощи клеевого слоя переменной жёсткости; изучению прочности композитных сэндвич-панелей при </w:t>
      </w:r>
      <w:proofErr w:type="gramStart"/>
      <w:r w:rsidRPr="0033492A">
        <w:rPr>
          <w:rFonts w:ascii="Times New Roman" w:hAnsi="Times New Roman"/>
          <w:sz w:val="28"/>
          <w:szCs w:val="28"/>
          <w:lang w:eastAsia="ru-RU"/>
        </w:rPr>
        <w:t>локальном</w:t>
      </w:r>
      <w:proofErr w:type="gramEnd"/>
      <w:r w:rsidRPr="0033492A">
        <w:rPr>
          <w:rFonts w:ascii="Times New Roman" w:hAnsi="Times New Roman"/>
          <w:sz w:val="28"/>
          <w:szCs w:val="28"/>
          <w:lang w:eastAsia="ru-RU"/>
        </w:rPr>
        <w:t xml:space="preserve"> </w:t>
      </w:r>
      <w:proofErr w:type="spellStart"/>
      <w:r w:rsidRPr="0033492A">
        <w:rPr>
          <w:rFonts w:ascii="Times New Roman" w:hAnsi="Times New Roman"/>
          <w:sz w:val="28"/>
          <w:szCs w:val="28"/>
          <w:lang w:eastAsia="ru-RU"/>
        </w:rPr>
        <w:t>индентиров</w:t>
      </w:r>
      <w:r w:rsidRPr="0033492A">
        <w:rPr>
          <w:rFonts w:ascii="Times New Roman" w:hAnsi="Times New Roman"/>
          <w:sz w:val="28"/>
          <w:szCs w:val="28"/>
          <w:lang w:eastAsia="ru-RU"/>
        </w:rPr>
        <w:t>а</w:t>
      </w:r>
      <w:r w:rsidRPr="0033492A">
        <w:rPr>
          <w:rFonts w:ascii="Times New Roman" w:hAnsi="Times New Roman"/>
          <w:sz w:val="28"/>
          <w:szCs w:val="28"/>
          <w:lang w:eastAsia="ru-RU"/>
        </w:rPr>
        <w:t>нии</w:t>
      </w:r>
      <w:proofErr w:type="spellEnd"/>
      <w:r w:rsidRPr="0033492A">
        <w:rPr>
          <w:rFonts w:ascii="Times New Roman" w:hAnsi="Times New Roman"/>
          <w:sz w:val="28"/>
          <w:szCs w:val="28"/>
          <w:lang w:eastAsia="ru-RU"/>
        </w:rPr>
        <w:t>.</w:t>
      </w:r>
    </w:p>
    <w:p w:rsidR="00766D97" w:rsidRPr="0033492A" w:rsidRDefault="002E5CC5" w:rsidP="00455388">
      <w:pPr>
        <w:spacing w:after="0" w:line="240" w:lineRule="auto"/>
        <w:ind w:firstLine="709"/>
        <w:jc w:val="both"/>
        <w:rPr>
          <w:rFonts w:ascii="Times New Roman" w:hAnsi="Times New Roman"/>
          <w:color w:val="FF0000"/>
          <w:sz w:val="28"/>
          <w:szCs w:val="28"/>
          <w:lang w:eastAsia="ru-RU"/>
        </w:rPr>
      </w:pPr>
      <w:r w:rsidRPr="0033492A">
        <w:rPr>
          <w:rFonts w:ascii="Times New Roman" w:hAnsi="Times New Roman"/>
          <w:sz w:val="28"/>
          <w:szCs w:val="28"/>
          <w:lang w:eastAsia="ru-RU"/>
        </w:rPr>
        <w:t>И</w:t>
      </w:r>
      <w:r w:rsidR="00766D97" w:rsidRPr="0033492A">
        <w:rPr>
          <w:rFonts w:ascii="Times New Roman" w:hAnsi="Times New Roman"/>
          <w:sz w:val="28"/>
          <w:szCs w:val="28"/>
        </w:rPr>
        <w:t xml:space="preserve">сследованы свойства и конструкционная прочность </w:t>
      </w:r>
      <w:proofErr w:type="spellStart"/>
      <w:r w:rsidR="00766D97" w:rsidRPr="0033492A">
        <w:rPr>
          <w:rFonts w:ascii="Times New Roman" w:hAnsi="Times New Roman"/>
          <w:sz w:val="28"/>
          <w:szCs w:val="28"/>
        </w:rPr>
        <w:t>керамо</w:t>
      </w:r>
      <w:proofErr w:type="spellEnd"/>
      <w:r w:rsidR="00766D97" w:rsidRPr="0033492A">
        <w:rPr>
          <w:rFonts w:ascii="Times New Roman" w:hAnsi="Times New Roman"/>
          <w:sz w:val="28"/>
          <w:szCs w:val="28"/>
        </w:rPr>
        <w:t xml:space="preserve">-композитных </w:t>
      </w:r>
      <w:proofErr w:type="gramStart"/>
      <w:r w:rsidR="00766D97" w:rsidRPr="0033492A">
        <w:rPr>
          <w:rFonts w:ascii="Times New Roman" w:hAnsi="Times New Roman"/>
          <w:sz w:val="28"/>
          <w:szCs w:val="28"/>
        </w:rPr>
        <w:t>сэндвич-панелей</w:t>
      </w:r>
      <w:proofErr w:type="gramEnd"/>
      <w:r w:rsidR="00766D97" w:rsidRPr="0033492A">
        <w:rPr>
          <w:rFonts w:ascii="Times New Roman" w:hAnsi="Times New Roman"/>
          <w:sz w:val="28"/>
          <w:szCs w:val="28"/>
        </w:rPr>
        <w:t xml:space="preserve"> для создания сверх</w:t>
      </w:r>
      <w:r w:rsidRPr="0033492A">
        <w:rPr>
          <w:rFonts w:ascii="Times New Roman" w:hAnsi="Times New Roman"/>
          <w:sz w:val="28"/>
          <w:szCs w:val="28"/>
        </w:rPr>
        <w:t>легких ударопрочных конструкций.</w:t>
      </w:r>
      <w:r w:rsidR="00766D97" w:rsidRPr="0033492A">
        <w:rPr>
          <w:rFonts w:ascii="Times New Roman" w:hAnsi="Times New Roman"/>
          <w:sz w:val="28"/>
          <w:szCs w:val="28"/>
        </w:rPr>
        <w:t xml:space="preserve"> </w:t>
      </w:r>
      <w:r w:rsidRPr="0033492A">
        <w:rPr>
          <w:rFonts w:ascii="Times New Roman" w:hAnsi="Times New Roman"/>
          <w:sz w:val="28"/>
          <w:szCs w:val="28"/>
        </w:rPr>
        <w:t>Р</w:t>
      </w:r>
      <w:r w:rsidR="00766D97" w:rsidRPr="0033492A">
        <w:rPr>
          <w:rFonts w:ascii="Times New Roman" w:hAnsi="Times New Roman"/>
          <w:sz w:val="28"/>
          <w:szCs w:val="28"/>
        </w:rPr>
        <w:t>азраб</w:t>
      </w:r>
      <w:r w:rsidR="00766D97" w:rsidRPr="0033492A">
        <w:rPr>
          <w:rFonts w:ascii="Times New Roman" w:hAnsi="Times New Roman"/>
          <w:sz w:val="28"/>
          <w:szCs w:val="28"/>
        </w:rPr>
        <w:t>о</w:t>
      </w:r>
      <w:r w:rsidR="00766D97" w:rsidRPr="0033492A">
        <w:rPr>
          <w:rFonts w:ascii="Times New Roman" w:hAnsi="Times New Roman"/>
          <w:sz w:val="28"/>
          <w:szCs w:val="28"/>
        </w:rPr>
        <w:t xml:space="preserve">тан технический проект </w:t>
      </w:r>
      <w:proofErr w:type="spellStart"/>
      <w:r w:rsidR="00766D97" w:rsidRPr="0033492A">
        <w:rPr>
          <w:rFonts w:ascii="Times New Roman" w:hAnsi="Times New Roman"/>
          <w:sz w:val="28"/>
          <w:szCs w:val="28"/>
        </w:rPr>
        <w:t>микрогазотурбинной</w:t>
      </w:r>
      <w:proofErr w:type="spellEnd"/>
      <w:r w:rsidR="00766D97" w:rsidRPr="0033492A">
        <w:rPr>
          <w:rFonts w:ascii="Times New Roman" w:hAnsi="Times New Roman"/>
          <w:sz w:val="28"/>
          <w:szCs w:val="28"/>
        </w:rPr>
        <w:t xml:space="preserve"> установки МГТУ Т-100 в рамках НИОКТР «Создание производства модельного ряда </w:t>
      </w:r>
      <w:proofErr w:type="spellStart"/>
      <w:r w:rsidR="00766D97" w:rsidRPr="0033492A">
        <w:rPr>
          <w:rFonts w:ascii="Times New Roman" w:hAnsi="Times New Roman"/>
          <w:sz w:val="28"/>
          <w:szCs w:val="28"/>
        </w:rPr>
        <w:t>микротурбинных</w:t>
      </w:r>
      <w:proofErr w:type="spellEnd"/>
      <w:r w:rsidR="00766D97" w:rsidRPr="0033492A">
        <w:rPr>
          <w:rFonts w:ascii="Times New Roman" w:hAnsi="Times New Roman"/>
          <w:sz w:val="28"/>
          <w:szCs w:val="28"/>
        </w:rPr>
        <w:t xml:space="preserve"> энергоуст</w:t>
      </w:r>
      <w:r w:rsidR="00766D97" w:rsidRPr="0033492A">
        <w:rPr>
          <w:rFonts w:ascii="Times New Roman" w:hAnsi="Times New Roman"/>
          <w:sz w:val="28"/>
          <w:szCs w:val="28"/>
        </w:rPr>
        <w:t>а</w:t>
      </w:r>
      <w:r w:rsidR="00766D97" w:rsidRPr="0033492A">
        <w:rPr>
          <w:rFonts w:ascii="Times New Roman" w:hAnsi="Times New Roman"/>
          <w:sz w:val="28"/>
          <w:szCs w:val="28"/>
        </w:rPr>
        <w:t>новок ново</w:t>
      </w:r>
      <w:r w:rsidRPr="0033492A">
        <w:rPr>
          <w:rFonts w:ascii="Times New Roman" w:hAnsi="Times New Roman"/>
          <w:sz w:val="28"/>
          <w:szCs w:val="28"/>
        </w:rPr>
        <w:t>го поколения» (№02.G25.31.0078).</w:t>
      </w:r>
      <w:r w:rsidR="00766D97" w:rsidRPr="0033492A">
        <w:rPr>
          <w:rFonts w:ascii="Times New Roman" w:hAnsi="Times New Roman"/>
          <w:sz w:val="28"/>
          <w:szCs w:val="28"/>
        </w:rPr>
        <w:t xml:space="preserve"> </w:t>
      </w:r>
      <w:r w:rsidRPr="0033492A">
        <w:rPr>
          <w:rFonts w:ascii="Times New Roman" w:hAnsi="Times New Roman"/>
          <w:sz w:val="28"/>
          <w:szCs w:val="28"/>
        </w:rPr>
        <w:t>Р</w:t>
      </w:r>
      <w:r w:rsidR="00766D97" w:rsidRPr="0033492A">
        <w:rPr>
          <w:rFonts w:ascii="Times New Roman" w:hAnsi="Times New Roman"/>
          <w:sz w:val="28"/>
          <w:szCs w:val="28"/>
        </w:rPr>
        <w:t>азработан технический проект с</w:t>
      </w:r>
      <w:r w:rsidR="00766D97" w:rsidRPr="0033492A">
        <w:rPr>
          <w:rFonts w:ascii="Times New Roman" w:hAnsi="Times New Roman"/>
          <w:sz w:val="28"/>
          <w:szCs w:val="28"/>
        </w:rPr>
        <w:t>и</w:t>
      </w:r>
      <w:r w:rsidR="00766D97" w:rsidRPr="0033492A">
        <w:rPr>
          <w:rFonts w:ascii="Times New Roman" w:hAnsi="Times New Roman"/>
          <w:sz w:val="28"/>
          <w:szCs w:val="28"/>
        </w:rPr>
        <w:t>стемы посадки ILS (СП-2010) в рамках НИОКТР «Создание высокотехнологичн</w:t>
      </w:r>
      <w:r w:rsidR="00766D97" w:rsidRPr="0033492A">
        <w:rPr>
          <w:rFonts w:ascii="Times New Roman" w:hAnsi="Times New Roman"/>
          <w:sz w:val="28"/>
          <w:szCs w:val="28"/>
        </w:rPr>
        <w:t>о</w:t>
      </w:r>
      <w:r w:rsidR="00766D97" w:rsidRPr="0033492A">
        <w:rPr>
          <w:rFonts w:ascii="Times New Roman" w:hAnsi="Times New Roman"/>
          <w:sz w:val="28"/>
          <w:szCs w:val="28"/>
        </w:rPr>
        <w:t>го производства антенн и аппаратных модулей для двухчастотного радиомаячного комплекса системы посадки метрового диапазона формата ILS III категории ICAO для аэродромов гражданской авиации, включая аэродромы с высоким уровнем снежного покрова и сложным рельефом местности</w:t>
      </w:r>
      <w:r w:rsidRPr="0033492A">
        <w:rPr>
          <w:rFonts w:ascii="Times New Roman" w:hAnsi="Times New Roman"/>
          <w:sz w:val="28"/>
          <w:szCs w:val="28"/>
          <w:lang w:eastAsia="ru-RU"/>
        </w:rPr>
        <w:t>».</w:t>
      </w:r>
      <w:r w:rsidR="00766D97" w:rsidRPr="0033492A">
        <w:rPr>
          <w:rFonts w:ascii="Times New Roman" w:hAnsi="Times New Roman"/>
          <w:sz w:val="28"/>
          <w:szCs w:val="28"/>
          <w:lang w:eastAsia="ru-RU"/>
        </w:rPr>
        <w:t xml:space="preserve"> </w:t>
      </w:r>
      <w:r w:rsidRPr="0033492A">
        <w:rPr>
          <w:rFonts w:ascii="Times New Roman" w:hAnsi="Times New Roman"/>
          <w:sz w:val="28"/>
          <w:szCs w:val="28"/>
          <w:lang w:eastAsia="ru-RU"/>
        </w:rPr>
        <w:t>П</w:t>
      </w:r>
      <w:r w:rsidR="00766D97" w:rsidRPr="0033492A">
        <w:rPr>
          <w:rFonts w:ascii="Times New Roman" w:hAnsi="Times New Roman"/>
          <w:sz w:val="28"/>
          <w:szCs w:val="28"/>
          <w:lang w:eastAsia="ru-RU"/>
        </w:rPr>
        <w:t xml:space="preserve">роведена часть работ в рамках </w:t>
      </w:r>
      <w:proofErr w:type="gramStart"/>
      <w:r w:rsidR="00766D97" w:rsidRPr="0033492A">
        <w:rPr>
          <w:rFonts w:ascii="Times New Roman" w:hAnsi="Times New Roman"/>
          <w:sz w:val="28"/>
          <w:szCs w:val="28"/>
          <w:lang w:eastAsia="ru-RU"/>
        </w:rPr>
        <w:t>ОКР</w:t>
      </w:r>
      <w:proofErr w:type="gramEnd"/>
      <w:r w:rsidR="00766D97" w:rsidRPr="0033492A">
        <w:rPr>
          <w:rFonts w:ascii="Times New Roman" w:hAnsi="Times New Roman"/>
          <w:sz w:val="28"/>
          <w:szCs w:val="28"/>
          <w:lang w:eastAsia="ru-RU"/>
        </w:rPr>
        <w:t xml:space="preserve"> «Разработка технологий определения инерционных и геометрических характеристик объектов </w:t>
      </w:r>
      <w:r w:rsidRPr="0033492A">
        <w:rPr>
          <w:rFonts w:ascii="Times New Roman" w:hAnsi="Times New Roman"/>
          <w:sz w:val="28"/>
          <w:szCs w:val="28"/>
          <w:lang w:eastAsia="ru-RU"/>
        </w:rPr>
        <w:t>сложной аэродинамической формы».</w:t>
      </w:r>
      <w:r w:rsidR="00766D97" w:rsidRPr="0033492A">
        <w:rPr>
          <w:rFonts w:ascii="Times New Roman" w:hAnsi="Times New Roman"/>
          <w:sz w:val="28"/>
          <w:szCs w:val="28"/>
          <w:lang w:eastAsia="ru-RU"/>
        </w:rPr>
        <w:t xml:space="preserve"> </w:t>
      </w:r>
      <w:r w:rsidRPr="0033492A">
        <w:rPr>
          <w:rFonts w:ascii="Times New Roman" w:hAnsi="Times New Roman"/>
          <w:sz w:val="28"/>
          <w:szCs w:val="28"/>
          <w:lang w:eastAsia="ru-RU"/>
        </w:rPr>
        <w:t>Р</w:t>
      </w:r>
      <w:r w:rsidR="00766D97" w:rsidRPr="0033492A">
        <w:rPr>
          <w:rFonts w:ascii="Times New Roman" w:hAnsi="Times New Roman"/>
          <w:sz w:val="28"/>
          <w:szCs w:val="28"/>
          <w:lang w:eastAsia="ru-RU"/>
        </w:rPr>
        <w:t>азработана мат</w:t>
      </w:r>
      <w:r w:rsidR="00766D97" w:rsidRPr="0033492A">
        <w:rPr>
          <w:rFonts w:ascii="Times New Roman" w:hAnsi="Times New Roman"/>
          <w:sz w:val="28"/>
          <w:szCs w:val="28"/>
          <w:lang w:eastAsia="ru-RU"/>
        </w:rPr>
        <w:t>е</w:t>
      </w:r>
      <w:r w:rsidR="00766D97" w:rsidRPr="0033492A">
        <w:rPr>
          <w:rFonts w:ascii="Times New Roman" w:hAnsi="Times New Roman"/>
          <w:sz w:val="28"/>
          <w:szCs w:val="28"/>
          <w:lang w:eastAsia="ru-RU"/>
        </w:rPr>
        <w:t xml:space="preserve">матическая модель в рамках </w:t>
      </w:r>
      <w:proofErr w:type="gramStart"/>
      <w:r w:rsidR="00766D97" w:rsidRPr="0033492A">
        <w:rPr>
          <w:rFonts w:ascii="Times New Roman" w:hAnsi="Times New Roman"/>
          <w:sz w:val="28"/>
          <w:szCs w:val="28"/>
          <w:lang w:eastAsia="ru-RU"/>
        </w:rPr>
        <w:t>ОКР</w:t>
      </w:r>
      <w:proofErr w:type="gramEnd"/>
      <w:r w:rsidR="00766D97" w:rsidRPr="0033492A">
        <w:rPr>
          <w:rFonts w:ascii="Times New Roman" w:hAnsi="Times New Roman"/>
          <w:sz w:val="28"/>
          <w:szCs w:val="28"/>
          <w:lang w:eastAsia="ru-RU"/>
        </w:rPr>
        <w:t xml:space="preserve"> «Решение</w:t>
      </w:r>
      <w:r w:rsidR="00766D97" w:rsidRPr="0033492A">
        <w:rPr>
          <w:rFonts w:ascii="Times New Roman" w:hAnsi="Times New Roman"/>
          <w:sz w:val="28"/>
          <w:szCs w:val="28"/>
        </w:rPr>
        <w:t xml:space="preserve"> прикладных задач в области аэро-газодинамики и теплообмена», позволяющая прогнозировать эрозию при взаим</w:t>
      </w:r>
      <w:r w:rsidR="00766D97" w:rsidRPr="0033492A">
        <w:rPr>
          <w:rFonts w:ascii="Times New Roman" w:hAnsi="Times New Roman"/>
          <w:sz w:val="28"/>
          <w:szCs w:val="28"/>
        </w:rPr>
        <w:t>о</w:t>
      </w:r>
      <w:r w:rsidR="00766D97" w:rsidRPr="0033492A">
        <w:rPr>
          <w:rFonts w:ascii="Times New Roman" w:hAnsi="Times New Roman"/>
          <w:sz w:val="28"/>
          <w:szCs w:val="28"/>
        </w:rPr>
        <w:t>действии с гетерогенными потоками.</w:t>
      </w:r>
    </w:p>
    <w:p w:rsidR="00766D97" w:rsidRPr="0033492A" w:rsidRDefault="00766D97" w:rsidP="00455388">
      <w:pPr>
        <w:spacing w:after="0" w:line="240" w:lineRule="auto"/>
        <w:ind w:firstLine="709"/>
        <w:jc w:val="both"/>
        <w:rPr>
          <w:rFonts w:ascii="Times New Roman" w:hAnsi="Times New Roman"/>
          <w:sz w:val="28"/>
          <w:szCs w:val="28"/>
        </w:rPr>
      </w:pPr>
      <w:r w:rsidRPr="0033492A">
        <w:rPr>
          <w:rFonts w:ascii="Times New Roman" w:hAnsi="Times New Roman"/>
          <w:sz w:val="28"/>
          <w:szCs w:val="28"/>
          <w:lang w:eastAsia="ru-RU"/>
        </w:rPr>
        <w:t xml:space="preserve">На основе разработанных моделей и алгоритмов создан </w:t>
      </w:r>
      <w:r w:rsidRPr="0033492A">
        <w:rPr>
          <w:rFonts w:ascii="Times New Roman" w:hAnsi="Times New Roman"/>
          <w:sz w:val="28"/>
          <w:szCs w:val="28"/>
        </w:rPr>
        <w:t>новый способ пол</w:t>
      </w:r>
      <w:r w:rsidRPr="0033492A">
        <w:rPr>
          <w:rFonts w:ascii="Times New Roman" w:hAnsi="Times New Roman"/>
          <w:sz w:val="28"/>
          <w:szCs w:val="28"/>
        </w:rPr>
        <w:t>у</w:t>
      </w:r>
      <w:r w:rsidRPr="0033492A">
        <w:rPr>
          <w:rFonts w:ascii="Times New Roman" w:hAnsi="Times New Roman"/>
          <w:sz w:val="28"/>
          <w:szCs w:val="28"/>
        </w:rPr>
        <w:t xml:space="preserve">чения изображения с </w:t>
      </w:r>
      <w:proofErr w:type="gramStart"/>
      <w:r w:rsidRPr="0033492A">
        <w:rPr>
          <w:rFonts w:ascii="Times New Roman" w:hAnsi="Times New Roman"/>
          <w:sz w:val="28"/>
          <w:szCs w:val="28"/>
        </w:rPr>
        <w:t>разрешением, превышающим дифракционный предел ми</w:t>
      </w:r>
      <w:r w:rsidRPr="0033492A">
        <w:rPr>
          <w:rFonts w:ascii="Times New Roman" w:hAnsi="Times New Roman"/>
          <w:sz w:val="28"/>
          <w:szCs w:val="28"/>
        </w:rPr>
        <w:t>к</w:t>
      </w:r>
      <w:r w:rsidRPr="0033492A">
        <w:rPr>
          <w:rFonts w:ascii="Times New Roman" w:hAnsi="Times New Roman"/>
          <w:sz w:val="28"/>
          <w:szCs w:val="28"/>
        </w:rPr>
        <w:t>роскопа и определены</w:t>
      </w:r>
      <w:proofErr w:type="gramEnd"/>
      <w:r w:rsidRPr="0033492A">
        <w:rPr>
          <w:rFonts w:ascii="Times New Roman" w:hAnsi="Times New Roman"/>
          <w:sz w:val="28"/>
          <w:szCs w:val="28"/>
        </w:rPr>
        <w:t xml:space="preserve"> экспериментальные условия, при которых плотность мо</w:t>
      </w:r>
      <w:r w:rsidRPr="0033492A">
        <w:rPr>
          <w:rFonts w:ascii="Times New Roman" w:hAnsi="Times New Roman"/>
          <w:sz w:val="28"/>
          <w:szCs w:val="28"/>
        </w:rPr>
        <w:t>щ</w:t>
      </w:r>
      <w:r w:rsidRPr="0033492A">
        <w:rPr>
          <w:rFonts w:ascii="Times New Roman" w:hAnsi="Times New Roman"/>
          <w:sz w:val="28"/>
          <w:szCs w:val="28"/>
        </w:rPr>
        <w:t>ности световой волны имеет вид объемной одиночной, двойной и тройной винт</w:t>
      </w:r>
      <w:r w:rsidRPr="0033492A">
        <w:rPr>
          <w:rFonts w:ascii="Times New Roman" w:hAnsi="Times New Roman"/>
          <w:sz w:val="28"/>
          <w:szCs w:val="28"/>
        </w:rPr>
        <w:t>о</w:t>
      </w:r>
      <w:r w:rsidRPr="0033492A">
        <w:rPr>
          <w:rFonts w:ascii="Times New Roman" w:hAnsi="Times New Roman"/>
          <w:sz w:val="28"/>
          <w:szCs w:val="28"/>
        </w:rPr>
        <w:t>вой спирали; разработаны новые рецептуры композитных материалов с модиф</w:t>
      </w:r>
      <w:r w:rsidRPr="0033492A">
        <w:rPr>
          <w:rFonts w:ascii="Times New Roman" w:hAnsi="Times New Roman"/>
          <w:sz w:val="28"/>
          <w:szCs w:val="28"/>
        </w:rPr>
        <w:t>и</w:t>
      </w:r>
      <w:r w:rsidRPr="0033492A">
        <w:rPr>
          <w:rFonts w:ascii="Times New Roman" w:hAnsi="Times New Roman"/>
          <w:sz w:val="28"/>
          <w:szCs w:val="28"/>
        </w:rPr>
        <w:t>цированными клеевыми соединениями с у</w:t>
      </w:r>
      <w:r w:rsidRPr="0033492A">
        <w:rPr>
          <w:rFonts w:ascii="Times New Roman" w:hAnsi="Times New Roman"/>
          <w:sz w:val="28"/>
          <w:szCs w:val="28"/>
          <w:lang w:eastAsia="ru-RU"/>
        </w:rPr>
        <w:t>величенной прочностью.</w:t>
      </w:r>
    </w:p>
    <w:p w:rsidR="00766D97" w:rsidRPr="0033492A" w:rsidRDefault="00766D97" w:rsidP="00455388">
      <w:pPr>
        <w:spacing w:after="0" w:line="240" w:lineRule="auto"/>
        <w:ind w:firstLine="709"/>
        <w:jc w:val="both"/>
        <w:rPr>
          <w:rFonts w:ascii="Times New Roman" w:hAnsi="Times New Roman"/>
          <w:sz w:val="28"/>
          <w:szCs w:val="28"/>
        </w:rPr>
      </w:pPr>
      <w:r w:rsidRPr="0033492A">
        <w:rPr>
          <w:rFonts w:ascii="Times New Roman" w:hAnsi="Times New Roman"/>
          <w:color w:val="000000"/>
          <w:sz w:val="28"/>
          <w:szCs w:val="28"/>
        </w:rPr>
        <w:t xml:space="preserve">Общий объем выполненных НИОКР по ПНР-4 составил </w:t>
      </w:r>
      <w:r w:rsidR="004E63B1" w:rsidRPr="0033492A">
        <w:rPr>
          <w:rFonts w:ascii="Times New Roman" w:hAnsi="Times New Roman"/>
          <w:color w:val="000000"/>
          <w:sz w:val="28"/>
          <w:szCs w:val="28"/>
        </w:rPr>
        <w:t>135,45</w:t>
      </w:r>
      <w:r w:rsidRPr="0033492A">
        <w:rPr>
          <w:rFonts w:ascii="Times New Roman" w:hAnsi="Times New Roman"/>
          <w:color w:val="000000"/>
          <w:sz w:val="28"/>
          <w:szCs w:val="28"/>
        </w:rPr>
        <w:t xml:space="preserve"> млн. руб. </w:t>
      </w:r>
      <w:r w:rsidRPr="0033492A">
        <w:rPr>
          <w:rFonts w:ascii="Times New Roman" w:hAnsi="Times New Roman"/>
          <w:sz w:val="28"/>
          <w:szCs w:val="28"/>
        </w:rPr>
        <w:t xml:space="preserve">По данному направлению было опубликовано </w:t>
      </w:r>
      <w:r w:rsidR="0003096B" w:rsidRPr="0033492A">
        <w:rPr>
          <w:rFonts w:ascii="Times New Roman" w:hAnsi="Times New Roman"/>
          <w:sz w:val="28"/>
          <w:szCs w:val="28"/>
        </w:rPr>
        <w:t>188</w:t>
      </w:r>
      <w:r w:rsidRPr="0033492A">
        <w:rPr>
          <w:rFonts w:ascii="Times New Roman" w:hAnsi="Times New Roman"/>
          <w:sz w:val="28"/>
          <w:szCs w:val="28"/>
        </w:rPr>
        <w:t xml:space="preserve"> научных статей в изданиях, инде</w:t>
      </w:r>
      <w:r w:rsidRPr="0033492A">
        <w:rPr>
          <w:rFonts w:ascii="Times New Roman" w:hAnsi="Times New Roman"/>
          <w:sz w:val="28"/>
          <w:szCs w:val="28"/>
        </w:rPr>
        <w:t>к</w:t>
      </w:r>
      <w:r w:rsidRPr="0033492A">
        <w:rPr>
          <w:rFonts w:ascii="Times New Roman" w:hAnsi="Times New Roman"/>
          <w:sz w:val="28"/>
          <w:szCs w:val="28"/>
        </w:rPr>
        <w:t xml:space="preserve">сируемых </w:t>
      </w:r>
      <w:proofErr w:type="spellStart"/>
      <w:r w:rsidRPr="0033492A">
        <w:rPr>
          <w:rFonts w:ascii="Times New Roman" w:hAnsi="Times New Roman"/>
          <w:sz w:val="28"/>
          <w:szCs w:val="28"/>
        </w:rPr>
        <w:t>Web</w:t>
      </w:r>
      <w:proofErr w:type="spellEnd"/>
      <w:r w:rsidRPr="0033492A">
        <w:rPr>
          <w:rFonts w:ascii="Times New Roman" w:hAnsi="Times New Roman"/>
          <w:sz w:val="28"/>
          <w:szCs w:val="28"/>
        </w:rPr>
        <w:t xml:space="preserve"> of Science, Scopus, РИНЦ.</w:t>
      </w:r>
    </w:p>
    <w:p w:rsidR="00A73948" w:rsidRPr="0033492A" w:rsidRDefault="00A73948" w:rsidP="00455388">
      <w:pPr>
        <w:spacing w:after="0" w:line="240" w:lineRule="auto"/>
        <w:jc w:val="center"/>
        <w:rPr>
          <w:rFonts w:ascii="Times New Roman" w:hAnsi="Times New Roman"/>
          <w:b/>
          <w:sz w:val="28"/>
          <w:szCs w:val="28"/>
        </w:rPr>
      </w:pPr>
      <w:proofErr w:type="gramStart"/>
      <w:r w:rsidRPr="0033492A">
        <w:rPr>
          <w:rFonts w:ascii="Times New Roman" w:hAnsi="Times New Roman"/>
          <w:b/>
          <w:sz w:val="28"/>
          <w:szCs w:val="28"/>
        </w:rPr>
        <w:t xml:space="preserve">ПНР-5 «Суперкомпьютерные и </w:t>
      </w:r>
      <w:proofErr w:type="spellStart"/>
      <w:r w:rsidRPr="0033492A">
        <w:rPr>
          <w:rFonts w:ascii="Times New Roman" w:hAnsi="Times New Roman"/>
          <w:b/>
          <w:sz w:val="28"/>
          <w:szCs w:val="28"/>
        </w:rPr>
        <w:t>грид</w:t>
      </w:r>
      <w:proofErr w:type="spellEnd"/>
      <w:r w:rsidRPr="0033492A">
        <w:rPr>
          <w:rFonts w:ascii="Times New Roman" w:hAnsi="Times New Roman"/>
          <w:b/>
          <w:sz w:val="28"/>
          <w:szCs w:val="28"/>
        </w:rPr>
        <w:t>-технологии для решения проблем</w:t>
      </w:r>
      <w:r w:rsidR="006E13FA" w:rsidRPr="0033492A">
        <w:rPr>
          <w:rFonts w:ascii="Times New Roman" w:hAnsi="Times New Roman"/>
          <w:b/>
          <w:sz w:val="28"/>
          <w:szCs w:val="28"/>
        </w:rPr>
        <w:br/>
      </w:r>
      <w:r w:rsidRPr="0033492A">
        <w:rPr>
          <w:rFonts w:ascii="Times New Roman" w:hAnsi="Times New Roman"/>
          <w:b/>
          <w:sz w:val="28"/>
          <w:szCs w:val="28"/>
        </w:rPr>
        <w:t xml:space="preserve"> </w:t>
      </w:r>
      <w:proofErr w:type="spellStart"/>
      <w:r w:rsidRPr="0033492A">
        <w:rPr>
          <w:rFonts w:ascii="Times New Roman" w:hAnsi="Times New Roman"/>
          <w:b/>
          <w:sz w:val="28"/>
          <w:szCs w:val="28"/>
        </w:rPr>
        <w:t>энерго</w:t>
      </w:r>
      <w:proofErr w:type="spellEnd"/>
      <w:r w:rsidRPr="0033492A">
        <w:rPr>
          <w:rFonts w:ascii="Times New Roman" w:hAnsi="Times New Roman"/>
          <w:b/>
          <w:sz w:val="28"/>
          <w:szCs w:val="28"/>
        </w:rPr>
        <w:t>- и ресурсосбережения»</w:t>
      </w:r>
      <w:proofErr w:type="gramEnd"/>
    </w:p>
    <w:p w:rsidR="00974904" w:rsidRPr="0033492A" w:rsidRDefault="00974904" w:rsidP="00455388">
      <w:pPr>
        <w:spacing w:after="0" w:line="240" w:lineRule="auto"/>
        <w:ind w:firstLine="709"/>
        <w:jc w:val="both"/>
        <w:rPr>
          <w:rFonts w:ascii="Times New Roman" w:eastAsia="Times New Roman" w:hAnsi="Times New Roman"/>
          <w:sz w:val="28"/>
          <w:szCs w:val="28"/>
          <w:lang w:eastAsia="ru-RU"/>
        </w:rPr>
      </w:pPr>
      <w:proofErr w:type="gramStart"/>
      <w:r w:rsidRPr="0033492A">
        <w:rPr>
          <w:rFonts w:ascii="Times New Roman" w:eastAsia="Times New Roman" w:hAnsi="Times New Roman"/>
          <w:sz w:val="28"/>
          <w:szCs w:val="28"/>
          <w:lang w:eastAsia="ru-RU"/>
        </w:rPr>
        <w:t xml:space="preserve">По направлению </w:t>
      </w:r>
      <w:r w:rsidRPr="0033492A">
        <w:rPr>
          <w:rFonts w:ascii="Times New Roman" w:eastAsia="Times New Roman" w:hAnsi="Times New Roman"/>
          <w:b/>
          <w:sz w:val="28"/>
          <w:szCs w:val="28"/>
          <w:lang w:eastAsia="ru-RU"/>
        </w:rPr>
        <w:t>«</w:t>
      </w:r>
      <w:r w:rsidRPr="0033492A">
        <w:rPr>
          <w:rFonts w:ascii="Times New Roman" w:eastAsia="Times New Roman" w:hAnsi="Times New Roman"/>
          <w:b/>
          <w:i/>
          <w:sz w:val="28"/>
          <w:szCs w:val="28"/>
          <w:lang w:eastAsia="ru-RU"/>
        </w:rPr>
        <w:t>Создание математического и программного обеспеч</w:t>
      </w:r>
      <w:r w:rsidRPr="0033492A">
        <w:rPr>
          <w:rFonts w:ascii="Times New Roman" w:eastAsia="Times New Roman" w:hAnsi="Times New Roman"/>
          <w:b/>
          <w:i/>
          <w:sz w:val="28"/>
          <w:szCs w:val="28"/>
          <w:lang w:eastAsia="ru-RU"/>
        </w:rPr>
        <w:t>е</w:t>
      </w:r>
      <w:r w:rsidRPr="0033492A">
        <w:rPr>
          <w:rFonts w:ascii="Times New Roman" w:eastAsia="Times New Roman" w:hAnsi="Times New Roman"/>
          <w:b/>
          <w:i/>
          <w:sz w:val="28"/>
          <w:szCs w:val="28"/>
          <w:lang w:eastAsia="ru-RU"/>
        </w:rPr>
        <w:t>ния для автоматической генерации распределенных виртуальных испыт</w:t>
      </w:r>
      <w:r w:rsidRPr="0033492A">
        <w:rPr>
          <w:rFonts w:ascii="Times New Roman" w:eastAsia="Times New Roman" w:hAnsi="Times New Roman"/>
          <w:b/>
          <w:i/>
          <w:sz w:val="28"/>
          <w:szCs w:val="28"/>
          <w:lang w:eastAsia="ru-RU"/>
        </w:rPr>
        <w:t>а</w:t>
      </w:r>
      <w:r w:rsidRPr="0033492A">
        <w:rPr>
          <w:rFonts w:ascii="Times New Roman" w:eastAsia="Times New Roman" w:hAnsi="Times New Roman"/>
          <w:b/>
          <w:i/>
          <w:sz w:val="28"/>
          <w:szCs w:val="28"/>
          <w:lang w:eastAsia="ru-RU"/>
        </w:rPr>
        <w:t>тельных стендов, позволяющих оптимизировать процесс инженерного пр</w:t>
      </w:r>
      <w:r w:rsidRPr="0033492A">
        <w:rPr>
          <w:rFonts w:ascii="Times New Roman" w:eastAsia="Times New Roman" w:hAnsi="Times New Roman"/>
          <w:b/>
          <w:i/>
          <w:sz w:val="28"/>
          <w:szCs w:val="28"/>
          <w:lang w:eastAsia="ru-RU"/>
        </w:rPr>
        <w:t>о</w:t>
      </w:r>
      <w:r w:rsidRPr="0033492A">
        <w:rPr>
          <w:rFonts w:ascii="Times New Roman" w:eastAsia="Times New Roman" w:hAnsi="Times New Roman"/>
          <w:b/>
          <w:i/>
          <w:sz w:val="28"/>
          <w:szCs w:val="28"/>
          <w:lang w:eastAsia="ru-RU"/>
        </w:rPr>
        <w:t>ектирования и анализа новых или модернизируемых изделий и технологич</w:t>
      </w:r>
      <w:r w:rsidRPr="0033492A">
        <w:rPr>
          <w:rFonts w:ascii="Times New Roman" w:eastAsia="Times New Roman" w:hAnsi="Times New Roman"/>
          <w:b/>
          <w:i/>
          <w:sz w:val="28"/>
          <w:szCs w:val="28"/>
          <w:lang w:eastAsia="ru-RU"/>
        </w:rPr>
        <w:t>е</w:t>
      </w:r>
      <w:r w:rsidRPr="0033492A">
        <w:rPr>
          <w:rFonts w:ascii="Times New Roman" w:eastAsia="Times New Roman" w:hAnsi="Times New Roman"/>
          <w:b/>
          <w:i/>
          <w:sz w:val="28"/>
          <w:szCs w:val="28"/>
          <w:lang w:eastAsia="ru-RU"/>
        </w:rPr>
        <w:t>ских линий в металлургии, машиностроении и энергетике</w:t>
      </w:r>
      <w:r w:rsidRPr="0033492A">
        <w:rPr>
          <w:rFonts w:ascii="Times New Roman" w:eastAsia="Times New Roman" w:hAnsi="Times New Roman"/>
          <w:b/>
          <w:sz w:val="28"/>
          <w:szCs w:val="28"/>
          <w:lang w:eastAsia="ru-RU"/>
        </w:rPr>
        <w:t>»</w:t>
      </w:r>
      <w:r w:rsidRPr="0033492A">
        <w:rPr>
          <w:rFonts w:ascii="Times New Roman" w:eastAsia="Times New Roman" w:hAnsi="Times New Roman"/>
          <w:sz w:val="28"/>
          <w:szCs w:val="28"/>
          <w:lang w:eastAsia="ru-RU"/>
        </w:rPr>
        <w:t xml:space="preserve"> в отчетный период 2014г. была разработана концепция частной облачной </w:t>
      </w:r>
      <w:proofErr w:type="spellStart"/>
      <w:r w:rsidRPr="0033492A">
        <w:rPr>
          <w:rFonts w:ascii="Times New Roman" w:eastAsia="Times New Roman" w:hAnsi="Times New Roman"/>
          <w:sz w:val="28"/>
          <w:szCs w:val="28"/>
          <w:lang w:eastAsia="ru-RU"/>
        </w:rPr>
        <w:t>PaaS</w:t>
      </w:r>
      <w:proofErr w:type="spellEnd"/>
      <w:r w:rsidRPr="0033492A">
        <w:rPr>
          <w:rFonts w:ascii="Times New Roman" w:eastAsia="Times New Roman" w:hAnsi="Times New Roman"/>
          <w:sz w:val="28"/>
          <w:szCs w:val="28"/>
          <w:lang w:eastAsia="ru-RU"/>
        </w:rPr>
        <w:t xml:space="preserve">-платформы </w:t>
      </w:r>
      <w:proofErr w:type="spellStart"/>
      <w:r w:rsidRPr="0033492A">
        <w:rPr>
          <w:rFonts w:ascii="Times New Roman" w:eastAsia="Times New Roman" w:hAnsi="Times New Roman"/>
          <w:sz w:val="28"/>
          <w:szCs w:val="28"/>
          <w:lang w:eastAsia="ru-RU"/>
        </w:rPr>
        <w:t>Mjolnirr</w:t>
      </w:r>
      <w:proofErr w:type="spellEnd"/>
      <w:r w:rsidRPr="0033492A">
        <w:rPr>
          <w:rFonts w:ascii="Times New Roman" w:eastAsia="Times New Roman" w:hAnsi="Times New Roman"/>
          <w:sz w:val="28"/>
          <w:szCs w:val="28"/>
          <w:lang w:eastAsia="ru-RU"/>
        </w:rPr>
        <w:t xml:space="preserve">, предоставляющей облачные сервисы на базе распределенных вычислительных сред, разработана подсистема </w:t>
      </w:r>
      <w:proofErr w:type="spellStart"/>
      <w:r w:rsidRPr="0033492A">
        <w:rPr>
          <w:rFonts w:ascii="Times New Roman" w:eastAsia="Times New Roman" w:hAnsi="Times New Roman"/>
          <w:sz w:val="28"/>
          <w:szCs w:val="28"/>
          <w:lang w:eastAsia="ru-RU"/>
        </w:rPr>
        <w:t>DiVTB</w:t>
      </w:r>
      <w:proofErr w:type="spellEnd"/>
      <w:r w:rsidRPr="0033492A">
        <w:rPr>
          <w:rFonts w:ascii="Times New Roman" w:eastAsia="Times New Roman" w:hAnsi="Times New Roman"/>
          <w:sz w:val="28"/>
          <w:szCs w:val="28"/>
          <w:lang w:eastAsia="ru-RU"/>
        </w:rPr>
        <w:t xml:space="preserve"> </w:t>
      </w:r>
      <w:proofErr w:type="spellStart"/>
      <w:r w:rsidRPr="0033492A">
        <w:rPr>
          <w:rFonts w:ascii="Times New Roman" w:eastAsia="Times New Roman" w:hAnsi="Times New Roman"/>
          <w:sz w:val="28"/>
          <w:szCs w:val="28"/>
          <w:lang w:eastAsia="ru-RU"/>
        </w:rPr>
        <w:t>Control</w:t>
      </w:r>
      <w:proofErr w:type="spellEnd"/>
      <w:r w:rsidRPr="0033492A">
        <w:rPr>
          <w:rFonts w:ascii="Times New Roman" w:eastAsia="Times New Roman" w:hAnsi="Times New Roman"/>
          <w:sz w:val="28"/>
          <w:szCs w:val="28"/>
          <w:lang w:eastAsia="ru-RU"/>
        </w:rPr>
        <w:t xml:space="preserve"> </w:t>
      </w:r>
      <w:proofErr w:type="spellStart"/>
      <w:r w:rsidRPr="0033492A">
        <w:rPr>
          <w:rFonts w:ascii="Times New Roman" w:eastAsia="Times New Roman" w:hAnsi="Times New Roman"/>
          <w:sz w:val="28"/>
          <w:szCs w:val="28"/>
          <w:lang w:eastAsia="ru-RU"/>
        </w:rPr>
        <w:t>System</w:t>
      </w:r>
      <w:proofErr w:type="spellEnd"/>
      <w:r w:rsidRPr="0033492A">
        <w:rPr>
          <w:rFonts w:ascii="Times New Roman" w:eastAsia="Times New Roman" w:hAnsi="Times New Roman"/>
          <w:sz w:val="28"/>
          <w:szCs w:val="28"/>
          <w:lang w:eastAsia="ru-RU"/>
        </w:rPr>
        <w:t>.</w:t>
      </w:r>
      <w:proofErr w:type="gramEnd"/>
    </w:p>
    <w:p w:rsidR="00974904" w:rsidRPr="0033492A" w:rsidRDefault="00974904" w:rsidP="00455388">
      <w:pPr>
        <w:spacing w:after="0" w:line="240" w:lineRule="auto"/>
        <w:ind w:firstLine="709"/>
        <w:jc w:val="both"/>
        <w:rPr>
          <w:rFonts w:ascii="Times New Roman" w:eastAsia="Times New Roman" w:hAnsi="Times New Roman"/>
          <w:sz w:val="28"/>
          <w:szCs w:val="28"/>
          <w:lang w:eastAsia="ru-RU"/>
        </w:rPr>
      </w:pPr>
      <w:r w:rsidRPr="0033492A">
        <w:rPr>
          <w:rFonts w:ascii="Times New Roman" w:eastAsia="Times New Roman" w:hAnsi="Times New Roman"/>
          <w:sz w:val="28"/>
          <w:szCs w:val="28"/>
          <w:lang w:eastAsia="ru-RU"/>
        </w:rPr>
        <w:t xml:space="preserve">Проведены следующие эксперименты: тестирование производительности программного комплекса </w:t>
      </w:r>
      <w:proofErr w:type="spellStart"/>
      <w:r w:rsidRPr="0033492A">
        <w:rPr>
          <w:rFonts w:ascii="Times New Roman" w:eastAsia="Times New Roman" w:hAnsi="Times New Roman"/>
          <w:sz w:val="28"/>
          <w:szCs w:val="28"/>
          <w:lang w:eastAsia="ru-RU"/>
        </w:rPr>
        <w:t>Mjolnirr</w:t>
      </w:r>
      <w:proofErr w:type="spellEnd"/>
      <w:r w:rsidRPr="0033492A">
        <w:rPr>
          <w:rFonts w:ascii="Times New Roman" w:eastAsia="Times New Roman" w:hAnsi="Times New Roman"/>
          <w:sz w:val="28"/>
          <w:szCs w:val="28"/>
          <w:lang w:eastAsia="ru-RU"/>
        </w:rPr>
        <w:t xml:space="preserve">; тестирование программного компонента </w:t>
      </w:r>
      <w:proofErr w:type="spellStart"/>
      <w:r w:rsidRPr="0033492A">
        <w:rPr>
          <w:rFonts w:ascii="Times New Roman" w:eastAsia="Times New Roman" w:hAnsi="Times New Roman"/>
          <w:sz w:val="28"/>
          <w:szCs w:val="28"/>
          <w:lang w:eastAsia="ru-RU"/>
        </w:rPr>
        <w:t>DiVTB</w:t>
      </w:r>
      <w:proofErr w:type="spellEnd"/>
      <w:r w:rsidRPr="0033492A">
        <w:rPr>
          <w:rFonts w:ascii="Times New Roman" w:eastAsia="Times New Roman" w:hAnsi="Times New Roman"/>
          <w:sz w:val="28"/>
          <w:szCs w:val="28"/>
          <w:lang w:eastAsia="ru-RU"/>
        </w:rPr>
        <w:t xml:space="preserve"> </w:t>
      </w:r>
      <w:proofErr w:type="spellStart"/>
      <w:r w:rsidRPr="0033492A">
        <w:rPr>
          <w:rFonts w:ascii="Times New Roman" w:eastAsia="Times New Roman" w:hAnsi="Times New Roman"/>
          <w:sz w:val="28"/>
          <w:szCs w:val="28"/>
          <w:lang w:eastAsia="ru-RU"/>
        </w:rPr>
        <w:t>Control</w:t>
      </w:r>
      <w:proofErr w:type="spellEnd"/>
      <w:r w:rsidRPr="0033492A">
        <w:rPr>
          <w:rFonts w:ascii="Times New Roman" w:eastAsia="Times New Roman" w:hAnsi="Times New Roman"/>
          <w:sz w:val="28"/>
          <w:szCs w:val="28"/>
          <w:lang w:eastAsia="ru-RU"/>
        </w:rPr>
        <w:t xml:space="preserve"> </w:t>
      </w:r>
      <w:proofErr w:type="spellStart"/>
      <w:r w:rsidRPr="0033492A">
        <w:rPr>
          <w:rFonts w:ascii="Times New Roman" w:eastAsia="Times New Roman" w:hAnsi="Times New Roman"/>
          <w:sz w:val="28"/>
          <w:szCs w:val="28"/>
          <w:lang w:eastAsia="ru-RU"/>
        </w:rPr>
        <w:t>System</w:t>
      </w:r>
      <w:proofErr w:type="spellEnd"/>
      <w:r w:rsidRPr="0033492A">
        <w:rPr>
          <w:rFonts w:ascii="Times New Roman" w:eastAsia="Times New Roman" w:hAnsi="Times New Roman"/>
          <w:sz w:val="28"/>
          <w:szCs w:val="28"/>
          <w:lang w:eastAsia="ru-RU"/>
        </w:rPr>
        <w:t>. Проведены работы по созданию алгоритма планирования ресурсов в проблемно-ориентированных средах для эффективного планирования заданий. Разработана система моделирования алгоритмов планирования и диспе</w:t>
      </w:r>
      <w:r w:rsidRPr="0033492A">
        <w:rPr>
          <w:rFonts w:ascii="Times New Roman" w:eastAsia="Times New Roman" w:hAnsi="Times New Roman"/>
          <w:sz w:val="28"/>
          <w:szCs w:val="28"/>
          <w:lang w:eastAsia="ru-RU"/>
        </w:rPr>
        <w:t>т</w:t>
      </w:r>
      <w:r w:rsidRPr="0033492A">
        <w:rPr>
          <w:rFonts w:ascii="Times New Roman" w:eastAsia="Times New Roman" w:hAnsi="Times New Roman"/>
          <w:sz w:val="28"/>
          <w:szCs w:val="28"/>
          <w:lang w:eastAsia="ru-RU"/>
        </w:rPr>
        <w:t>черизации в распределенных вычислительных системах.</w:t>
      </w:r>
    </w:p>
    <w:p w:rsidR="00974904" w:rsidRPr="0033492A" w:rsidRDefault="00974904" w:rsidP="00455388">
      <w:pPr>
        <w:spacing w:after="0" w:line="240" w:lineRule="auto"/>
        <w:ind w:firstLine="709"/>
        <w:jc w:val="both"/>
        <w:rPr>
          <w:rFonts w:ascii="Times New Roman" w:eastAsia="Times New Roman" w:hAnsi="Times New Roman"/>
          <w:sz w:val="28"/>
          <w:szCs w:val="28"/>
          <w:lang w:eastAsia="ru-RU"/>
        </w:rPr>
      </w:pPr>
      <w:r w:rsidRPr="0033492A">
        <w:rPr>
          <w:rFonts w:ascii="Times New Roman" w:eastAsia="Times New Roman" w:hAnsi="Times New Roman"/>
          <w:sz w:val="28"/>
          <w:szCs w:val="28"/>
          <w:lang w:eastAsia="ru-RU"/>
        </w:rPr>
        <w:lastRenderedPageBreak/>
        <w:t>Были разработаны модель проблемно-ориентированной среды и алгоритм планирования ресурсами, учитывающие специфику проблемно-ориентированной среды.</w:t>
      </w:r>
    </w:p>
    <w:p w:rsidR="00974904" w:rsidRPr="0033492A" w:rsidRDefault="00974904" w:rsidP="00455388">
      <w:pPr>
        <w:spacing w:after="0" w:line="240" w:lineRule="auto"/>
        <w:ind w:firstLine="709"/>
        <w:jc w:val="both"/>
        <w:rPr>
          <w:rFonts w:ascii="Times New Roman" w:eastAsia="Times New Roman" w:hAnsi="Times New Roman"/>
          <w:sz w:val="28"/>
          <w:szCs w:val="28"/>
          <w:lang w:eastAsia="ru-RU"/>
        </w:rPr>
      </w:pPr>
      <w:r w:rsidRPr="0033492A">
        <w:rPr>
          <w:rFonts w:ascii="Times New Roman" w:eastAsia="Times New Roman" w:hAnsi="Times New Roman"/>
          <w:sz w:val="28"/>
          <w:szCs w:val="28"/>
          <w:lang w:eastAsia="ru-RU"/>
        </w:rPr>
        <w:t xml:space="preserve">На основе предложенных подходов реализована программная система </w:t>
      </w:r>
      <w:proofErr w:type="spellStart"/>
      <w:r w:rsidRPr="0033492A">
        <w:rPr>
          <w:rFonts w:ascii="Times New Roman" w:eastAsia="Times New Roman" w:hAnsi="Times New Roman"/>
          <w:sz w:val="28"/>
          <w:szCs w:val="28"/>
          <w:lang w:val="en-US" w:eastAsia="ru-RU"/>
        </w:rPr>
        <w:t>DiVTB</w:t>
      </w:r>
      <w:proofErr w:type="spellEnd"/>
      <w:r w:rsidRPr="0033492A">
        <w:rPr>
          <w:rFonts w:ascii="Times New Roman" w:eastAsia="Times New Roman" w:hAnsi="Times New Roman"/>
          <w:sz w:val="28"/>
          <w:szCs w:val="28"/>
          <w:lang w:eastAsia="ru-RU"/>
        </w:rPr>
        <w:t xml:space="preserve"> </w:t>
      </w:r>
      <w:r w:rsidRPr="0033492A">
        <w:rPr>
          <w:rFonts w:ascii="Times New Roman" w:eastAsia="Times New Roman" w:hAnsi="Times New Roman"/>
          <w:sz w:val="28"/>
          <w:szCs w:val="28"/>
          <w:lang w:val="en-US" w:eastAsia="ru-RU"/>
        </w:rPr>
        <w:t>Broker</w:t>
      </w:r>
      <w:r w:rsidRPr="0033492A">
        <w:rPr>
          <w:rFonts w:ascii="Times New Roman" w:eastAsia="Times New Roman" w:hAnsi="Times New Roman"/>
          <w:sz w:val="28"/>
          <w:szCs w:val="28"/>
          <w:lang w:eastAsia="ru-RU"/>
        </w:rPr>
        <w:t xml:space="preserve">, </w:t>
      </w:r>
      <w:proofErr w:type="gramStart"/>
      <w:r w:rsidRPr="0033492A">
        <w:rPr>
          <w:rFonts w:ascii="Times New Roman" w:eastAsia="Times New Roman" w:hAnsi="Times New Roman"/>
          <w:sz w:val="28"/>
          <w:szCs w:val="28"/>
          <w:lang w:eastAsia="ru-RU"/>
        </w:rPr>
        <w:t>ориентированный</w:t>
      </w:r>
      <w:proofErr w:type="gramEnd"/>
      <w:r w:rsidRPr="0033492A">
        <w:rPr>
          <w:rFonts w:ascii="Times New Roman" w:eastAsia="Times New Roman" w:hAnsi="Times New Roman"/>
          <w:sz w:val="28"/>
          <w:szCs w:val="28"/>
          <w:lang w:eastAsia="ru-RU"/>
        </w:rPr>
        <w:t xml:space="preserve"> на работу в проблемно-ориентированных ра</w:t>
      </w:r>
      <w:r w:rsidRPr="0033492A">
        <w:rPr>
          <w:rFonts w:ascii="Times New Roman" w:eastAsia="Times New Roman" w:hAnsi="Times New Roman"/>
          <w:sz w:val="28"/>
          <w:szCs w:val="28"/>
          <w:lang w:eastAsia="ru-RU"/>
        </w:rPr>
        <w:t>с</w:t>
      </w:r>
      <w:r w:rsidRPr="0033492A">
        <w:rPr>
          <w:rFonts w:ascii="Times New Roman" w:eastAsia="Times New Roman" w:hAnsi="Times New Roman"/>
          <w:sz w:val="28"/>
          <w:szCs w:val="28"/>
          <w:lang w:eastAsia="ru-RU"/>
        </w:rPr>
        <w:t>пределенных вычислительных средах. Проведены вычислительные экспериме</w:t>
      </w:r>
      <w:r w:rsidRPr="0033492A">
        <w:rPr>
          <w:rFonts w:ascii="Times New Roman" w:eastAsia="Times New Roman" w:hAnsi="Times New Roman"/>
          <w:sz w:val="28"/>
          <w:szCs w:val="28"/>
          <w:lang w:eastAsia="ru-RU"/>
        </w:rPr>
        <w:t>н</w:t>
      </w:r>
      <w:r w:rsidRPr="0033492A">
        <w:rPr>
          <w:rFonts w:ascii="Times New Roman" w:eastAsia="Times New Roman" w:hAnsi="Times New Roman"/>
          <w:sz w:val="28"/>
          <w:szCs w:val="28"/>
          <w:lang w:eastAsia="ru-RU"/>
        </w:rPr>
        <w:t>ты, подтверждающие эффективность предложенных методов управления вычи</w:t>
      </w:r>
      <w:r w:rsidRPr="0033492A">
        <w:rPr>
          <w:rFonts w:ascii="Times New Roman" w:eastAsia="Times New Roman" w:hAnsi="Times New Roman"/>
          <w:sz w:val="28"/>
          <w:szCs w:val="28"/>
          <w:lang w:eastAsia="ru-RU"/>
        </w:rPr>
        <w:t>с</w:t>
      </w:r>
      <w:r w:rsidRPr="0033492A">
        <w:rPr>
          <w:rFonts w:ascii="Times New Roman" w:eastAsia="Times New Roman" w:hAnsi="Times New Roman"/>
          <w:sz w:val="28"/>
          <w:szCs w:val="28"/>
          <w:lang w:eastAsia="ru-RU"/>
        </w:rPr>
        <w:t>лительными ресурсами.</w:t>
      </w:r>
    </w:p>
    <w:p w:rsidR="00974904" w:rsidRPr="0033492A" w:rsidRDefault="00974904" w:rsidP="00455388">
      <w:pPr>
        <w:spacing w:after="0" w:line="240" w:lineRule="auto"/>
        <w:ind w:firstLine="709"/>
        <w:jc w:val="both"/>
        <w:rPr>
          <w:rFonts w:ascii="Times New Roman" w:eastAsia="Times New Roman" w:hAnsi="Times New Roman"/>
          <w:sz w:val="28"/>
          <w:szCs w:val="28"/>
          <w:lang w:eastAsia="ru-RU"/>
        </w:rPr>
      </w:pPr>
      <w:r w:rsidRPr="0033492A">
        <w:rPr>
          <w:rFonts w:ascii="Times New Roman" w:eastAsia="Times New Roman" w:hAnsi="Times New Roman"/>
          <w:sz w:val="28"/>
          <w:szCs w:val="28"/>
          <w:lang w:eastAsia="ru-RU"/>
        </w:rPr>
        <w:t xml:space="preserve">По направлению </w:t>
      </w:r>
      <w:r w:rsidRPr="0033492A">
        <w:rPr>
          <w:rFonts w:ascii="Times New Roman" w:eastAsia="Times New Roman" w:hAnsi="Times New Roman"/>
          <w:b/>
          <w:sz w:val="28"/>
          <w:szCs w:val="28"/>
          <w:lang w:eastAsia="ru-RU"/>
        </w:rPr>
        <w:t>«</w:t>
      </w:r>
      <w:r w:rsidRPr="0033492A">
        <w:rPr>
          <w:rFonts w:ascii="Times New Roman" w:eastAsia="Times New Roman" w:hAnsi="Times New Roman"/>
          <w:b/>
          <w:i/>
          <w:sz w:val="28"/>
          <w:szCs w:val="28"/>
          <w:lang w:eastAsia="ru-RU"/>
        </w:rPr>
        <w:t>Разработка технологических основ создания компь</w:t>
      </w:r>
      <w:r w:rsidRPr="0033492A">
        <w:rPr>
          <w:rFonts w:ascii="Times New Roman" w:eastAsia="Times New Roman" w:hAnsi="Times New Roman"/>
          <w:b/>
          <w:i/>
          <w:sz w:val="28"/>
          <w:szCs w:val="28"/>
          <w:lang w:eastAsia="ru-RU"/>
        </w:rPr>
        <w:t>ю</w:t>
      </w:r>
      <w:r w:rsidRPr="0033492A">
        <w:rPr>
          <w:rFonts w:ascii="Times New Roman" w:eastAsia="Times New Roman" w:hAnsi="Times New Roman"/>
          <w:b/>
          <w:i/>
          <w:sz w:val="28"/>
          <w:szCs w:val="28"/>
          <w:lang w:eastAsia="ru-RU"/>
        </w:rPr>
        <w:t>терных моделей человеческого тела с учетом кожных покровов, соедин</w:t>
      </w:r>
      <w:r w:rsidRPr="0033492A">
        <w:rPr>
          <w:rFonts w:ascii="Times New Roman" w:eastAsia="Times New Roman" w:hAnsi="Times New Roman"/>
          <w:b/>
          <w:i/>
          <w:sz w:val="28"/>
          <w:szCs w:val="28"/>
          <w:lang w:eastAsia="ru-RU"/>
        </w:rPr>
        <w:t>и</w:t>
      </w:r>
      <w:r w:rsidRPr="0033492A">
        <w:rPr>
          <w:rFonts w:ascii="Times New Roman" w:eastAsia="Times New Roman" w:hAnsi="Times New Roman"/>
          <w:b/>
          <w:i/>
          <w:sz w:val="28"/>
          <w:szCs w:val="28"/>
          <w:lang w:eastAsia="ru-RU"/>
        </w:rPr>
        <w:t>тельных тканей, мышц и внутренних органов для суперкомпьютерного мод</w:t>
      </w:r>
      <w:r w:rsidRPr="0033492A">
        <w:rPr>
          <w:rFonts w:ascii="Times New Roman" w:eastAsia="Times New Roman" w:hAnsi="Times New Roman"/>
          <w:b/>
          <w:i/>
          <w:sz w:val="28"/>
          <w:szCs w:val="28"/>
          <w:lang w:eastAsia="ru-RU"/>
        </w:rPr>
        <w:t>е</w:t>
      </w:r>
      <w:r w:rsidRPr="0033492A">
        <w:rPr>
          <w:rFonts w:ascii="Times New Roman" w:eastAsia="Times New Roman" w:hAnsi="Times New Roman"/>
          <w:b/>
          <w:i/>
          <w:sz w:val="28"/>
          <w:szCs w:val="28"/>
          <w:lang w:eastAsia="ru-RU"/>
        </w:rPr>
        <w:t>лирования задач, связанных с получением качественно новых видов одежды, средств защиты и реабилитации человека и др. применения</w:t>
      </w:r>
      <w:r w:rsidRPr="0033492A">
        <w:rPr>
          <w:rFonts w:ascii="Times New Roman" w:eastAsia="Times New Roman" w:hAnsi="Times New Roman"/>
          <w:b/>
          <w:sz w:val="28"/>
          <w:szCs w:val="28"/>
          <w:lang w:eastAsia="ru-RU"/>
        </w:rPr>
        <w:t>»</w:t>
      </w:r>
      <w:r w:rsidRPr="0033492A">
        <w:rPr>
          <w:rFonts w:ascii="Times New Roman" w:eastAsia="Times New Roman" w:hAnsi="Times New Roman"/>
          <w:sz w:val="28"/>
          <w:szCs w:val="28"/>
          <w:lang w:eastAsia="ru-RU"/>
        </w:rPr>
        <w:t xml:space="preserve"> в отчетный п</w:t>
      </w:r>
      <w:r w:rsidRPr="0033492A">
        <w:rPr>
          <w:rFonts w:ascii="Times New Roman" w:eastAsia="Times New Roman" w:hAnsi="Times New Roman"/>
          <w:sz w:val="28"/>
          <w:szCs w:val="28"/>
          <w:lang w:eastAsia="ru-RU"/>
        </w:rPr>
        <w:t>е</w:t>
      </w:r>
      <w:r w:rsidRPr="0033492A">
        <w:rPr>
          <w:rFonts w:ascii="Times New Roman" w:eastAsia="Times New Roman" w:hAnsi="Times New Roman"/>
          <w:sz w:val="28"/>
          <w:szCs w:val="28"/>
          <w:lang w:eastAsia="ru-RU"/>
        </w:rPr>
        <w:t>риод 2014г. были произведены следующие теоретические разработки:</w:t>
      </w:r>
    </w:p>
    <w:p w:rsidR="00974904" w:rsidRPr="0033492A" w:rsidRDefault="00974904" w:rsidP="00455388">
      <w:pPr>
        <w:spacing w:after="0" w:line="240" w:lineRule="auto"/>
        <w:ind w:firstLine="709"/>
        <w:jc w:val="both"/>
        <w:rPr>
          <w:rFonts w:ascii="Times New Roman" w:eastAsia="Times New Roman" w:hAnsi="Times New Roman"/>
          <w:sz w:val="28"/>
          <w:szCs w:val="28"/>
          <w:lang w:eastAsia="ru-RU"/>
        </w:rPr>
      </w:pPr>
      <w:r w:rsidRPr="0033492A">
        <w:rPr>
          <w:rFonts w:ascii="Times New Roman" w:eastAsia="Times New Roman" w:hAnsi="Times New Roman"/>
          <w:sz w:val="28"/>
          <w:szCs w:val="28"/>
          <w:lang w:eastAsia="ru-RU"/>
        </w:rPr>
        <w:t xml:space="preserve">созданы </w:t>
      </w:r>
      <w:r w:rsidRPr="0033492A">
        <w:rPr>
          <w:rFonts w:ascii="Times New Roman" w:hAnsi="Times New Roman"/>
          <w:sz w:val="28"/>
          <w:szCs w:val="28"/>
        </w:rPr>
        <w:t xml:space="preserve">модели пролетов воздушной линии электропередачи напряжением 500 </w:t>
      </w:r>
      <w:proofErr w:type="spellStart"/>
      <w:r w:rsidRPr="0033492A">
        <w:rPr>
          <w:rFonts w:ascii="Times New Roman" w:hAnsi="Times New Roman"/>
          <w:sz w:val="28"/>
          <w:szCs w:val="28"/>
        </w:rPr>
        <w:t>кВ</w:t>
      </w:r>
      <w:proofErr w:type="spellEnd"/>
      <w:r w:rsidRPr="0033492A">
        <w:rPr>
          <w:rFonts w:ascii="Times New Roman" w:hAnsi="Times New Roman"/>
          <w:sz w:val="28"/>
          <w:szCs w:val="28"/>
        </w:rPr>
        <w:t>, позволяющие расчетным путем получать распределение напряженности электрического поля под воздушной линией электропередач; п</w:t>
      </w:r>
      <w:r w:rsidRPr="0033492A">
        <w:rPr>
          <w:rFonts w:ascii="Times New Roman" w:eastAsia="Times New Roman" w:hAnsi="Times New Roman"/>
          <w:sz w:val="28"/>
          <w:szCs w:val="28"/>
          <w:lang w:eastAsia="ru-RU"/>
        </w:rPr>
        <w:t>олучена математ</w:t>
      </w:r>
      <w:r w:rsidRPr="0033492A">
        <w:rPr>
          <w:rFonts w:ascii="Times New Roman" w:eastAsia="Times New Roman" w:hAnsi="Times New Roman"/>
          <w:sz w:val="28"/>
          <w:szCs w:val="28"/>
          <w:lang w:eastAsia="ru-RU"/>
        </w:rPr>
        <w:t>и</w:t>
      </w:r>
      <w:r w:rsidRPr="0033492A">
        <w:rPr>
          <w:rFonts w:ascii="Times New Roman" w:eastAsia="Times New Roman" w:hAnsi="Times New Roman"/>
          <w:sz w:val="28"/>
          <w:szCs w:val="28"/>
          <w:lang w:eastAsia="ru-RU"/>
        </w:rPr>
        <w:t>ческая модель мышц при сжатии, необходимая для моделирования ударного во</w:t>
      </w:r>
      <w:r w:rsidRPr="0033492A">
        <w:rPr>
          <w:rFonts w:ascii="Times New Roman" w:eastAsia="Times New Roman" w:hAnsi="Times New Roman"/>
          <w:sz w:val="28"/>
          <w:szCs w:val="28"/>
          <w:lang w:eastAsia="ru-RU"/>
        </w:rPr>
        <w:t>з</w:t>
      </w:r>
      <w:r w:rsidRPr="0033492A">
        <w:rPr>
          <w:rFonts w:ascii="Times New Roman" w:eastAsia="Times New Roman" w:hAnsi="Times New Roman"/>
          <w:sz w:val="28"/>
          <w:szCs w:val="28"/>
          <w:lang w:eastAsia="ru-RU"/>
        </w:rPr>
        <w:t>действия на организм человека; созданы модели керамических структур (входят в состав бронежилетов) на основе комбинации двух систем элементарных объемов (</w:t>
      </w:r>
      <w:proofErr w:type="spellStart"/>
      <w:r w:rsidRPr="0033492A">
        <w:rPr>
          <w:rFonts w:ascii="Times New Roman" w:eastAsia="Times New Roman" w:hAnsi="Times New Roman"/>
          <w:sz w:val="28"/>
          <w:szCs w:val="28"/>
          <w:lang w:eastAsia="ru-RU"/>
        </w:rPr>
        <w:t>Voxel</w:t>
      </w:r>
      <w:proofErr w:type="spellEnd"/>
      <w:r w:rsidRPr="0033492A">
        <w:rPr>
          <w:rFonts w:ascii="Times New Roman" w:eastAsia="Times New Roman" w:hAnsi="Times New Roman"/>
          <w:sz w:val="28"/>
          <w:szCs w:val="28"/>
          <w:lang w:eastAsia="ru-RU"/>
        </w:rPr>
        <w:t>) случайно распределенных по объему и отличающихся характеристиками упругости и прочности; создана модель термопластичных композитов, эта модель позволяет с достаточной точностью прогнозировать как остаточную скорость ударника после пробоя, так и размеры зоны расслоения.</w:t>
      </w:r>
    </w:p>
    <w:p w:rsidR="00974904" w:rsidRPr="0033492A" w:rsidRDefault="00974904" w:rsidP="00455388">
      <w:pPr>
        <w:spacing w:after="0" w:line="240" w:lineRule="auto"/>
        <w:ind w:firstLine="709"/>
        <w:jc w:val="both"/>
        <w:rPr>
          <w:rFonts w:ascii="Times New Roman" w:hAnsi="Times New Roman"/>
          <w:sz w:val="28"/>
          <w:szCs w:val="28"/>
        </w:rPr>
      </w:pPr>
      <w:r w:rsidRPr="0033492A">
        <w:rPr>
          <w:rFonts w:ascii="Times New Roman" w:eastAsia="Times New Roman" w:hAnsi="Times New Roman"/>
          <w:sz w:val="28"/>
          <w:szCs w:val="28"/>
          <w:lang w:eastAsia="ru-RU"/>
        </w:rPr>
        <w:t>Проведены следующие эксперименты: выполнение расчетов на суперко</w:t>
      </w:r>
      <w:r w:rsidRPr="0033492A">
        <w:rPr>
          <w:rFonts w:ascii="Times New Roman" w:eastAsia="Times New Roman" w:hAnsi="Times New Roman"/>
          <w:sz w:val="28"/>
          <w:szCs w:val="28"/>
          <w:lang w:eastAsia="ru-RU"/>
        </w:rPr>
        <w:t>м</w:t>
      </w:r>
      <w:r w:rsidRPr="0033492A">
        <w:rPr>
          <w:rFonts w:ascii="Times New Roman" w:eastAsia="Times New Roman" w:hAnsi="Times New Roman"/>
          <w:sz w:val="28"/>
          <w:szCs w:val="28"/>
          <w:lang w:eastAsia="ru-RU"/>
        </w:rPr>
        <w:t>пьютере с целью определения напряженности электрического поля под возду</w:t>
      </w:r>
      <w:r w:rsidRPr="0033492A">
        <w:rPr>
          <w:rFonts w:ascii="Times New Roman" w:eastAsia="Times New Roman" w:hAnsi="Times New Roman"/>
          <w:sz w:val="28"/>
          <w:szCs w:val="28"/>
          <w:lang w:eastAsia="ru-RU"/>
        </w:rPr>
        <w:t>ш</w:t>
      </w:r>
      <w:r w:rsidRPr="0033492A">
        <w:rPr>
          <w:rFonts w:ascii="Times New Roman" w:eastAsia="Times New Roman" w:hAnsi="Times New Roman"/>
          <w:sz w:val="28"/>
          <w:szCs w:val="28"/>
          <w:lang w:eastAsia="ru-RU"/>
        </w:rPr>
        <w:t>ной линией электропередачи с учетом рельефа местности; исследование циклич</w:t>
      </w:r>
      <w:r w:rsidRPr="0033492A">
        <w:rPr>
          <w:rFonts w:ascii="Times New Roman" w:eastAsia="Times New Roman" w:hAnsi="Times New Roman"/>
          <w:sz w:val="28"/>
          <w:szCs w:val="28"/>
          <w:lang w:eastAsia="ru-RU"/>
        </w:rPr>
        <w:t>е</w:t>
      </w:r>
      <w:r w:rsidRPr="0033492A">
        <w:rPr>
          <w:rFonts w:ascii="Times New Roman" w:eastAsia="Times New Roman" w:hAnsi="Times New Roman"/>
          <w:sz w:val="28"/>
          <w:szCs w:val="28"/>
          <w:lang w:eastAsia="ru-RU"/>
        </w:rPr>
        <w:t xml:space="preserve">ского сжатия с использованием универсальной испытательной машины INSTRON 5882 мышц при скорости траверсы 5 мм/мин; </w:t>
      </w:r>
      <w:r w:rsidRPr="0033492A">
        <w:rPr>
          <w:rFonts w:ascii="Times New Roman" w:hAnsi="Times New Roman"/>
          <w:sz w:val="28"/>
          <w:szCs w:val="28"/>
        </w:rPr>
        <w:t>проведены натурные и численные (на суперкомпьютере) испытания до разрушения образцов, имеющих дискообра</w:t>
      </w:r>
      <w:r w:rsidRPr="0033492A">
        <w:rPr>
          <w:rFonts w:ascii="Times New Roman" w:hAnsi="Times New Roman"/>
          <w:sz w:val="28"/>
          <w:szCs w:val="28"/>
        </w:rPr>
        <w:t>з</w:t>
      </w:r>
      <w:r w:rsidRPr="0033492A">
        <w:rPr>
          <w:rFonts w:ascii="Times New Roman" w:hAnsi="Times New Roman"/>
          <w:sz w:val="28"/>
          <w:szCs w:val="28"/>
        </w:rPr>
        <w:t>ную форму, из керамики с пористостью 4…23% по схеме изгиба на кольцевой опоре и получены величины разрушающей нагрузки, расчетные и экспериме</w:t>
      </w:r>
      <w:r w:rsidRPr="0033492A">
        <w:rPr>
          <w:rFonts w:ascii="Times New Roman" w:hAnsi="Times New Roman"/>
          <w:sz w:val="28"/>
          <w:szCs w:val="28"/>
        </w:rPr>
        <w:t>н</w:t>
      </w:r>
      <w:r w:rsidRPr="0033492A">
        <w:rPr>
          <w:rFonts w:ascii="Times New Roman" w:hAnsi="Times New Roman"/>
          <w:sz w:val="28"/>
          <w:szCs w:val="28"/>
        </w:rPr>
        <w:t>тальные данные отлично согласуются между собой.</w:t>
      </w:r>
    </w:p>
    <w:p w:rsidR="00974904" w:rsidRPr="0033492A" w:rsidRDefault="00974904" w:rsidP="00455388">
      <w:pPr>
        <w:spacing w:after="0" w:line="240" w:lineRule="auto"/>
        <w:ind w:firstLine="709"/>
        <w:jc w:val="both"/>
        <w:rPr>
          <w:rFonts w:ascii="Times New Roman" w:eastAsia="Times New Roman" w:hAnsi="Times New Roman"/>
          <w:sz w:val="28"/>
          <w:szCs w:val="28"/>
          <w:lang w:eastAsia="ru-RU"/>
        </w:rPr>
      </w:pPr>
      <w:proofErr w:type="gramStart"/>
      <w:r w:rsidRPr="0033492A">
        <w:rPr>
          <w:rFonts w:ascii="Times New Roman" w:eastAsia="Times New Roman" w:hAnsi="Times New Roman"/>
          <w:sz w:val="28"/>
          <w:szCs w:val="28"/>
          <w:lang w:eastAsia="ru-RU"/>
        </w:rPr>
        <w:t xml:space="preserve">По направлению </w:t>
      </w:r>
      <w:r w:rsidRPr="0033492A">
        <w:rPr>
          <w:rFonts w:ascii="Times New Roman" w:eastAsia="Times New Roman" w:hAnsi="Times New Roman"/>
          <w:b/>
          <w:i/>
          <w:sz w:val="28"/>
          <w:szCs w:val="28"/>
          <w:lang w:eastAsia="ru-RU"/>
        </w:rPr>
        <w:t>«Разработка теоретических основ эффективного ра</w:t>
      </w:r>
      <w:r w:rsidRPr="0033492A">
        <w:rPr>
          <w:rFonts w:ascii="Times New Roman" w:eastAsia="Times New Roman" w:hAnsi="Times New Roman"/>
          <w:b/>
          <w:i/>
          <w:sz w:val="28"/>
          <w:szCs w:val="28"/>
          <w:lang w:eastAsia="ru-RU"/>
        </w:rPr>
        <w:t>с</w:t>
      </w:r>
      <w:r w:rsidRPr="0033492A">
        <w:rPr>
          <w:rFonts w:ascii="Times New Roman" w:eastAsia="Times New Roman" w:hAnsi="Times New Roman"/>
          <w:b/>
          <w:i/>
          <w:sz w:val="28"/>
          <w:szCs w:val="28"/>
          <w:lang w:eastAsia="ru-RU"/>
        </w:rPr>
        <w:t>параллеливания обработки запросов в системах баз данных для многопроце</w:t>
      </w:r>
      <w:r w:rsidRPr="0033492A">
        <w:rPr>
          <w:rFonts w:ascii="Times New Roman" w:eastAsia="Times New Roman" w:hAnsi="Times New Roman"/>
          <w:b/>
          <w:i/>
          <w:sz w:val="28"/>
          <w:szCs w:val="28"/>
          <w:lang w:eastAsia="ru-RU"/>
        </w:rPr>
        <w:t>с</w:t>
      </w:r>
      <w:r w:rsidRPr="0033492A">
        <w:rPr>
          <w:rFonts w:ascii="Times New Roman" w:eastAsia="Times New Roman" w:hAnsi="Times New Roman"/>
          <w:b/>
          <w:i/>
          <w:sz w:val="28"/>
          <w:szCs w:val="28"/>
          <w:lang w:eastAsia="ru-RU"/>
        </w:rPr>
        <w:t>сорных многоядерных архитектур с большой суммарной оперативной пам</w:t>
      </w:r>
      <w:r w:rsidRPr="0033492A">
        <w:rPr>
          <w:rFonts w:ascii="Times New Roman" w:eastAsia="Times New Roman" w:hAnsi="Times New Roman"/>
          <w:b/>
          <w:i/>
          <w:sz w:val="28"/>
          <w:szCs w:val="28"/>
          <w:lang w:eastAsia="ru-RU"/>
        </w:rPr>
        <w:t>я</w:t>
      </w:r>
      <w:r w:rsidRPr="0033492A">
        <w:rPr>
          <w:rFonts w:ascii="Times New Roman" w:eastAsia="Times New Roman" w:hAnsi="Times New Roman"/>
          <w:b/>
          <w:i/>
          <w:sz w:val="28"/>
          <w:szCs w:val="28"/>
          <w:lang w:eastAsia="ru-RU"/>
        </w:rPr>
        <w:t xml:space="preserve">тью, работающих в </w:t>
      </w:r>
      <w:proofErr w:type="spellStart"/>
      <w:r w:rsidRPr="0033492A">
        <w:rPr>
          <w:rFonts w:ascii="Times New Roman" w:eastAsia="Times New Roman" w:hAnsi="Times New Roman"/>
          <w:b/>
          <w:i/>
          <w:sz w:val="28"/>
          <w:szCs w:val="28"/>
          <w:lang w:eastAsia="ru-RU"/>
        </w:rPr>
        <w:t>грид</w:t>
      </w:r>
      <w:proofErr w:type="spellEnd"/>
      <w:r w:rsidRPr="0033492A">
        <w:rPr>
          <w:rFonts w:ascii="Times New Roman" w:eastAsia="Times New Roman" w:hAnsi="Times New Roman"/>
          <w:b/>
          <w:i/>
          <w:sz w:val="28"/>
          <w:szCs w:val="28"/>
          <w:lang w:eastAsia="ru-RU"/>
        </w:rPr>
        <w:t>-средах»</w:t>
      </w:r>
      <w:r w:rsidRPr="0033492A">
        <w:rPr>
          <w:rFonts w:ascii="Times New Roman" w:eastAsia="Times New Roman" w:hAnsi="Times New Roman"/>
          <w:sz w:val="28"/>
          <w:szCs w:val="28"/>
          <w:lang w:eastAsia="ru-RU"/>
        </w:rPr>
        <w:t xml:space="preserve"> в отчетный период 2014 г. были произведены следующие теоретические разработки: разработано формальное описание распр</w:t>
      </w:r>
      <w:r w:rsidRPr="0033492A">
        <w:rPr>
          <w:rFonts w:ascii="Times New Roman" w:eastAsia="Times New Roman" w:hAnsi="Times New Roman"/>
          <w:sz w:val="28"/>
          <w:szCs w:val="28"/>
          <w:lang w:eastAsia="ru-RU"/>
        </w:rPr>
        <w:t>е</w:t>
      </w:r>
      <w:r w:rsidRPr="0033492A">
        <w:rPr>
          <w:rFonts w:ascii="Times New Roman" w:eastAsia="Times New Roman" w:hAnsi="Times New Roman"/>
          <w:sz w:val="28"/>
          <w:szCs w:val="28"/>
          <w:lang w:eastAsia="ru-RU"/>
        </w:rPr>
        <w:t>деленных колоночных индексов, предназначенных для параллельной обработки запросов к сверхбольшим базам данных на основе доменно-интервальной фра</w:t>
      </w:r>
      <w:r w:rsidRPr="0033492A">
        <w:rPr>
          <w:rFonts w:ascii="Times New Roman" w:eastAsia="Times New Roman" w:hAnsi="Times New Roman"/>
          <w:sz w:val="28"/>
          <w:szCs w:val="28"/>
          <w:lang w:eastAsia="ru-RU"/>
        </w:rPr>
        <w:t>г</w:t>
      </w:r>
      <w:r w:rsidRPr="0033492A">
        <w:rPr>
          <w:rFonts w:ascii="Times New Roman" w:eastAsia="Times New Roman" w:hAnsi="Times New Roman"/>
          <w:sz w:val="28"/>
          <w:szCs w:val="28"/>
          <w:lang w:eastAsia="ru-RU"/>
        </w:rPr>
        <w:t>ментации;</w:t>
      </w:r>
      <w:proofErr w:type="gramEnd"/>
      <w:r w:rsidRPr="0033492A">
        <w:rPr>
          <w:rFonts w:ascii="Times New Roman" w:eastAsia="Times New Roman" w:hAnsi="Times New Roman"/>
          <w:sz w:val="28"/>
          <w:szCs w:val="28"/>
          <w:lang w:eastAsia="ru-RU"/>
        </w:rPr>
        <w:t xml:space="preserve"> разработана математическая модель многопроцессорных вычислител</w:t>
      </w:r>
      <w:r w:rsidRPr="0033492A">
        <w:rPr>
          <w:rFonts w:ascii="Times New Roman" w:eastAsia="Times New Roman" w:hAnsi="Times New Roman"/>
          <w:sz w:val="28"/>
          <w:szCs w:val="28"/>
          <w:lang w:eastAsia="ru-RU"/>
        </w:rPr>
        <w:t>ь</w:t>
      </w:r>
      <w:r w:rsidRPr="0033492A">
        <w:rPr>
          <w:rFonts w:ascii="Times New Roman" w:eastAsia="Times New Roman" w:hAnsi="Times New Roman"/>
          <w:sz w:val="28"/>
          <w:szCs w:val="28"/>
          <w:lang w:eastAsia="ru-RU"/>
        </w:rPr>
        <w:t xml:space="preserve">ных систем с многоядерными ускорителями. </w:t>
      </w:r>
    </w:p>
    <w:p w:rsidR="00974904" w:rsidRPr="0033492A" w:rsidRDefault="00974904" w:rsidP="00455388">
      <w:pPr>
        <w:spacing w:after="0" w:line="240" w:lineRule="auto"/>
        <w:ind w:firstLine="709"/>
        <w:jc w:val="both"/>
        <w:rPr>
          <w:rFonts w:ascii="Times New Roman" w:eastAsia="Times New Roman" w:hAnsi="Times New Roman"/>
          <w:sz w:val="28"/>
          <w:szCs w:val="28"/>
          <w:lang w:eastAsia="ru-RU"/>
        </w:rPr>
      </w:pPr>
      <w:r w:rsidRPr="0033492A">
        <w:rPr>
          <w:rFonts w:ascii="Times New Roman" w:eastAsia="Times New Roman" w:hAnsi="Times New Roman"/>
          <w:sz w:val="28"/>
          <w:szCs w:val="28"/>
          <w:lang w:eastAsia="ru-RU"/>
        </w:rPr>
        <w:t>Разработано следующее программное обеспечение (ПО): прототип обрабо</w:t>
      </w:r>
      <w:r w:rsidRPr="0033492A">
        <w:rPr>
          <w:rFonts w:ascii="Times New Roman" w:eastAsia="Times New Roman" w:hAnsi="Times New Roman"/>
          <w:sz w:val="28"/>
          <w:szCs w:val="28"/>
          <w:lang w:eastAsia="ru-RU"/>
        </w:rPr>
        <w:t>т</w:t>
      </w:r>
      <w:r w:rsidRPr="0033492A">
        <w:rPr>
          <w:rFonts w:ascii="Times New Roman" w:eastAsia="Times New Roman" w:hAnsi="Times New Roman"/>
          <w:sz w:val="28"/>
          <w:szCs w:val="28"/>
          <w:lang w:eastAsia="ru-RU"/>
        </w:rPr>
        <w:t xml:space="preserve">чика транзакций, использующего распределенные колоночные индексы; эмулятор процессов параллельной обработки транзакций на вычислительных кластерах с </w:t>
      </w:r>
      <w:r w:rsidRPr="0033492A">
        <w:rPr>
          <w:rFonts w:ascii="Times New Roman" w:eastAsia="Times New Roman" w:hAnsi="Times New Roman"/>
          <w:sz w:val="28"/>
          <w:szCs w:val="28"/>
          <w:lang w:eastAsia="ru-RU"/>
        </w:rPr>
        <w:lastRenderedPageBreak/>
        <w:t xml:space="preserve">многоядерными ускорителями. Проведены эксперименты на суперкомпьютере «Торнадо ЮУрГУ», исследующие эффективность разработанного </w:t>
      </w:r>
      <w:proofErr w:type="gramStart"/>
      <w:r w:rsidRPr="0033492A">
        <w:rPr>
          <w:rFonts w:ascii="Times New Roman" w:eastAsia="Times New Roman" w:hAnsi="Times New Roman"/>
          <w:sz w:val="28"/>
          <w:szCs w:val="28"/>
          <w:lang w:eastAsia="ru-RU"/>
        </w:rPr>
        <w:t>ПО</w:t>
      </w:r>
      <w:proofErr w:type="gramEnd"/>
      <w:r w:rsidRPr="0033492A">
        <w:rPr>
          <w:rFonts w:ascii="Times New Roman" w:eastAsia="Times New Roman" w:hAnsi="Times New Roman"/>
          <w:sz w:val="28"/>
          <w:szCs w:val="28"/>
          <w:lang w:eastAsia="ru-RU"/>
        </w:rPr>
        <w:t>.</w:t>
      </w:r>
    </w:p>
    <w:p w:rsidR="00974904" w:rsidRPr="0033492A" w:rsidRDefault="00974904" w:rsidP="00455388">
      <w:pPr>
        <w:spacing w:after="0" w:line="240" w:lineRule="auto"/>
        <w:ind w:firstLine="709"/>
        <w:jc w:val="both"/>
        <w:rPr>
          <w:rFonts w:ascii="Times New Roman" w:hAnsi="Times New Roman"/>
          <w:sz w:val="28"/>
          <w:szCs w:val="28"/>
          <w:lang w:eastAsia="ru-RU"/>
        </w:rPr>
      </w:pPr>
      <w:r w:rsidRPr="0033492A">
        <w:rPr>
          <w:rFonts w:ascii="Times New Roman" w:eastAsia="Times New Roman" w:hAnsi="Times New Roman"/>
          <w:sz w:val="28"/>
          <w:szCs w:val="28"/>
          <w:lang w:eastAsia="ru-RU"/>
        </w:rPr>
        <w:t xml:space="preserve">По направлению </w:t>
      </w:r>
      <w:r w:rsidRPr="0033492A">
        <w:rPr>
          <w:rFonts w:ascii="Times New Roman" w:eastAsia="Times New Roman" w:hAnsi="Times New Roman"/>
          <w:b/>
          <w:i/>
          <w:sz w:val="28"/>
          <w:szCs w:val="28"/>
          <w:lang w:eastAsia="ru-RU"/>
        </w:rPr>
        <w:t>«Суперкомпьютерное моделирование окружающей ср</w:t>
      </w:r>
      <w:r w:rsidRPr="0033492A">
        <w:rPr>
          <w:rFonts w:ascii="Times New Roman" w:eastAsia="Times New Roman" w:hAnsi="Times New Roman"/>
          <w:b/>
          <w:i/>
          <w:sz w:val="28"/>
          <w:szCs w:val="28"/>
          <w:lang w:eastAsia="ru-RU"/>
        </w:rPr>
        <w:t>е</w:t>
      </w:r>
      <w:r w:rsidRPr="0033492A">
        <w:rPr>
          <w:rFonts w:ascii="Times New Roman" w:eastAsia="Times New Roman" w:hAnsi="Times New Roman"/>
          <w:b/>
          <w:i/>
          <w:sz w:val="28"/>
          <w:szCs w:val="28"/>
          <w:lang w:eastAsia="ru-RU"/>
        </w:rPr>
        <w:t>ды»</w:t>
      </w:r>
      <w:r w:rsidRPr="0033492A">
        <w:rPr>
          <w:rFonts w:ascii="Times New Roman" w:eastAsia="Times New Roman" w:hAnsi="Times New Roman"/>
          <w:b/>
          <w:sz w:val="28"/>
          <w:szCs w:val="28"/>
          <w:lang w:eastAsia="ru-RU"/>
        </w:rPr>
        <w:t xml:space="preserve"> </w:t>
      </w:r>
      <w:r w:rsidRPr="0033492A">
        <w:rPr>
          <w:rFonts w:ascii="Times New Roman" w:hAnsi="Times New Roman"/>
          <w:sz w:val="28"/>
          <w:szCs w:val="28"/>
          <w:lang w:eastAsia="ru-RU"/>
        </w:rPr>
        <w:t>в отчетный период 2014г. были произведены следующие теоретические ра</w:t>
      </w:r>
      <w:r w:rsidRPr="0033492A">
        <w:rPr>
          <w:rFonts w:ascii="Times New Roman" w:hAnsi="Times New Roman"/>
          <w:sz w:val="28"/>
          <w:szCs w:val="28"/>
          <w:lang w:eastAsia="ru-RU"/>
        </w:rPr>
        <w:t>з</w:t>
      </w:r>
      <w:r w:rsidRPr="0033492A">
        <w:rPr>
          <w:rFonts w:ascii="Times New Roman" w:hAnsi="Times New Roman"/>
          <w:sz w:val="28"/>
          <w:szCs w:val="28"/>
          <w:lang w:eastAsia="ru-RU"/>
        </w:rPr>
        <w:t xml:space="preserve">работки: разработаны элементы </w:t>
      </w:r>
      <w:r w:rsidRPr="0033492A">
        <w:rPr>
          <w:rFonts w:ascii="Times New Roman" w:hAnsi="Times New Roman"/>
          <w:sz w:val="28"/>
          <w:szCs w:val="28"/>
        </w:rPr>
        <w:t>универсального подхода, объединяющего эмп</w:t>
      </w:r>
      <w:r w:rsidRPr="0033492A">
        <w:rPr>
          <w:rFonts w:ascii="Times New Roman" w:hAnsi="Times New Roman"/>
          <w:sz w:val="28"/>
          <w:szCs w:val="28"/>
        </w:rPr>
        <w:t>и</w:t>
      </w:r>
      <w:r w:rsidRPr="0033492A">
        <w:rPr>
          <w:rFonts w:ascii="Times New Roman" w:hAnsi="Times New Roman"/>
          <w:sz w:val="28"/>
          <w:szCs w:val="28"/>
        </w:rPr>
        <w:t>рические и численные методы прогноза погоды, основанные на реконструкции жизненного цикла атмосферного объекта.</w:t>
      </w:r>
    </w:p>
    <w:p w:rsidR="00974904" w:rsidRPr="0033492A" w:rsidRDefault="00974904" w:rsidP="00455388">
      <w:pPr>
        <w:spacing w:after="0" w:line="240" w:lineRule="auto"/>
        <w:ind w:firstLine="709"/>
        <w:jc w:val="both"/>
        <w:rPr>
          <w:rFonts w:ascii="Times New Roman" w:hAnsi="Times New Roman"/>
          <w:sz w:val="28"/>
          <w:szCs w:val="28"/>
          <w:lang w:eastAsia="ru-RU"/>
        </w:rPr>
      </w:pPr>
      <w:r w:rsidRPr="0033492A">
        <w:rPr>
          <w:rFonts w:ascii="Times New Roman" w:hAnsi="Times New Roman"/>
          <w:sz w:val="28"/>
          <w:szCs w:val="28"/>
          <w:lang w:eastAsia="ru-RU"/>
        </w:rPr>
        <w:t>Проведены следующие эксперименты: с использованием модели WRF-ARW произведена реконструкция циркуляций острова тепла г. Челябинска для двух п</w:t>
      </w:r>
      <w:r w:rsidRPr="0033492A">
        <w:rPr>
          <w:rFonts w:ascii="Times New Roman" w:hAnsi="Times New Roman"/>
          <w:sz w:val="28"/>
          <w:szCs w:val="28"/>
          <w:lang w:eastAsia="ru-RU"/>
        </w:rPr>
        <w:t>е</w:t>
      </w:r>
      <w:r w:rsidRPr="0033492A">
        <w:rPr>
          <w:rFonts w:ascii="Times New Roman" w:hAnsi="Times New Roman"/>
          <w:sz w:val="28"/>
          <w:szCs w:val="28"/>
          <w:lang w:eastAsia="ru-RU"/>
        </w:rPr>
        <w:t>риодов экстремального загрязнения атмосферы и реконструкция эволюции 15 конвективных систем, сопровождавшихся опасными явлениями погоды. Дал</w:t>
      </w:r>
      <w:r w:rsidRPr="0033492A">
        <w:rPr>
          <w:rFonts w:ascii="Times New Roman" w:hAnsi="Times New Roman"/>
          <w:sz w:val="28"/>
          <w:szCs w:val="28"/>
          <w:lang w:eastAsia="ru-RU"/>
        </w:rPr>
        <w:t>ь</w:t>
      </w:r>
      <w:r w:rsidRPr="0033492A">
        <w:rPr>
          <w:rFonts w:ascii="Times New Roman" w:hAnsi="Times New Roman"/>
          <w:sz w:val="28"/>
          <w:szCs w:val="28"/>
          <w:lang w:eastAsia="ru-RU"/>
        </w:rPr>
        <w:t>нейшие работы позволят создать комплекс конкретных методик прогноза опасных явлений, включая оценку редких экстремальных явлений.</w:t>
      </w:r>
    </w:p>
    <w:p w:rsidR="008664AE" w:rsidRPr="0033492A" w:rsidRDefault="008664AE" w:rsidP="00455388">
      <w:pPr>
        <w:spacing w:after="0" w:line="240" w:lineRule="auto"/>
        <w:ind w:firstLine="709"/>
        <w:jc w:val="both"/>
        <w:rPr>
          <w:rFonts w:ascii="Times New Roman" w:eastAsia="Times New Roman" w:hAnsi="Times New Roman"/>
          <w:sz w:val="28"/>
          <w:szCs w:val="28"/>
          <w:lang w:eastAsia="ru-RU"/>
        </w:rPr>
      </w:pPr>
      <w:r w:rsidRPr="0033492A">
        <w:rPr>
          <w:rFonts w:ascii="Times New Roman" w:hAnsi="Times New Roman"/>
          <w:color w:val="000000"/>
          <w:sz w:val="28"/>
          <w:szCs w:val="28"/>
        </w:rPr>
        <w:t xml:space="preserve">Общий объем выполненных НИОКР по ПНР-5 составил </w:t>
      </w:r>
      <w:r w:rsidR="004E63B1" w:rsidRPr="0033492A">
        <w:rPr>
          <w:rFonts w:ascii="Times New Roman" w:hAnsi="Times New Roman"/>
          <w:sz w:val="28"/>
          <w:szCs w:val="28"/>
        </w:rPr>
        <w:t>9,66</w:t>
      </w:r>
      <w:r w:rsidRPr="0033492A">
        <w:rPr>
          <w:rFonts w:ascii="Times New Roman" w:hAnsi="Times New Roman"/>
          <w:color w:val="000000"/>
          <w:sz w:val="28"/>
          <w:szCs w:val="28"/>
        </w:rPr>
        <w:t xml:space="preserve"> млн. руб. </w:t>
      </w:r>
      <w:r w:rsidRPr="0033492A">
        <w:rPr>
          <w:rFonts w:ascii="Times New Roman" w:hAnsi="Times New Roman"/>
          <w:sz w:val="28"/>
          <w:szCs w:val="28"/>
        </w:rPr>
        <w:t xml:space="preserve">По данному направлению было опубликовано </w:t>
      </w:r>
      <w:r w:rsidR="0003096B" w:rsidRPr="0033492A">
        <w:rPr>
          <w:rFonts w:ascii="Times New Roman" w:hAnsi="Times New Roman"/>
          <w:sz w:val="28"/>
          <w:szCs w:val="28"/>
        </w:rPr>
        <w:t>175</w:t>
      </w:r>
      <w:r w:rsidRPr="0033492A">
        <w:rPr>
          <w:rFonts w:ascii="Times New Roman" w:hAnsi="Times New Roman"/>
          <w:sz w:val="28"/>
          <w:szCs w:val="28"/>
        </w:rPr>
        <w:t xml:space="preserve"> научных стат</w:t>
      </w:r>
      <w:r w:rsidR="008423CF" w:rsidRPr="0033492A">
        <w:rPr>
          <w:rFonts w:ascii="Times New Roman" w:hAnsi="Times New Roman"/>
          <w:sz w:val="28"/>
          <w:szCs w:val="28"/>
        </w:rPr>
        <w:t>ей</w:t>
      </w:r>
      <w:r w:rsidRPr="0033492A">
        <w:rPr>
          <w:rFonts w:ascii="Times New Roman" w:hAnsi="Times New Roman"/>
          <w:sz w:val="28"/>
          <w:szCs w:val="28"/>
        </w:rPr>
        <w:t xml:space="preserve"> в изданиях, инде</w:t>
      </w:r>
      <w:r w:rsidRPr="0033492A">
        <w:rPr>
          <w:rFonts w:ascii="Times New Roman" w:hAnsi="Times New Roman"/>
          <w:sz w:val="28"/>
          <w:szCs w:val="28"/>
        </w:rPr>
        <w:t>к</w:t>
      </w:r>
      <w:r w:rsidRPr="0033492A">
        <w:rPr>
          <w:rFonts w:ascii="Times New Roman" w:hAnsi="Times New Roman"/>
          <w:sz w:val="28"/>
          <w:szCs w:val="28"/>
        </w:rPr>
        <w:t xml:space="preserve">сируемых </w:t>
      </w:r>
      <w:proofErr w:type="spellStart"/>
      <w:r w:rsidRPr="0033492A">
        <w:rPr>
          <w:rFonts w:ascii="Times New Roman" w:hAnsi="Times New Roman"/>
          <w:sz w:val="28"/>
          <w:szCs w:val="28"/>
        </w:rPr>
        <w:t>Web</w:t>
      </w:r>
      <w:proofErr w:type="spellEnd"/>
      <w:r w:rsidRPr="0033492A">
        <w:rPr>
          <w:rFonts w:ascii="Times New Roman" w:hAnsi="Times New Roman"/>
          <w:sz w:val="28"/>
          <w:szCs w:val="28"/>
        </w:rPr>
        <w:t xml:space="preserve"> of Science, Scopus, РИНЦ.</w:t>
      </w:r>
    </w:p>
    <w:p w:rsidR="009A26C9" w:rsidRDefault="009A26C9" w:rsidP="00455388">
      <w:pPr>
        <w:spacing w:after="0" w:line="240" w:lineRule="auto"/>
        <w:rPr>
          <w:sz w:val="8"/>
          <w:szCs w:val="28"/>
        </w:rPr>
      </w:pPr>
    </w:p>
    <w:p w:rsidR="006A055F" w:rsidRPr="006B2E8F" w:rsidRDefault="006A055F" w:rsidP="00455388">
      <w:pPr>
        <w:spacing w:after="0" w:line="240" w:lineRule="auto"/>
        <w:rPr>
          <w:sz w:val="8"/>
          <w:szCs w:val="28"/>
        </w:rPr>
      </w:pPr>
    </w:p>
    <w:p w:rsidR="008333FB" w:rsidRPr="0033492A" w:rsidRDefault="008333FB" w:rsidP="00455388">
      <w:pPr>
        <w:pStyle w:val="1"/>
        <w:tabs>
          <w:tab w:val="clear" w:pos="5399"/>
          <w:tab w:val="num" w:pos="567"/>
          <w:tab w:val="num" w:pos="1134"/>
        </w:tabs>
        <w:spacing w:after="0"/>
        <w:ind w:left="1134" w:hanging="567"/>
        <w:rPr>
          <w:sz w:val="28"/>
          <w:szCs w:val="28"/>
        </w:rPr>
      </w:pPr>
      <w:bookmarkStart w:id="54" w:name="_Toc333998192"/>
      <w:bookmarkStart w:id="55" w:name="_Toc333998369"/>
      <w:bookmarkStart w:id="56" w:name="_Toc333998442"/>
      <w:bookmarkStart w:id="57" w:name="_Toc333998468"/>
      <w:bookmarkStart w:id="58" w:name="_Toc333998605"/>
      <w:bookmarkStart w:id="59" w:name="_Toc333998632"/>
      <w:bookmarkStart w:id="60" w:name="_Toc333998652"/>
      <w:bookmarkStart w:id="61" w:name="_Toc333998675"/>
      <w:bookmarkStart w:id="62" w:name="_Toc333998754"/>
      <w:bookmarkStart w:id="63" w:name="_Toc333998924"/>
      <w:bookmarkStart w:id="64" w:name="_Toc333998979"/>
      <w:bookmarkStart w:id="65" w:name="_Toc333999049"/>
      <w:bookmarkStart w:id="66" w:name="_Toc333999092"/>
      <w:bookmarkStart w:id="67" w:name="_Toc334002292"/>
      <w:bookmarkStart w:id="68" w:name="_Toc334002310"/>
      <w:bookmarkStart w:id="69" w:name="_Toc334002465"/>
      <w:bookmarkStart w:id="70" w:name="_Toc359852727"/>
      <w:bookmarkStart w:id="71" w:name="_Toc373154142"/>
      <w:bookmarkStart w:id="72" w:name="_Toc373315093"/>
      <w:bookmarkStart w:id="73" w:name="_Toc373920901"/>
      <w:bookmarkStart w:id="74" w:name="_Toc392491256"/>
      <w:bookmarkStart w:id="75" w:name="_Toc409533381"/>
      <w:r w:rsidRPr="0033492A">
        <w:rPr>
          <w:sz w:val="28"/>
          <w:szCs w:val="28"/>
        </w:rPr>
        <w:t>Эффективность использования закупленного оборудования</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A73948" w:rsidRPr="0033492A" w:rsidRDefault="00A73948" w:rsidP="00455388">
      <w:pPr>
        <w:tabs>
          <w:tab w:val="left" w:pos="851"/>
          <w:tab w:val="left" w:pos="12600"/>
        </w:tabs>
        <w:spacing w:after="0" w:line="240" w:lineRule="auto"/>
        <w:ind w:firstLine="567"/>
        <w:jc w:val="center"/>
        <w:rPr>
          <w:rFonts w:ascii="Times New Roman" w:hAnsi="Times New Roman"/>
          <w:b/>
          <w:color w:val="000000"/>
          <w:sz w:val="28"/>
          <w:szCs w:val="28"/>
        </w:rPr>
      </w:pPr>
      <w:bookmarkStart w:id="76" w:name="_Toc373920902"/>
      <w:r w:rsidRPr="0033492A">
        <w:rPr>
          <w:rFonts w:ascii="Times New Roman" w:hAnsi="Times New Roman"/>
          <w:b/>
          <w:color w:val="000000"/>
          <w:sz w:val="28"/>
          <w:szCs w:val="28"/>
        </w:rPr>
        <w:t>ПНР-1 «Энергосбережение в социальной сфере»</w:t>
      </w:r>
      <w:bookmarkEnd w:id="76"/>
    </w:p>
    <w:p w:rsidR="004D0767" w:rsidRPr="0033492A" w:rsidRDefault="004D0767" w:rsidP="00455388">
      <w:pPr>
        <w:spacing w:after="0" w:line="240" w:lineRule="auto"/>
        <w:ind w:firstLine="709"/>
        <w:jc w:val="both"/>
        <w:rPr>
          <w:rFonts w:ascii="Times New Roman" w:hAnsi="Times New Roman"/>
          <w:color w:val="000000"/>
          <w:sz w:val="28"/>
          <w:szCs w:val="28"/>
          <w:lang w:eastAsia="ru-RU"/>
        </w:rPr>
      </w:pPr>
      <w:r w:rsidRPr="0033492A">
        <w:rPr>
          <w:rFonts w:ascii="Times New Roman" w:hAnsi="Times New Roman"/>
          <w:b/>
          <w:bCs/>
          <w:i/>
          <w:color w:val="000000"/>
          <w:sz w:val="28"/>
          <w:szCs w:val="28"/>
        </w:rPr>
        <w:t>Оборудование текущего периода отчетности</w:t>
      </w:r>
      <w:r w:rsidRPr="0033492A">
        <w:rPr>
          <w:rFonts w:ascii="Times New Roman" w:hAnsi="Times New Roman"/>
          <w:bCs/>
          <w:i/>
          <w:color w:val="000000"/>
          <w:sz w:val="28"/>
          <w:szCs w:val="28"/>
        </w:rPr>
        <w:t>.</w:t>
      </w:r>
      <w:r w:rsidRPr="0033492A">
        <w:rPr>
          <w:rFonts w:ascii="Times New Roman" w:hAnsi="Times New Roman"/>
          <w:i/>
          <w:color w:val="000000"/>
          <w:sz w:val="28"/>
          <w:szCs w:val="28"/>
        </w:rPr>
        <w:t xml:space="preserve"> </w:t>
      </w:r>
      <w:r w:rsidRPr="0033492A">
        <w:rPr>
          <w:rFonts w:ascii="Times New Roman" w:hAnsi="Times New Roman"/>
          <w:color w:val="000000"/>
          <w:sz w:val="28"/>
          <w:szCs w:val="28"/>
        </w:rPr>
        <w:t>В соответствии с утве</w:t>
      </w:r>
      <w:r w:rsidRPr="0033492A">
        <w:rPr>
          <w:rFonts w:ascii="Times New Roman" w:hAnsi="Times New Roman"/>
          <w:color w:val="000000"/>
          <w:sz w:val="28"/>
          <w:szCs w:val="28"/>
        </w:rPr>
        <w:t>р</w:t>
      </w:r>
      <w:r w:rsidRPr="0033492A">
        <w:rPr>
          <w:rFonts w:ascii="Times New Roman" w:hAnsi="Times New Roman"/>
          <w:color w:val="000000"/>
          <w:sz w:val="28"/>
          <w:szCs w:val="28"/>
        </w:rPr>
        <w:t>жденной программой НИУ, планом закупок научного оборудования в</w:t>
      </w:r>
      <w:r w:rsidRPr="0033492A">
        <w:rPr>
          <w:rFonts w:ascii="Times New Roman" w:hAnsi="Times New Roman"/>
          <w:color w:val="000000"/>
          <w:sz w:val="28"/>
          <w:szCs w:val="28"/>
          <w:lang w:eastAsia="ru-RU"/>
        </w:rPr>
        <w:t xml:space="preserve"> рамках</w:t>
      </w:r>
      <w:r w:rsidRPr="0033492A">
        <w:rPr>
          <w:rFonts w:ascii="Times New Roman" w:hAnsi="Times New Roman"/>
          <w:b/>
          <w:bCs/>
          <w:color w:val="000000"/>
          <w:sz w:val="28"/>
          <w:szCs w:val="28"/>
          <w:lang w:eastAsia="ru-RU"/>
        </w:rPr>
        <w:t xml:space="preserve"> </w:t>
      </w:r>
      <w:r w:rsidRPr="0033492A">
        <w:rPr>
          <w:rFonts w:ascii="Times New Roman" w:hAnsi="Times New Roman"/>
          <w:color w:val="000000"/>
          <w:sz w:val="28"/>
          <w:szCs w:val="28"/>
          <w:lang w:eastAsia="ru-RU"/>
        </w:rPr>
        <w:t xml:space="preserve">ПНР-1 «Энергосбережение в социальной сфере» </w:t>
      </w:r>
      <w:r w:rsidRPr="0033492A">
        <w:rPr>
          <w:rFonts w:ascii="Times New Roman" w:hAnsi="Times New Roman"/>
          <w:color w:val="000000"/>
          <w:sz w:val="28"/>
          <w:szCs w:val="28"/>
        </w:rPr>
        <w:t xml:space="preserve">выполнена </w:t>
      </w:r>
      <w:r w:rsidRPr="0033492A">
        <w:rPr>
          <w:rFonts w:ascii="Times New Roman" w:hAnsi="Times New Roman"/>
          <w:color w:val="000000"/>
          <w:sz w:val="28"/>
          <w:szCs w:val="28"/>
          <w:lang w:eastAsia="ru-RU"/>
        </w:rPr>
        <w:t>поставка следующего уникального оборудования:</w:t>
      </w:r>
    </w:p>
    <w:p w:rsidR="004D0767" w:rsidRPr="0033492A" w:rsidRDefault="004D0767" w:rsidP="00455388">
      <w:pPr>
        <w:pStyle w:val="af"/>
        <w:numPr>
          <w:ilvl w:val="0"/>
          <w:numId w:val="18"/>
        </w:numPr>
        <w:tabs>
          <w:tab w:val="left" w:pos="993"/>
        </w:tabs>
        <w:spacing w:after="0" w:line="240" w:lineRule="auto"/>
        <w:ind w:left="0" w:firstLine="709"/>
        <w:jc w:val="both"/>
        <w:rPr>
          <w:rFonts w:ascii="Times New Roman" w:hAnsi="Times New Roman"/>
          <w:color w:val="000000"/>
          <w:sz w:val="28"/>
          <w:szCs w:val="28"/>
        </w:rPr>
      </w:pPr>
      <w:r w:rsidRPr="0033492A">
        <w:rPr>
          <w:rFonts w:ascii="Times New Roman" w:hAnsi="Times New Roman"/>
          <w:color w:val="000000"/>
          <w:sz w:val="28"/>
          <w:szCs w:val="28"/>
          <w:lang w:eastAsia="ru-RU"/>
        </w:rPr>
        <w:t xml:space="preserve">По направлению </w:t>
      </w:r>
      <w:bookmarkStart w:id="77" w:name="_Toc278838178"/>
      <w:r w:rsidRPr="0033492A">
        <w:rPr>
          <w:rFonts w:ascii="Times New Roman" w:hAnsi="Times New Roman"/>
          <w:b/>
          <w:i/>
          <w:color w:val="000000"/>
          <w:sz w:val="28"/>
          <w:szCs w:val="28"/>
          <w:lang w:eastAsia="ru-RU"/>
        </w:rPr>
        <w:t>«</w:t>
      </w:r>
      <w:proofErr w:type="spellStart"/>
      <w:r w:rsidRPr="0033492A">
        <w:rPr>
          <w:rFonts w:ascii="Times New Roman" w:hAnsi="Times New Roman"/>
          <w:b/>
          <w:i/>
          <w:color w:val="000000"/>
          <w:sz w:val="28"/>
          <w:szCs w:val="28"/>
          <w:lang w:eastAsia="ru-RU"/>
        </w:rPr>
        <w:t>Ресурсо</w:t>
      </w:r>
      <w:proofErr w:type="spellEnd"/>
      <w:r w:rsidRPr="0033492A">
        <w:rPr>
          <w:rFonts w:ascii="Times New Roman" w:hAnsi="Times New Roman"/>
          <w:b/>
          <w:i/>
          <w:color w:val="000000"/>
          <w:sz w:val="28"/>
          <w:szCs w:val="28"/>
          <w:lang w:eastAsia="ru-RU"/>
        </w:rPr>
        <w:t>- и энергосбережение в производстве высок</w:t>
      </w:r>
      <w:r w:rsidRPr="0033492A">
        <w:rPr>
          <w:rFonts w:ascii="Times New Roman" w:hAnsi="Times New Roman"/>
          <w:b/>
          <w:i/>
          <w:color w:val="000000"/>
          <w:sz w:val="28"/>
          <w:szCs w:val="28"/>
          <w:lang w:eastAsia="ru-RU"/>
        </w:rPr>
        <w:t>о</w:t>
      </w:r>
      <w:r w:rsidRPr="0033492A">
        <w:rPr>
          <w:rFonts w:ascii="Times New Roman" w:hAnsi="Times New Roman"/>
          <w:b/>
          <w:i/>
          <w:color w:val="000000"/>
          <w:sz w:val="28"/>
          <w:szCs w:val="28"/>
          <w:lang w:eastAsia="ru-RU"/>
        </w:rPr>
        <w:t>эффективных строительных материалов на основе магнезиальных проду</w:t>
      </w:r>
      <w:r w:rsidRPr="0033492A">
        <w:rPr>
          <w:rFonts w:ascii="Times New Roman" w:hAnsi="Times New Roman"/>
          <w:b/>
          <w:i/>
          <w:color w:val="000000"/>
          <w:sz w:val="28"/>
          <w:szCs w:val="28"/>
          <w:lang w:eastAsia="ru-RU"/>
        </w:rPr>
        <w:t>к</w:t>
      </w:r>
      <w:r w:rsidRPr="0033492A">
        <w:rPr>
          <w:rFonts w:ascii="Times New Roman" w:hAnsi="Times New Roman"/>
          <w:b/>
          <w:i/>
          <w:color w:val="000000"/>
          <w:sz w:val="28"/>
          <w:szCs w:val="28"/>
          <w:lang w:eastAsia="ru-RU"/>
        </w:rPr>
        <w:t>тов</w:t>
      </w:r>
      <w:bookmarkEnd w:id="77"/>
      <w:r w:rsidRPr="0033492A">
        <w:rPr>
          <w:rFonts w:ascii="Times New Roman" w:hAnsi="Times New Roman"/>
          <w:b/>
          <w:i/>
          <w:color w:val="000000"/>
          <w:sz w:val="28"/>
          <w:szCs w:val="28"/>
          <w:lang w:eastAsia="ru-RU"/>
        </w:rPr>
        <w:t>»</w:t>
      </w:r>
      <w:r w:rsidRPr="0033492A">
        <w:rPr>
          <w:rFonts w:ascii="Times New Roman" w:hAnsi="Times New Roman"/>
          <w:color w:val="000000"/>
          <w:sz w:val="28"/>
          <w:szCs w:val="28"/>
          <w:lang w:eastAsia="ru-RU"/>
        </w:rPr>
        <w:t xml:space="preserve"> </w:t>
      </w:r>
      <w:r w:rsidRPr="0033492A">
        <w:rPr>
          <w:rFonts w:ascii="Times New Roman" w:hAnsi="Times New Roman"/>
          <w:color w:val="000000"/>
          <w:sz w:val="28"/>
          <w:szCs w:val="28"/>
        </w:rPr>
        <w:t>в 2014 г.: «Изотермический калориметр со статическими ампулами»; «Ква</w:t>
      </w:r>
      <w:r w:rsidRPr="0033492A">
        <w:rPr>
          <w:rFonts w:ascii="Times New Roman" w:hAnsi="Times New Roman"/>
          <w:color w:val="000000"/>
          <w:sz w:val="28"/>
          <w:szCs w:val="28"/>
        </w:rPr>
        <w:t>д</w:t>
      </w:r>
      <w:r w:rsidRPr="0033492A">
        <w:rPr>
          <w:rFonts w:ascii="Times New Roman" w:hAnsi="Times New Roman"/>
          <w:color w:val="000000"/>
          <w:sz w:val="28"/>
          <w:szCs w:val="28"/>
        </w:rPr>
        <w:t>рупольный масс-спектрометр для анализа выделившихся газов в реальном режиме времени с подключением к прибору синхронного термического анализа STA</w:t>
      </w:r>
      <w:r w:rsidRPr="0033492A">
        <w:rPr>
          <w:rFonts w:ascii="Times New Roman" w:hAnsi="Times New Roman"/>
          <w:color w:val="000000"/>
          <w:sz w:val="28"/>
          <w:szCs w:val="28"/>
          <w:lang w:val="en-US"/>
        </w:rPr>
        <w:t> </w:t>
      </w:r>
      <w:r w:rsidRPr="0033492A">
        <w:rPr>
          <w:rFonts w:ascii="Times New Roman" w:hAnsi="Times New Roman"/>
          <w:color w:val="000000"/>
          <w:sz w:val="28"/>
          <w:szCs w:val="28"/>
        </w:rPr>
        <w:t>449</w:t>
      </w:r>
      <w:r w:rsidRPr="0033492A">
        <w:rPr>
          <w:rFonts w:ascii="Times New Roman" w:hAnsi="Times New Roman"/>
          <w:color w:val="000000"/>
          <w:sz w:val="28"/>
          <w:szCs w:val="28"/>
          <w:lang w:val="en-US"/>
        </w:rPr>
        <w:t> </w:t>
      </w:r>
      <w:r w:rsidRPr="0033492A">
        <w:rPr>
          <w:rFonts w:ascii="Times New Roman" w:hAnsi="Times New Roman"/>
          <w:color w:val="000000"/>
          <w:sz w:val="28"/>
          <w:szCs w:val="28"/>
        </w:rPr>
        <w:t>F3»; «Комплект приборов для измерения усадки».</w:t>
      </w:r>
    </w:p>
    <w:p w:rsidR="004D0767" w:rsidRPr="0033492A" w:rsidRDefault="004D0767" w:rsidP="00455388">
      <w:pPr>
        <w:spacing w:after="0" w:line="240" w:lineRule="auto"/>
        <w:ind w:firstLine="709"/>
        <w:jc w:val="both"/>
        <w:rPr>
          <w:rFonts w:ascii="Times New Roman" w:hAnsi="Times New Roman"/>
          <w:color w:val="000000"/>
          <w:sz w:val="28"/>
          <w:szCs w:val="28"/>
        </w:rPr>
      </w:pPr>
      <w:r w:rsidRPr="0033492A">
        <w:rPr>
          <w:rFonts w:ascii="Times New Roman" w:hAnsi="Times New Roman"/>
          <w:color w:val="000000"/>
          <w:sz w:val="28"/>
          <w:szCs w:val="28"/>
        </w:rPr>
        <w:t xml:space="preserve">Актуальность приобретения этого оборудования обусловлена научной необходимостью в связи с необходимостью проведения экспериментов в рамках выполнения кандидатских и докторских диссертаций. </w:t>
      </w:r>
    </w:p>
    <w:p w:rsidR="004D0767" w:rsidRPr="0033492A" w:rsidRDefault="004D0767" w:rsidP="00455388">
      <w:pPr>
        <w:pStyle w:val="ae"/>
        <w:shd w:val="clear" w:color="auto" w:fill="FFFFFF"/>
        <w:spacing w:before="0" w:beforeAutospacing="0" w:after="0" w:afterAutospacing="0"/>
        <w:ind w:firstLine="567"/>
        <w:jc w:val="both"/>
        <w:rPr>
          <w:rFonts w:ascii="Calibri" w:hAnsi="Calibri" w:cs="Arial"/>
          <w:sz w:val="28"/>
          <w:szCs w:val="28"/>
        </w:rPr>
      </w:pPr>
      <w:r w:rsidRPr="0033492A">
        <w:rPr>
          <w:sz w:val="28"/>
          <w:szCs w:val="28"/>
        </w:rPr>
        <w:t xml:space="preserve">2. По направлению </w:t>
      </w:r>
      <w:r w:rsidRPr="0033492A">
        <w:rPr>
          <w:b/>
          <w:i/>
          <w:sz w:val="28"/>
          <w:szCs w:val="28"/>
        </w:rPr>
        <w:t>«</w:t>
      </w:r>
      <w:proofErr w:type="spellStart"/>
      <w:r w:rsidRPr="0033492A">
        <w:rPr>
          <w:b/>
          <w:i/>
          <w:sz w:val="28"/>
          <w:szCs w:val="28"/>
        </w:rPr>
        <w:t>Ресурсо</w:t>
      </w:r>
      <w:proofErr w:type="spellEnd"/>
      <w:r w:rsidRPr="0033492A">
        <w:rPr>
          <w:b/>
          <w:i/>
          <w:sz w:val="28"/>
          <w:szCs w:val="28"/>
        </w:rPr>
        <w:t>- и энергосбережение в производстве высок</w:t>
      </w:r>
      <w:r w:rsidRPr="0033492A">
        <w:rPr>
          <w:b/>
          <w:i/>
          <w:sz w:val="28"/>
          <w:szCs w:val="28"/>
        </w:rPr>
        <w:t>о</w:t>
      </w:r>
      <w:r w:rsidRPr="0033492A">
        <w:rPr>
          <w:b/>
          <w:i/>
          <w:sz w:val="28"/>
          <w:szCs w:val="28"/>
        </w:rPr>
        <w:t>эффективных строительных материалов»</w:t>
      </w:r>
      <w:r w:rsidRPr="0033492A">
        <w:rPr>
          <w:sz w:val="28"/>
          <w:szCs w:val="28"/>
        </w:rPr>
        <w:t xml:space="preserve"> комплекса для исследования пр</w:t>
      </w:r>
      <w:r w:rsidRPr="0033492A">
        <w:rPr>
          <w:sz w:val="28"/>
          <w:szCs w:val="28"/>
        </w:rPr>
        <w:t>о</w:t>
      </w:r>
      <w:r w:rsidRPr="0033492A">
        <w:rPr>
          <w:sz w:val="28"/>
          <w:szCs w:val="28"/>
        </w:rPr>
        <w:t>цессов гидратации с целью повышения энергоэффективности строительства соц</w:t>
      </w:r>
      <w:r w:rsidRPr="0033492A">
        <w:rPr>
          <w:sz w:val="28"/>
          <w:szCs w:val="28"/>
        </w:rPr>
        <w:t>и</w:t>
      </w:r>
      <w:r w:rsidRPr="0033492A">
        <w:rPr>
          <w:sz w:val="28"/>
          <w:szCs w:val="28"/>
        </w:rPr>
        <w:t xml:space="preserve">альных объектов; комплекса для измерения усадки для исследования процессов гидратации с целью повышения энергоэффективности строительства социальных объектов; квадрупольного масс-спектрометра для анализа выделившихся газов в реальном режиме времени с подключением к прибору синхронного термического анализа </w:t>
      </w:r>
      <w:r w:rsidRPr="0033492A">
        <w:rPr>
          <w:sz w:val="28"/>
          <w:szCs w:val="28"/>
          <w:lang w:val="en-US"/>
        </w:rPr>
        <w:t>STA</w:t>
      </w:r>
      <w:r w:rsidRPr="0033492A">
        <w:rPr>
          <w:sz w:val="28"/>
          <w:szCs w:val="28"/>
        </w:rPr>
        <w:t xml:space="preserve"> 409</w:t>
      </w:r>
      <w:r w:rsidRPr="0033492A">
        <w:rPr>
          <w:sz w:val="28"/>
          <w:szCs w:val="28"/>
          <w:lang w:val="en-US"/>
        </w:rPr>
        <w:t>LUXX</w:t>
      </w:r>
      <w:r w:rsidRPr="0033492A">
        <w:rPr>
          <w:sz w:val="28"/>
          <w:szCs w:val="28"/>
        </w:rPr>
        <w:t xml:space="preserve"> с целью повышения энергоэффективности строительства социальных объектов</w:t>
      </w:r>
    </w:p>
    <w:p w:rsidR="004D0767" w:rsidRPr="0033492A" w:rsidRDefault="004D0767" w:rsidP="00455388">
      <w:pPr>
        <w:spacing w:after="0" w:line="240" w:lineRule="auto"/>
        <w:ind w:firstLine="709"/>
        <w:jc w:val="both"/>
        <w:rPr>
          <w:rFonts w:ascii="Times New Roman" w:hAnsi="Times New Roman"/>
          <w:color w:val="000000"/>
          <w:sz w:val="28"/>
          <w:szCs w:val="28"/>
        </w:rPr>
      </w:pPr>
      <w:r w:rsidRPr="0033492A">
        <w:rPr>
          <w:rFonts w:ascii="Times New Roman" w:hAnsi="Times New Roman"/>
          <w:color w:val="000000"/>
          <w:sz w:val="28"/>
          <w:szCs w:val="28"/>
        </w:rPr>
        <w:t>Комплекс для исследования процессов гидратации. Цель приобретения да</w:t>
      </w:r>
      <w:r w:rsidRPr="0033492A">
        <w:rPr>
          <w:rFonts w:ascii="Times New Roman" w:hAnsi="Times New Roman"/>
          <w:color w:val="000000"/>
          <w:sz w:val="28"/>
          <w:szCs w:val="28"/>
        </w:rPr>
        <w:t>н</w:t>
      </w:r>
      <w:r w:rsidRPr="0033492A">
        <w:rPr>
          <w:rFonts w:ascii="Times New Roman" w:hAnsi="Times New Roman"/>
          <w:color w:val="000000"/>
          <w:sz w:val="28"/>
          <w:szCs w:val="28"/>
        </w:rPr>
        <w:t xml:space="preserve">ного оборудования – научные исследования в области строительных материалов, в частности, ускорения процессов гидратации портландцемента, для повышения энергоэффективности строительства социальных объектов. </w:t>
      </w:r>
    </w:p>
    <w:p w:rsidR="004D0767" w:rsidRPr="0033492A" w:rsidRDefault="004D0767" w:rsidP="00455388">
      <w:pPr>
        <w:spacing w:after="0" w:line="240" w:lineRule="auto"/>
        <w:ind w:firstLine="709"/>
        <w:jc w:val="both"/>
        <w:rPr>
          <w:rFonts w:ascii="Times New Roman" w:hAnsi="Times New Roman"/>
          <w:color w:val="000000"/>
          <w:sz w:val="28"/>
          <w:szCs w:val="28"/>
        </w:rPr>
      </w:pPr>
      <w:r w:rsidRPr="0033492A">
        <w:rPr>
          <w:rFonts w:ascii="Times New Roman" w:hAnsi="Times New Roman"/>
          <w:color w:val="000000"/>
          <w:sz w:val="28"/>
          <w:szCs w:val="28"/>
        </w:rPr>
        <w:lastRenderedPageBreak/>
        <w:t>Комплекс для измерения усадки для исследования процессов гидратации. Цель приобретения данного оборудования – научные исследования в области р</w:t>
      </w:r>
      <w:r w:rsidRPr="0033492A">
        <w:rPr>
          <w:rFonts w:ascii="Times New Roman" w:hAnsi="Times New Roman"/>
          <w:color w:val="000000"/>
          <w:sz w:val="28"/>
          <w:szCs w:val="28"/>
        </w:rPr>
        <w:t>е</w:t>
      </w:r>
      <w:r w:rsidRPr="0033492A">
        <w:rPr>
          <w:rFonts w:ascii="Times New Roman" w:hAnsi="Times New Roman"/>
          <w:color w:val="000000"/>
          <w:sz w:val="28"/>
          <w:szCs w:val="28"/>
        </w:rPr>
        <w:t>гулирования свой</w:t>
      </w:r>
      <w:proofErr w:type="gramStart"/>
      <w:r w:rsidRPr="0033492A">
        <w:rPr>
          <w:rFonts w:ascii="Times New Roman" w:hAnsi="Times New Roman"/>
          <w:color w:val="000000"/>
          <w:sz w:val="28"/>
          <w:szCs w:val="28"/>
        </w:rPr>
        <w:t>ств стр</w:t>
      </w:r>
      <w:proofErr w:type="gramEnd"/>
      <w:r w:rsidRPr="0033492A">
        <w:rPr>
          <w:rFonts w:ascii="Times New Roman" w:hAnsi="Times New Roman"/>
          <w:color w:val="000000"/>
          <w:sz w:val="28"/>
          <w:szCs w:val="28"/>
        </w:rPr>
        <w:t>оительных материалов для повышения энергоэффекти</w:t>
      </w:r>
      <w:r w:rsidRPr="0033492A">
        <w:rPr>
          <w:rFonts w:ascii="Times New Roman" w:hAnsi="Times New Roman"/>
          <w:color w:val="000000"/>
          <w:sz w:val="28"/>
          <w:szCs w:val="28"/>
        </w:rPr>
        <w:t>в</w:t>
      </w:r>
      <w:r w:rsidRPr="0033492A">
        <w:rPr>
          <w:rFonts w:ascii="Times New Roman" w:hAnsi="Times New Roman"/>
          <w:color w:val="000000"/>
          <w:sz w:val="28"/>
          <w:szCs w:val="28"/>
        </w:rPr>
        <w:t>ности строительства социальных объектов.</w:t>
      </w:r>
    </w:p>
    <w:p w:rsidR="004D0767" w:rsidRPr="0033492A" w:rsidRDefault="004D0767" w:rsidP="00455388">
      <w:pPr>
        <w:spacing w:after="0" w:line="240" w:lineRule="auto"/>
        <w:ind w:firstLine="709"/>
        <w:jc w:val="both"/>
        <w:rPr>
          <w:rFonts w:ascii="Times New Roman" w:hAnsi="Times New Roman"/>
          <w:color w:val="000000"/>
          <w:sz w:val="28"/>
          <w:szCs w:val="28"/>
        </w:rPr>
      </w:pPr>
      <w:r w:rsidRPr="0033492A">
        <w:rPr>
          <w:rFonts w:ascii="Times New Roman" w:hAnsi="Times New Roman"/>
          <w:color w:val="000000"/>
          <w:sz w:val="28"/>
          <w:szCs w:val="28"/>
        </w:rPr>
        <w:t>Квадрупольный масс-спектрометр для анализа выделившихся газов в реал</w:t>
      </w:r>
      <w:r w:rsidRPr="0033492A">
        <w:rPr>
          <w:rFonts w:ascii="Times New Roman" w:hAnsi="Times New Roman"/>
          <w:color w:val="000000"/>
          <w:sz w:val="28"/>
          <w:szCs w:val="28"/>
        </w:rPr>
        <w:t>ь</w:t>
      </w:r>
      <w:r w:rsidRPr="0033492A">
        <w:rPr>
          <w:rFonts w:ascii="Times New Roman" w:hAnsi="Times New Roman"/>
          <w:color w:val="000000"/>
          <w:sz w:val="28"/>
          <w:szCs w:val="28"/>
        </w:rPr>
        <w:t>ном режиме времени с подключением к прибору синхронного термического ан</w:t>
      </w:r>
      <w:r w:rsidRPr="0033492A">
        <w:rPr>
          <w:rFonts w:ascii="Times New Roman" w:hAnsi="Times New Roman"/>
          <w:color w:val="000000"/>
          <w:sz w:val="28"/>
          <w:szCs w:val="28"/>
        </w:rPr>
        <w:t>а</w:t>
      </w:r>
      <w:r w:rsidRPr="0033492A">
        <w:rPr>
          <w:rFonts w:ascii="Times New Roman" w:hAnsi="Times New Roman"/>
          <w:color w:val="000000"/>
          <w:sz w:val="28"/>
          <w:szCs w:val="28"/>
        </w:rPr>
        <w:t>лиза STA 409LUXX. Цель приобретения данного оборудования – научные иссл</w:t>
      </w:r>
      <w:r w:rsidRPr="0033492A">
        <w:rPr>
          <w:rFonts w:ascii="Times New Roman" w:hAnsi="Times New Roman"/>
          <w:color w:val="000000"/>
          <w:sz w:val="28"/>
          <w:szCs w:val="28"/>
        </w:rPr>
        <w:t>е</w:t>
      </w:r>
      <w:r w:rsidRPr="0033492A">
        <w:rPr>
          <w:rFonts w:ascii="Times New Roman" w:hAnsi="Times New Roman"/>
          <w:color w:val="000000"/>
          <w:sz w:val="28"/>
          <w:szCs w:val="28"/>
        </w:rPr>
        <w:t>дования в области безопасности и исследования процессов нагрева строительных материалов для повышения энергоэффективности строительства социальных об</w:t>
      </w:r>
      <w:r w:rsidRPr="0033492A">
        <w:rPr>
          <w:rFonts w:ascii="Times New Roman" w:hAnsi="Times New Roman"/>
          <w:color w:val="000000"/>
          <w:sz w:val="28"/>
          <w:szCs w:val="28"/>
        </w:rPr>
        <w:t>ъ</w:t>
      </w:r>
      <w:r w:rsidRPr="0033492A">
        <w:rPr>
          <w:rFonts w:ascii="Times New Roman" w:hAnsi="Times New Roman"/>
          <w:color w:val="000000"/>
          <w:sz w:val="28"/>
          <w:szCs w:val="28"/>
        </w:rPr>
        <w:t xml:space="preserve">ектов. </w:t>
      </w:r>
    </w:p>
    <w:p w:rsidR="004D0767" w:rsidRPr="0033492A" w:rsidRDefault="004D0767" w:rsidP="00455388">
      <w:pPr>
        <w:spacing w:after="0" w:line="240" w:lineRule="auto"/>
        <w:ind w:firstLine="709"/>
        <w:jc w:val="both"/>
        <w:rPr>
          <w:rFonts w:ascii="Times New Roman" w:hAnsi="Times New Roman"/>
          <w:color w:val="000000"/>
          <w:sz w:val="28"/>
          <w:szCs w:val="28"/>
        </w:rPr>
      </w:pPr>
      <w:r w:rsidRPr="0033492A">
        <w:rPr>
          <w:rFonts w:ascii="Times New Roman" w:hAnsi="Times New Roman"/>
          <w:color w:val="000000"/>
          <w:sz w:val="28"/>
          <w:szCs w:val="28"/>
        </w:rPr>
        <w:t>Актуальность приобретения этого оборудования обусловлена необходим</w:t>
      </w:r>
      <w:r w:rsidRPr="0033492A">
        <w:rPr>
          <w:rFonts w:ascii="Times New Roman" w:hAnsi="Times New Roman"/>
          <w:color w:val="000000"/>
          <w:sz w:val="28"/>
          <w:szCs w:val="28"/>
        </w:rPr>
        <w:t>о</w:t>
      </w:r>
      <w:r w:rsidRPr="0033492A">
        <w:rPr>
          <w:rFonts w:ascii="Times New Roman" w:hAnsi="Times New Roman"/>
          <w:color w:val="000000"/>
          <w:sz w:val="28"/>
          <w:szCs w:val="28"/>
        </w:rPr>
        <w:t>стью проведения научных исследований в рамках кандидатских и докторских диссертаций по специальности 05.23.05 «Строительные материалы и изделия», улучшения учебного процесса магистров при изучении дисциплины «Совреме</w:t>
      </w:r>
      <w:r w:rsidRPr="0033492A">
        <w:rPr>
          <w:rFonts w:ascii="Times New Roman" w:hAnsi="Times New Roman"/>
          <w:color w:val="000000"/>
          <w:sz w:val="28"/>
          <w:szCs w:val="28"/>
        </w:rPr>
        <w:t>н</w:t>
      </w:r>
      <w:r w:rsidRPr="0033492A">
        <w:rPr>
          <w:rFonts w:ascii="Times New Roman" w:hAnsi="Times New Roman"/>
          <w:color w:val="000000"/>
          <w:sz w:val="28"/>
          <w:szCs w:val="28"/>
        </w:rPr>
        <w:t>ные методы исследования», проведения студенческих НИР.</w:t>
      </w:r>
    </w:p>
    <w:p w:rsidR="004D0767" w:rsidRPr="0033492A" w:rsidRDefault="004D0767" w:rsidP="00455388">
      <w:pPr>
        <w:spacing w:after="0" w:line="240" w:lineRule="auto"/>
        <w:ind w:firstLine="709"/>
        <w:jc w:val="both"/>
        <w:rPr>
          <w:rFonts w:ascii="Times New Roman" w:hAnsi="Times New Roman"/>
          <w:color w:val="000000"/>
          <w:sz w:val="28"/>
          <w:szCs w:val="28"/>
        </w:rPr>
      </w:pPr>
      <w:r w:rsidRPr="0033492A">
        <w:rPr>
          <w:rFonts w:ascii="Times New Roman" w:hAnsi="Times New Roman"/>
          <w:color w:val="000000"/>
          <w:sz w:val="28"/>
          <w:szCs w:val="28"/>
        </w:rPr>
        <w:t>Камера климатическая для лаборатории «Технологические процессы, орг</w:t>
      </w:r>
      <w:r w:rsidRPr="0033492A">
        <w:rPr>
          <w:rFonts w:ascii="Times New Roman" w:hAnsi="Times New Roman"/>
          <w:color w:val="000000"/>
          <w:sz w:val="28"/>
          <w:szCs w:val="28"/>
        </w:rPr>
        <w:t>а</w:t>
      </w:r>
      <w:r w:rsidRPr="0033492A">
        <w:rPr>
          <w:rFonts w:ascii="Times New Roman" w:hAnsi="Times New Roman"/>
          <w:color w:val="000000"/>
          <w:sz w:val="28"/>
          <w:szCs w:val="28"/>
        </w:rPr>
        <w:t xml:space="preserve">низация и управление в строительстве». </w:t>
      </w:r>
    </w:p>
    <w:p w:rsidR="004D0767" w:rsidRPr="0033492A" w:rsidRDefault="004D0767" w:rsidP="00455388">
      <w:pPr>
        <w:spacing w:after="0" w:line="240" w:lineRule="auto"/>
        <w:ind w:firstLine="709"/>
        <w:jc w:val="both"/>
        <w:rPr>
          <w:rFonts w:ascii="Times New Roman" w:hAnsi="Times New Roman"/>
          <w:color w:val="000000"/>
          <w:sz w:val="28"/>
          <w:szCs w:val="28"/>
        </w:rPr>
      </w:pPr>
      <w:r w:rsidRPr="0033492A">
        <w:rPr>
          <w:rFonts w:ascii="Times New Roman" w:hAnsi="Times New Roman"/>
          <w:color w:val="000000"/>
          <w:sz w:val="28"/>
          <w:szCs w:val="28"/>
        </w:rPr>
        <w:t>Цель приобретения данного оборудования - проводить исследования при пониженных и повышенных температурах.  Актуальность приобретения этого оборудования обусловлена спецификой направления работы кафедры ТСП, кот</w:t>
      </w:r>
      <w:r w:rsidRPr="0033492A">
        <w:rPr>
          <w:rFonts w:ascii="Times New Roman" w:hAnsi="Times New Roman"/>
          <w:color w:val="000000"/>
          <w:sz w:val="28"/>
          <w:szCs w:val="28"/>
        </w:rPr>
        <w:t>о</w:t>
      </w:r>
      <w:r w:rsidRPr="0033492A">
        <w:rPr>
          <w:rFonts w:ascii="Times New Roman" w:hAnsi="Times New Roman"/>
          <w:color w:val="000000"/>
          <w:sz w:val="28"/>
          <w:szCs w:val="28"/>
        </w:rPr>
        <w:t>рая включает как научную, учебную, так и практическую необходимость ко</w:t>
      </w:r>
      <w:r w:rsidRPr="0033492A">
        <w:rPr>
          <w:rFonts w:ascii="Times New Roman" w:hAnsi="Times New Roman"/>
          <w:color w:val="000000"/>
          <w:sz w:val="28"/>
          <w:szCs w:val="28"/>
        </w:rPr>
        <w:t>м</w:t>
      </w:r>
      <w:r w:rsidRPr="0033492A">
        <w:rPr>
          <w:rFonts w:ascii="Times New Roman" w:hAnsi="Times New Roman"/>
          <w:color w:val="000000"/>
          <w:sz w:val="28"/>
          <w:szCs w:val="28"/>
        </w:rPr>
        <w:t>плексных исследований.</w:t>
      </w:r>
    </w:p>
    <w:p w:rsidR="004D0767" w:rsidRPr="0033492A" w:rsidRDefault="004D0767" w:rsidP="00455388">
      <w:pPr>
        <w:spacing w:after="0" w:line="240" w:lineRule="auto"/>
        <w:ind w:firstLine="709"/>
        <w:jc w:val="both"/>
        <w:rPr>
          <w:rFonts w:ascii="Times New Roman" w:hAnsi="Times New Roman"/>
          <w:color w:val="000000"/>
          <w:sz w:val="28"/>
          <w:szCs w:val="28"/>
        </w:rPr>
      </w:pPr>
      <w:r w:rsidRPr="0033492A">
        <w:rPr>
          <w:rFonts w:ascii="Times New Roman" w:hAnsi="Times New Roman"/>
          <w:color w:val="000000"/>
          <w:sz w:val="28"/>
          <w:szCs w:val="28"/>
        </w:rPr>
        <w:t>Универсальная испытательная машина для лаборатории «Технологические процессы, организация и управление в строительстве объектов».</w:t>
      </w:r>
    </w:p>
    <w:p w:rsidR="004D0767" w:rsidRPr="0033492A" w:rsidRDefault="004D0767" w:rsidP="00455388">
      <w:pPr>
        <w:spacing w:after="0" w:line="240" w:lineRule="auto"/>
        <w:ind w:firstLine="709"/>
        <w:jc w:val="both"/>
        <w:rPr>
          <w:rFonts w:ascii="Times New Roman" w:hAnsi="Times New Roman"/>
          <w:color w:val="000000"/>
          <w:sz w:val="28"/>
          <w:szCs w:val="28"/>
        </w:rPr>
      </w:pPr>
      <w:r w:rsidRPr="0033492A">
        <w:rPr>
          <w:rFonts w:ascii="Times New Roman" w:hAnsi="Times New Roman"/>
          <w:color w:val="000000"/>
          <w:sz w:val="28"/>
          <w:szCs w:val="28"/>
        </w:rPr>
        <w:t>Цель приобретения данного оборудования</w:t>
      </w:r>
      <w:r w:rsidR="002E5CC5" w:rsidRPr="0033492A">
        <w:rPr>
          <w:rFonts w:ascii="Times New Roman" w:hAnsi="Times New Roman"/>
          <w:color w:val="000000"/>
          <w:sz w:val="28"/>
          <w:szCs w:val="28"/>
        </w:rPr>
        <w:t xml:space="preserve"> </w:t>
      </w:r>
      <w:r w:rsidRPr="0033492A">
        <w:rPr>
          <w:rFonts w:ascii="Times New Roman" w:hAnsi="Times New Roman"/>
          <w:color w:val="000000"/>
          <w:sz w:val="28"/>
          <w:szCs w:val="28"/>
        </w:rPr>
        <w:t>- проводить испытания матери</w:t>
      </w:r>
      <w:r w:rsidRPr="0033492A">
        <w:rPr>
          <w:rFonts w:ascii="Times New Roman" w:hAnsi="Times New Roman"/>
          <w:color w:val="000000"/>
          <w:sz w:val="28"/>
          <w:szCs w:val="28"/>
        </w:rPr>
        <w:t>а</w:t>
      </w:r>
      <w:r w:rsidRPr="0033492A">
        <w:rPr>
          <w:rFonts w:ascii="Times New Roman" w:hAnsi="Times New Roman"/>
          <w:color w:val="000000"/>
          <w:sz w:val="28"/>
          <w:szCs w:val="28"/>
        </w:rPr>
        <w:t>лов для определения различных характеристик, необходимых для понимания свойств и возможностей конкретных видов материалов. Актуальность приобрет</w:t>
      </w:r>
      <w:r w:rsidRPr="0033492A">
        <w:rPr>
          <w:rFonts w:ascii="Times New Roman" w:hAnsi="Times New Roman"/>
          <w:color w:val="000000"/>
          <w:sz w:val="28"/>
          <w:szCs w:val="28"/>
        </w:rPr>
        <w:t>е</w:t>
      </w:r>
      <w:r w:rsidRPr="0033492A">
        <w:rPr>
          <w:rFonts w:ascii="Times New Roman" w:hAnsi="Times New Roman"/>
          <w:color w:val="000000"/>
          <w:sz w:val="28"/>
          <w:szCs w:val="28"/>
        </w:rPr>
        <w:t>ния этого оборудования обусловлена спецификой направления работы кафедры ТСП, которая включает как научную, учебную, так и практическую необход</w:t>
      </w:r>
      <w:r w:rsidRPr="0033492A">
        <w:rPr>
          <w:rFonts w:ascii="Times New Roman" w:hAnsi="Times New Roman"/>
          <w:color w:val="000000"/>
          <w:sz w:val="28"/>
          <w:szCs w:val="28"/>
        </w:rPr>
        <w:t>и</w:t>
      </w:r>
      <w:r w:rsidRPr="0033492A">
        <w:rPr>
          <w:rFonts w:ascii="Times New Roman" w:hAnsi="Times New Roman"/>
          <w:color w:val="000000"/>
          <w:sz w:val="28"/>
          <w:szCs w:val="28"/>
        </w:rPr>
        <w:t>мость комплексных исследований.</w:t>
      </w:r>
    </w:p>
    <w:p w:rsidR="004D0767" w:rsidRPr="0033492A" w:rsidRDefault="004D0767" w:rsidP="00455388">
      <w:pPr>
        <w:spacing w:after="0" w:line="240" w:lineRule="auto"/>
        <w:ind w:firstLine="709"/>
        <w:jc w:val="both"/>
        <w:rPr>
          <w:rFonts w:ascii="Times New Roman" w:hAnsi="Times New Roman"/>
          <w:color w:val="000000"/>
          <w:sz w:val="28"/>
          <w:szCs w:val="28"/>
        </w:rPr>
      </w:pPr>
      <w:r w:rsidRPr="0033492A">
        <w:rPr>
          <w:rFonts w:ascii="Times New Roman" w:hAnsi="Times New Roman"/>
          <w:color w:val="000000"/>
          <w:sz w:val="28"/>
          <w:szCs w:val="28"/>
        </w:rPr>
        <w:t>Мобильный комплект оборудования для испытания зданий и сооружений, предназначенный для создания 3D модели обследуемого здания или отдельной конструкции и для измерения деформаций и перемещений строительных ко</w:t>
      </w:r>
      <w:r w:rsidRPr="0033492A">
        <w:rPr>
          <w:rFonts w:ascii="Times New Roman" w:hAnsi="Times New Roman"/>
          <w:color w:val="000000"/>
          <w:sz w:val="28"/>
          <w:szCs w:val="28"/>
        </w:rPr>
        <w:t>н</w:t>
      </w:r>
      <w:r w:rsidRPr="0033492A">
        <w:rPr>
          <w:rFonts w:ascii="Times New Roman" w:hAnsi="Times New Roman"/>
          <w:color w:val="000000"/>
          <w:sz w:val="28"/>
          <w:szCs w:val="28"/>
        </w:rPr>
        <w:t xml:space="preserve">струкций и исследования грунтового основания. </w:t>
      </w:r>
    </w:p>
    <w:p w:rsidR="004D0767" w:rsidRPr="0033492A" w:rsidRDefault="004D0767" w:rsidP="00455388">
      <w:pPr>
        <w:spacing w:after="0" w:line="240" w:lineRule="auto"/>
        <w:ind w:firstLine="709"/>
        <w:jc w:val="both"/>
        <w:rPr>
          <w:rFonts w:ascii="Times New Roman" w:hAnsi="Times New Roman"/>
          <w:color w:val="000000"/>
          <w:sz w:val="28"/>
          <w:szCs w:val="28"/>
        </w:rPr>
      </w:pPr>
      <w:r w:rsidRPr="0033492A">
        <w:rPr>
          <w:rFonts w:ascii="Times New Roman" w:hAnsi="Times New Roman"/>
          <w:color w:val="000000"/>
          <w:sz w:val="28"/>
          <w:szCs w:val="28"/>
        </w:rPr>
        <w:t>Данное оборудование было использовано при оценке технического состо</w:t>
      </w:r>
      <w:r w:rsidRPr="0033492A">
        <w:rPr>
          <w:rFonts w:ascii="Times New Roman" w:hAnsi="Times New Roman"/>
          <w:color w:val="000000"/>
          <w:sz w:val="28"/>
          <w:szCs w:val="28"/>
        </w:rPr>
        <w:t>я</w:t>
      </w:r>
      <w:r w:rsidRPr="0033492A">
        <w:rPr>
          <w:rFonts w:ascii="Times New Roman" w:hAnsi="Times New Roman"/>
          <w:color w:val="000000"/>
          <w:sz w:val="28"/>
          <w:szCs w:val="28"/>
        </w:rPr>
        <w:t xml:space="preserve">ния несущих конструкций конькобежной дорожки «Уральская молния» после «метеорной атаки» (договор № 2013148, 150 тыс. рублей). </w:t>
      </w:r>
    </w:p>
    <w:p w:rsidR="004D0767" w:rsidRPr="0033492A" w:rsidRDefault="004D0767" w:rsidP="00455388">
      <w:pPr>
        <w:spacing w:after="0" w:line="240" w:lineRule="auto"/>
        <w:ind w:firstLine="709"/>
        <w:jc w:val="both"/>
        <w:rPr>
          <w:rFonts w:ascii="Times New Roman" w:hAnsi="Times New Roman"/>
          <w:sz w:val="28"/>
          <w:szCs w:val="28"/>
        </w:rPr>
      </w:pPr>
      <w:r w:rsidRPr="0033492A">
        <w:rPr>
          <w:rFonts w:ascii="Times New Roman" w:hAnsi="Times New Roman"/>
          <w:color w:val="000000"/>
          <w:sz w:val="28"/>
          <w:szCs w:val="28"/>
        </w:rPr>
        <w:t>Полученные результаты были использованы в магистерских диссертациях</w:t>
      </w:r>
      <w:r w:rsidRPr="0033492A">
        <w:rPr>
          <w:rFonts w:ascii="Times New Roman" w:hAnsi="Times New Roman"/>
          <w:sz w:val="28"/>
          <w:szCs w:val="28"/>
        </w:rPr>
        <w:t xml:space="preserve"> студентов из КНР для математического моделирования НДС узлов с учетом в</w:t>
      </w:r>
      <w:r w:rsidRPr="0033492A">
        <w:rPr>
          <w:rFonts w:ascii="Times New Roman" w:hAnsi="Times New Roman"/>
          <w:sz w:val="28"/>
          <w:szCs w:val="28"/>
        </w:rPr>
        <w:t>ы</w:t>
      </w:r>
      <w:r w:rsidRPr="0033492A">
        <w:rPr>
          <w:rFonts w:ascii="Times New Roman" w:hAnsi="Times New Roman"/>
          <w:sz w:val="28"/>
          <w:szCs w:val="28"/>
        </w:rPr>
        <w:t>явленных повреждений.</w:t>
      </w:r>
    </w:p>
    <w:p w:rsidR="004D0767" w:rsidRPr="0033492A" w:rsidRDefault="004D0767" w:rsidP="00455388">
      <w:pPr>
        <w:spacing w:after="0" w:line="240" w:lineRule="auto"/>
        <w:ind w:firstLine="709"/>
        <w:jc w:val="both"/>
        <w:rPr>
          <w:rFonts w:ascii="Times New Roman" w:hAnsi="Times New Roman"/>
          <w:color w:val="000000"/>
          <w:sz w:val="28"/>
          <w:szCs w:val="28"/>
        </w:rPr>
      </w:pPr>
      <w:r w:rsidRPr="0033492A">
        <w:rPr>
          <w:rFonts w:ascii="Times New Roman" w:hAnsi="Times New Roman"/>
          <w:color w:val="000000"/>
          <w:sz w:val="28"/>
          <w:szCs w:val="28"/>
        </w:rPr>
        <w:t>Комплект оборудования акустико-эмиссионной диагностики (СЦАД-16.03)</w:t>
      </w:r>
    </w:p>
    <w:p w:rsidR="004D0767" w:rsidRPr="0033492A" w:rsidRDefault="004D0767" w:rsidP="00455388">
      <w:pPr>
        <w:spacing w:after="0" w:line="240" w:lineRule="auto"/>
        <w:ind w:firstLine="709"/>
        <w:jc w:val="both"/>
        <w:rPr>
          <w:rFonts w:ascii="Times New Roman" w:hAnsi="Times New Roman"/>
          <w:sz w:val="28"/>
          <w:szCs w:val="28"/>
        </w:rPr>
      </w:pPr>
      <w:proofErr w:type="gramStart"/>
      <w:r w:rsidRPr="0033492A">
        <w:rPr>
          <w:rFonts w:ascii="Times New Roman" w:hAnsi="Times New Roman"/>
          <w:sz w:val="28"/>
          <w:szCs w:val="28"/>
        </w:rPr>
        <w:t>Цифровая акустико-эмиссионная диагностическая система СЦАД-16.03 предназначена для определения координат дефектов типа трещин, определения степени их опасности в процессе диагностики технического состояния строител</w:t>
      </w:r>
      <w:r w:rsidRPr="0033492A">
        <w:rPr>
          <w:rFonts w:ascii="Times New Roman" w:hAnsi="Times New Roman"/>
          <w:sz w:val="28"/>
          <w:szCs w:val="28"/>
        </w:rPr>
        <w:t>ь</w:t>
      </w:r>
      <w:r w:rsidRPr="0033492A">
        <w:rPr>
          <w:rFonts w:ascii="Times New Roman" w:hAnsi="Times New Roman"/>
          <w:sz w:val="28"/>
          <w:szCs w:val="28"/>
        </w:rPr>
        <w:t xml:space="preserve">ных конструкций при статической и динамической нагрузках. </w:t>
      </w:r>
      <w:proofErr w:type="gramEnd"/>
    </w:p>
    <w:p w:rsidR="004D0767" w:rsidRPr="0033492A" w:rsidRDefault="004D0767" w:rsidP="00455388">
      <w:pPr>
        <w:spacing w:after="0" w:line="240" w:lineRule="auto"/>
        <w:ind w:firstLine="709"/>
        <w:jc w:val="both"/>
        <w:rPr>
          <w:rFonts w:ascii="Times New Roman" w:hAnsi="Times New Roman"/>
          <w:sz w:val="28"/>
          <w:szCs w:val="28"/>
        </w:rPr>
      </w:pPr>
      <w:r w:rsidRPr="0033492A">
        <w:rPr>
          <w:rFonts w:ascii="Times New Roman" w:hAnsi="Times New Roman"/>
          <w:sz w:val="28"/>
          <w:szCs w:val="28"/>
        </w:rPr>
        <w:lastRenderedPageBreak/>
        <w:t xml:space="preserve">Использован при выполнении лабораторных исследований стыков стальных балок в диссертационной работе аспиранта </w:t>
      </w:r>
      <w:proofErr w:type="spellStart"/>
      <w:r w:rsidRPr="0033492A">
        <w:rPr>
          <w:rFonts w:ascii="Times New Roman" w:hAnsi="Times New Roman"/>
          <w:sz w:val="28"/>
          <w:szCs w:val="28"/>
        </w:rPr>
        <w:t>Коржук</w:t>
      </w:r>
      <w:proofErr w:type="spellEnd"/>
      <w:r w:rsidRPr="0033492A">
        <w:rPr>
          <w:rFonts w:ascii="Times New Roman" w:hAnsi="Times New Roman"/>
          <w:sz w:val="28"/>
          <w:szCs w:val="28"/>
        </w:rPr>
        <w:t xml:space="preserve"> Д.А., получен патент на изо</w:t>
      </w:r>
      <w:r w:rsidRPr="0033492A">
        <w:rPr>
          <w:rFonts w:ascii="Times New Roman" w:hAnsi="Times New Roman"/>
          <w:sz w:val="28"/>
          <w:szCs w:val="28"/>
        </w:rPr>
        <w:t>б</w:t>
      </w:r>
      <w:r w:rsidRPr="0033492A">
        <w:rPr>
          <w:rFonts w:ascii="Times New Roman" w:hAnsi="Times New Roman"/>
          <w:sz w:val="28"/>
          <w:szCs w:val="28"/>
        </w:rPr>
        <w:t>ретение.</w:t>
      </w:r>
    </w:p>
    <w:p w:rsidR="004D0767" w:rsidRPr="0033492A" w:rsidRDefault="004D0767" w:rsidP="00455388">
      <w:pPr>
        <w:spacing w:after="0" w:line="240" w:lineRule="auto"/>
        <w:ind w:firstLine="709"/>
        <w:jc w:val="both"/>
        <w:rPr>
          <w:rFonts w:ascii="Times New Roman" w:hAnsi="Times New Roman"/>
          <w:color w:val="000000"/>
          <w:sz w:val="28"/>
          <w:szCs w:val="28"/>
        </w:rPr>
      </w:pPr>
      <w:r w:rsidRPr="0033492A">
        <w:rPr>
          <w:rFonts w:ascii="Times New Roman" w:hAnsi="Times New Roman"/>
          <w:color w:val="000000"/>
          <w:sz w:val="28"/>
          <w:szCs w:val="28"/>
        </w:rPr>
        <w:t>Комплект оборудования для полевых испытаний грунта.</w:t>
      </w:r>
    </w:p>
    <w:p w:rsidR="004D0767" w:rsidRPr="0033492A" w:rsidRDefault="004D0767" w:rsidP="00455388">
      <w:pPr>
        <w:spacing w:after="0" w:line="240" w:lineRule="auto"/>
        <w:ind w:firstLine="709"/>
        <w:jc w:val="both"/>
        <w:rPr>
          <w:rFonts w:ascii="Times New Roman" w:hAnsi="Times New Roman"/>
          <w:sz w:val="28"/>
          <w:szCs w:val="28"/>
        </w:rPr>
      </w:pPr>
      <w:r w:rsidRPr="0033492A">
        <w:rPr>
          <w:rFonts w:ascii="Times New Roman" w:hAnsi="Times New Roman"/>
          <w:sz w:val="28"/>
          <w:szCs w:val="28"/>
        </w:rPr>
        <w:t>Комплект оборудования для определения в полевых условиях модуля д</w:t>
      </w:r>
      <w:r w:rsidRPr="0033492A">
        <w:rPr>
          <w:rFonts w:ascii="Times New Roman" w:hAnsi="Times New Roman"/>
          <w:sz w:val="28"/>
          <w:szCs w:val="28"/>
        </w:rPr>
        <w:t>е</w:t>
      </w:r>
      <w:r w:rsidRPr="0033492A">
        <w:rPr>
          <w:rFonts w:ascii="Times New Roman" w:hAnsi="Times New Roman"/>
          <w:sz w:val="28"/>
          <w:szCs w:val="28"/>
        </w:rPr>
        <w:t xml:space="preserve">формации, а также для инженерно-геологических изысканий при проектировании свайного основания для строительных объектов. </w:t>
      </w:r>
    </w:p>
    <w:p w:rsidR="004D0767" w:rsidRPr="0033492A" w:rsidRDefault="004D0767" w:rsidP="00455388">
      <w:pPr>
        <w:spacing w:after="0" w:line="240" w:lineRule="auto"/>
        <w:ind w:firstLine="709"/>
        <w:jc w:val="both"/>
        <w:rPr>
          <w:rFonts w:ascii="Times New Roman" w:hAnsi="Times New Roman"/>
          <w:sz w:val="28"/>
          <w:szCs w:val="28"/>
        </w:rPr>
      </w:pPr>
      <w:proofErr w:type="gramStart"/>
      <w:r w:rsidRPr="0033492A">
        <w:rPr>
          <w:rFonts w:ascii="Times New Roman" w:hAnsi="Times New Roman"/>
          <w:sz w:val="28"/>
          <w:szCs w:val="28"/>
        </w:rPr>
        <w:t>Использ</w:t>
      </w:r>
      <w:r w:rsidR="0099123D" w:rsidRPr="0033492A">
        <w:rPr>
          <w:rFonts w:ascii="Times New Roman" w:hAnsi="Times New Roman"/>
          <w:sz w:val="28"/>
          <w:szCs w:val="28"/>
        </w:rPr>
        <w:t>ована</w:t>
      </w:r>
      <w:proofErr w:type="gramEnd"/>
      <w:r w:rsidR="0099123D" w:rsidRPr="0033492A">
        <w:rPr>
          <w:rFonts w:ascii="Times New Roman" w:hAnsi="Times New Roman"/>
          <w:sz w:val="28"/>
          <w:szCs w:val="28"/>
        </w:rPr>
        <w:t xml:space="preserve"> </w:t>
      </w:r>
      <w:r w:rsidRPr="0033492A">
        <w:rPr>
          <w:rFonts w:ascii="Times New Roman" w:hAnsi="Times New Roman"/>
          <w:sz w:val="28"/>
          <w:szCs w:val="28"/>
        </w:rPr>
        <w:t>для выполнения хоздогово</w:t>
      </w:r>
      <w:r w:rsidR="0099123D" w:rsidRPr="0033492A">
        <w:rPr>
          <w:rFonts w:ascii="Times New Roman" w:hAnsi="Times New Roman"/>
          <w:sz w:val="28"/>
          <w:szCs w:val="28"/>
        </w:rPr>
        <w:t>рной работы (договор № 213136</w:t>
      </w:r>
      <w:r w:rsidRPr="0033492A">
        <w:rPr>
          <w:rFonts w:ascii="Times New Roman" w:hAnsi="Times New Roman"/>
          <w:sz w:val="28"/>
          <w:szCs w:val="28"/>
        </w:rPr>
        <w:t>) и для научных исследований по теме диссертационной работы.</w:t>
      </w:r>
    </w:p>
    <w:p w:rsidR="004D0767" w:rsidRPr="0033492A" w:rsidRDefault="004D0767" w:rsidP="00455388">
      <w:pPr>
        <w:spacing w:after="0" w:line="240" w:lineRule="auto"/>
        <w:ind w:firstLine="709"/>
        <w:jc w:val="both"/>
        <w:rPr>
          <w:rFonts w:ascii="Times New Roman" w:hAnsi="Times New Roman"/>
          <w:sz w:val="28"/>
          <w:szCs w:val="28"/>
        </w:rPr>
      </w:pPr>
      <w:r w:rsidRPr="0033492A">
        <w:rPr>
          <w:rFonts w:ascii="Times New Roman" w:hAnsi="Times New Roman"/>
          <w:sz w:val="28"/>
          <w:szCs w:val="28"/>
          <w:lang w:eastAsia="ru-RU"/>
        </w:rPr>
        <w:t xml:space="preserve">3. По направлению </w:t>
      </w:r>
      <w:r w:rsidRPr="0033492A">
        <w:rPr>
          <w:rFonts w:ascii="Times New Roman" w:hAnsi="Times New Roman"/>
          <w:b/>
          <w:i/>
          <w:sz w:val="28"/>
          <w:szCs w:val="28"/>
          <w:lang w:eastAsia="ru-RU"/>
        </w:rPr>
        <w:t>«Диспетчеризация инженерных систем ЖКХ»</w:t>
      </w:r>
      <w:r w:rsidRPr="0033492A">
        <w:rPr>
          <w:rFonts w:ascii="Times New Roman" w:hAnsi="Times New Roman"/>
          <w:sz w:val="28"/>
          <w:szCs w:val="28"/>
          <w:lang w:eastAsia="ru-RU"/>
        </w:rPr>
        <w:t xml:space="preserve"> нау</w:t>
      </w:r>
      <w:r w:rsidRPr="0033492A">
        <w:rPr>
          <w:rFonts w:ascii="Times New Roman" w:hAnsi="Times New Roman"/>
          <w:sz w:val="28"/>
          <w:szCs w:val="28"/>
          <w:lang w:eastAsia="ru-RU"/>
        </w:rPr>
        <w:t>ч</w:t>
      </w:r>
      <w:r w:rsidRPr="0033492A">
        <w:rPr>
          <w:rFonts w:ascii="Times New Roman" w:hAnsi="Times New Roman"/>
          <w:sz w:val="28"/>
          <w:szCs w:val="28"/>
          <w:lang w:eastAsia="ru-RU"/>
        </w:rPr>
        <w:t xml:space="preserve">но-исследовательский комплекс моделирования и оптимизации </w:t>
      </w:r>
      <w:proofErr w:type="spellStart"/>
      <w:r w:rsidRPr="0033492A">
        <w:rPr>
          <w:rFonts w:ascii="Times New Roman" w:hAnsi="Times New Roman"/>
          <w:sz w:val="28"/>
          <w:szCs w:val="28"/>
          <w:lang w:eastAsia="ru-RU"/>
        </w:rPr>
        <w:t>теплогидравлич</w:t>
      </w:r>
      <w:r w:rsidRPr="0033492A">
        <w:rPr>
          <w:rFonts w:ascii="Times New Roman" w:hAnsi="Times New Roman"/>
          <w:sz w:val="28"/>
          <w:szCs w:val="28"/>
          <w:lang w:eastAsia="ru-RU"/>
        </w:rPr>
        <w:t>е</w:t>
      </w:r>
      <w:r w:rsidRPr="0033492A">
        <w:rPr>
          <w:rFonts w:ascii="Times New Roman" w:hAnsi="Times New Roman"/>
          <w:sz w:val="28"/>
          <w:szCs w:val="28"/>
          <w:lang w:eastAsia="ru-RU"/>
        </w:rPr>
        <w:t>ских</w:t>
      </w:r>
      <w:proofErr w:type="spellEnd"/>
      <w:r w:rsidRPr="0033492A">
        <w:rPr>
          <w:rFonts w:ascii="Times New Roman" w:hAnsi="Times New Roman"/>
          <w:sz w:val="28"/>
          <w:szCs w:val="28"/>
          <w:lang w:eastAsia="ru-RU"/>
        </w:rPr>
        <w:t xml:space="preserve"> систем по критериям энергетической эффективности.</w:t>
      </w:r>
    </w:p>
    <w:p w:rsidR="004D0767" w:rsidRPr="0033492A" w:rsidRDefault="004D0767" w:rsidP="00455388">
      <w:pPr>
        <w:spacing w:after="0" w:line="240" w:lineRule="auto"/>
        <w:ind w:firstLine="709"/>
        <w:jc w:val="both"/>
        <w:rPr>
          <w:rFonts w:ascii="Times New Roman" w:hAnsi="Times New Roman"/>
          <w:sz w:val="28"/>
          <w:szCs w:val="28"/>
        </w:rPr>
      </w:pPr>
      <w:r w:rsidRPr="0033492A">
        <w:rPr>
          <w:rFonts w:ascii="Times New Roman" w:hAnsi="Times New Roman"/>
          <w:sz w:val="28"/>
          <w:szCs w:val="28"/>
        </w:rPr>
        <w:t xml:space="preserve">Актуальность приобретения этого оборудования обусловлена развитием </w:t>
      </w:r>
      <w:proofErr w:type="gramStart"/>
      <w:r w:rsidRPr="0033492A">
        <w:rPr>
          <w:rFonts w:ascii="Times New Roman" w:hAnsi="Times New Roman"/>
          <w:sz w:val="28"/>
          <w:szCs w:val="28"/>
        </w:rPr>
        <w:t>научно-исследовательский</w:t>
      </w:r>
      <w:proofErr w:type="gramEnd"/>
      <w:r w:rsidRPr="0033492A">
        <w:rPr>
          <w:rFonts w:ascii="Times New Roman" w:hAnsi="Times New Roman"/>
          <w:sz w:val="28"/>
          <w:szCs w:val="28"/>
        </w:rPr>
        <w:t xml:space="preserve"> работ по оптимизации режимов инженерных сетей м</w:t>
      </w:r>
      <w:r w:rsidRPr="0033492A">
        <w:rPr>
          <w:rFonts w:ascii="Times New Roman" w:hAnsi="Times New Roman"/>
          <w:sz w:val="28"/>
          <w:szCs w:val="28"/>
        </w:rPr>
        <w:t>у</w:t>
      </w:r>
      <w:r w:rsidRPr="0033492A">
        <w:rPr>
          <w:rFonts w:ascii="Times New Roman" w:hAnsi="Times New Roman"/>
          <w:sz w:val="28"/>
          <w:szCs w:val="28"/>
        </w:rPr>
        <w:t xml:space="preserve">ниципальных образований для </w:t>
      </w:r>
      <w:proofErr w:type="spellStart"/>
      <w:r w:rsidRPr="0033492A">
        <w:rPr>
          <w:rFonts w:ascii="Times New Roman" w:hAnsi="Times New Roman"/>
          <w:sz w:val="28"/>
          <w:szCs w:val="28"/>
        </w:rPr>
        <w:t>ресурсо</w:t>
      </w:r>
      <w:proofErr w:type="spellEnd"/>
      <w:r w:rsidRPr="0033492A">
        <w:rPr>
          <w:rFonts w:ascii="Times New Roman" w:hAnsi="Times New Roman"/>
          <w:sz w:val="28"/>
          <w:szCs w:val="28"/>
        </w:rPr>
        <w:t xml:space="preserve">- и энергосбережения в муниципальных системах центрального водо- и теплоснабжения. </w:t>
      </w:r>
    </w:p>
    <w:p w:rsidR="004D0767" w:rsidRPr="0033492A" w:rsidRDefault="004D0767" w:rsidP="00455388">
      <w:pPr>
        <w:spacing w:after="0" w:line="240" w:lineRule="auto"/>
        <w:ind w:firstLine="709"/>
        <w:jc w:val="both"/>
        <w:rPr>
          <w:rFonts w:ascii="Times New Roman" w:eastAsia="Times New Roman" w:hAnsi="Times New Roman"/>
          <w:sz w:val="28"/>
          <w:szCs w:val="28"/>
          <w:lang w:eastAsia="ru-RU"/>
        </w:rPr>
      </w:pPr>
      <w:r w:rsidRPr="0033492A">
        <w:rPr>
          <w:rFonts w:ascii="Times New Roman" w:eastAsia="Times New Roman" w:hAnsi="Times New Roman"/>
          <w:i/>
          <w:sz w:val="28"/>
          <w:szCs w:val="28"/>
          <w:lang w:eastAsia="ru-RU"/>
        </w:rPr>
        <w:t>Использование оборудования, закупленного ранее</w:t>
      </w:r>
      <w:r w:rsidR="0099123D" w:rsidRPr="0033492A">
        <w:rPr>
          <w:rFonts w:ascii="Times New Roman" w:eastAsia="Times New Roman" w:hAnsi="Times New Roman"/>
          <w:i/>
          <w:sz w:val="28"/>
          <w:szCs w:val="28"/>
          <w:lang w:eastAsia="ru-RU"/>
        </w:rPr>
        <w:t>.</w:t>
      </w:r>
    </w:p>
    <w:p w:rsidR="004D0767" w:rsidRPr="0033492A" w:rsidRDefault="004D0767" w:rsidP="00455388">
      <w:pPr>
        <w:spacing w:after="0" w:line="240" w:lineRule="auto"/>
        <w:ind w:firstLine="709"/>
        <w:jc w:val="both"/>
        <w:rPr>
          <w:rFonts w:ascii="Times New Roman" w:hAnsi="Times New Roman"/>
          <w:sz w:val="28"/>
          <w:szCs w:val="28"/>
        </w:rPr>
      </w:pPr>
      <w:r w:rsidRPr="0033492A">
        <w:rPr>
          <w:rFonts w:ascii="Times New Roman" w:hAnsi="Times New Roman"/>
          <w:sz w:val="28"/>
          <w:szCs w:val="28"/>
        </w:rPr>
        <w:t>Научно-исследовательский комплекс «Контрольно-измерительные и фун</w:t>
      </w:r>
      <w:r w:rsidRPr="0033492A">
        <w:rPr>
          <w:rFonts w:ascii="Times New Roman" w:hAnsi="Times New Roman"/>
          <w:sz w:val="28"/>
          <w:szCs w:val="28"/>
        </w:rPr>
        <w:t>к</w:t>
      </w:r>
      <w:r w:rsidRPr="0033492A">
        <w:rPr>
          <w:rFonts w:ascii="Times New Roman" w:hAnsi="Times New Roman"/>
          <w:sz w:val="28"/>
          <w:szCs w:val="28"/>
        </w:rPr>
        <w:t xml:space="preserve">циональные устройства </w:t>
      </w:r>
      <w:proofErr w:type="spellStart"/>
      <w:r w:rsidRPr="0033492A">
        <w:rPr>
          <w:rFonts w:ascii="Times New Roman" w:hAnsi="Times New Roman"/>
          <w:sz w:val="28"/>
          <w:szCs w:val="28"/>
        </w:rPr>
        <w:t>энергоконтролирующих</w:t>
      </w:r>
      <w:proofErr w:type="spellEnd"/>
      <w:r w:rsidRPr="0033492A">
        <w:rPr>
          <w:rFonts w:ascii="Times New Roman" w:hAnsi="Times New Roman"/>
          <w:sz w:val="28"/>
          <w:szCs w:val="28"/>
        </w:rPr>
        <w:t xml:space="preserve"> и энергосберегающих систем».</w:t>
      </w:r>
      <w:r w:rsidR="0099123D" w:rsidRPr="0033492A">
        <w:rPr>
          <w:rFonts w:ascii="Times New Roman" w:hAnsi="Times New Roman"/>
          <w:sz w:val="28"/>
          <w:szCs w:val="28"/>
        </w:rPr>
        <w:t xml:space="preserve"> </w:t>
      </w:r>
      <w:r w:rsidRPr="0033492A">
        <w:rPr>
          <w:rFonts w:ascii="Times New Roman" w:hAnsi="Times New Roman"/>
          <w:sz w:val="28"/>
          <w:szCs w:val="28"/>
        </w:rPr>
        <w:t>Оборудование для исследования метрологических и динамических характеристик преобразователей давления и температуры.</w:t>
      </w:r>
    </w:p>
    <w:p w:rsidR="004D0767" w:rsidRPr="0033492A" w:rsidRDefault="004D0767" w:rsidP="00455388">
      <w:pPr>
        <w:spacing w:after="0" w:line="240" w:lineRule="auto"/>
        <w:ind w:firstLine="709"/>
        <w:jc w:val="both"/>
        <w:rPr>
          <w:rFonts w:ascii="Times New Roman" w:hAnsi="Times New Roman"/>
          <w:sz w:val="28"/>
          <w:szCs w:val="28"/>
        </w:rPr>
      </w:pPr>
      <w:proofErr w:type="gramStart"/>
      <w:r w:rsidRPr="0033492A">
        <w:rPr>
          <w:rFonts w:ascii="Times New Roman" w:hAnsi="Times New Roman"/>
          <w:sz w:val="28"/>
          <w:szCs w:val="28"/>
        </w:rPr>
        <w:t>Использование данного оборудования позволило получить следующие р</w:t>
      </w:r>
      <w:r w:rsidRPr="0033492A">
        <w:rPr>
          <w:rFonts w:ascii="Times New Roman" w:hAnsi="Times New Roman"/>
          <w:sz w:val="28"/>
          <w:szCs w:val="28"/>
        </w:rPr>
        <w:t>е</w:t>
      </w:r>
      <w:r w:rsidRPr="0033492A">
        <w:rPr>
          <w:rFonts w:ascii="Times New Roman" w:hAnsi="Times New Roman"/>
          <w:sz w:val="28"/>
          <w:szCs w:val="28"/>
        </w:rPr>
        <w:t>зультаты: объем НИОКР – в 2012 г. 3 млн. руб., в 2011 г. 2.5 млн. руб., в 2010 г. 2 млн. руб.; разработано и поставлено на бухгалтерский учет 4 объекта интеллект</w:t>
      </w:r>
      <w:r w:rsidRPr="0033492A">
        <w:rPr>
          <w:rFonts w:ascii="Times New Roman" w:hAnsi="Times New Roman"/>
          <w:sz w:val="28"/>
          <w:szCs w:val="28"/>
        </w:rPr>
        <w:t>у</w:t>
      </w:r>
      <w:r w:rsidRPr="0033492A">
        <w:rPr>
          <w:rFonts w:ascii="Times New Roman" w:hAnsi="Times New Roman"/>
          <w:sz w:val="28"/>
          <w:szCs w:val="28"/>
        </w:rPr>
        <w:t>альной собственности; подготовлено и опубликовано 27 научных статей в изд</w:t>
      </w:r>
      <w:r w:rsidRPr="0033492A">
        <w:rPr>
          <w:rFonts w:ascii="Times New Roman" w:hAnsi="Times New Roman"/>
          <w:sz w:val="28"/>
          <w:szCs w:val="28"/>
        </w:rPr>
        <w:t>а</w:t>
      </w:r>
      <w:r w:rsidRPr="0033492A">
        <w:rPr>
          <w:rFonts w:ascii="Times New Roman" w:hAnsi="Times New Roman"/>
          <w:sz w:val="28"/>
          <w:szCs w:val="28"/>
        </w:rPr>
        <w:t xml:space="preserve">ниях, индексируемых </w:t>
      </w:r>
      <w:proofErr w:type="spellStart"/>
      <w:r w:rsidRPr="0033492A">
        <w:rPr>
          <w:rFonts w:ascii="Times New Roman" w:hAnsi="Times New Roman"/>
          <w:sz w:val="28"/>
          <w:szCs w:val="28"/>
        </w:rPr>
        <w:t>Web</w:t>
      </w:r>
      <w:proofErr w:type="spellEnd"/>
      <w:r w:rsidRPr="0033492A">
        <w:rPr>
          <w:rFonts w:ascii="Times New Roman" w:hAnsi="Times New Roman"/>
          <w:sz w:val="28"/>
          <w:szCs w:val="28"/>
        </w:rPr>
        <w:t xml:space="preserve"> of Science, Scopus, РИНЦ;</w:t>
      </w:r>
      <w:proofErr w:type="gramEnd"/>
      <w:r w:rsidRPr="0033492A">
        <w:rPr>
          <w:rFonts w:ascii="Times New Roman" w:hAnsi="Times New Roman"/>
          <w:sz w:val="28"/>
          <w:szCs w:val="28"/>
        </w:rPr>
        <w:t xml:space="preserve"> подготовлена и защищена 1 докторская и 1 кандидатская диссертация.</w:t>
      </w:r>
    </w:p>
    <w:p w:rsidR="004D0767" w:rsidRPr="0033492A" w:rsidRDefault="004D0767" w:rsidP="00455388">
      <w:pPr>
        <w:spacing w:after="0" w:line="240" w:lineRule="auto"/>
        <w:ind w:firstLine="709"/>
        <w:jc w:val="both"/>
        <w:rPr>
          <w:rFonts w:ascii="Times New Roman" w:hAnsi="Times New Roman"/>
          <w:sz w:val="28"/>
          <w:szCs w:val="28"/>
        </w:rPr>
      </w:pPr>
      <w:r w:rsidRPr="0033492A">
        <w:rPr>
          <w:rFonts w:ascii="Times New Roman" w:hAnsi="Times New Roman"/>
          <w:sz w:val="28"/>
          <w:szCs w:val="28"/>
        </w:rPr>
        <w:t>Оборудование для исследования методов оценки состояния исполнител</w:t>
      </w:r>
      <w:r w:rsidRPr="0033492A">
        <w:rPr>
          <w:rFonts w:ascii="Times New Roman" w:hAnsi="Times New Roman"/>
          <w:sz w:val="28"/>
          <w:szCs w:val="28"/>
        </w:rPr>
        <w:t>ь</w:t>
      </w:r>
      <w:r w:rsidRPr="0033492A">
        <w:rPr>
          <w:rFonts w:ascii="Times New Roman" w:hAnsi="Times New Roman"/>
          <w:sz w:val="28"/>
          <w:szCs w:val="28"/>
        </w:rPr>
        <w:t xml:space="preserve">ных механизмов на основе </w:t>
      </w:r>
      <w:proofErr w:type="spellStart"/>
      <w:r w:rsidRPr="0033492A">
        <w:rPr>
          <w:rFonts w:ascii="Times New Roman" w:hAnsi="Times New Roman"/>
          <w:sz w:val="28"/>
          <w:szCs w:val="28"/>
        </w:rPr>
        <w:t>вибродиагностики</w:t>
      </w:r>
      <w:proofErr w:type="spellEnd"/>
      <w:r w:rsidRPr="0033492A">
        <w:rPr>
          <w:rFonts w:ascii="Times New Roman" w:hAnsi="Times New Roman"/>
          <w:sz w:val="28"/>
          <w:szCs w:val="28"/>
        </w:rPr>
        <w:t xml:space="preserve"> и комплексирования информации.</w:t>
      </w:r>
    </w:p>
    <w:p w:rsidR="004D0767" w:rsidRPr="0033492A" w:rsidRDefault="004D0767" w:rsidP="00455388">
      <w:pPr>
        <w:spacing w:after="0" w:line="240" w:lineRule="auto"/>
        <w:ind w:firstLine="709"/>
        <w:jc w:val="both"/>
        <w:rPr>
          <w:rFonts w:ascii="Times New Roman" w:hAnsi="Times New Roman"/>
          <w:sz w:val="28"/>
          <w:szCs w:val="28"/>
        </w:rPr>
      </w:pPr>
      <w:r w:rsidRPr="0033492A">
        <w:rPr>
          <w:rFonts w:ascii="Times New Roman" w:hAnsi="Times New Roman"/>
          <w:sz w:val="28"/>
          <w:szCs w:val="28"/>
        </w:rPr>
        <w:t>Использование данного комплекса позволило получить следующие резул</w:t>
      </w:r>
      <w:r w:rsidRPr="0033492A">
        <w:rPr>
          <w:rFonts w:ascii="Times New Roman" w:hAnsi="Times New Roman"/>
          <w:sz w:val="28"/>
          <w:szCs w:val="28"/>
        </w:rPr>
        <w:t>ь</w:t>
      </w:r>
      <w:r w:rsidRPr="0033492A">
        <w:rPr>
          <w:rFonts w:ascii="Times New Roman" w:hAnsi="Times New Roman"/>
          <w:sz w:val="28"/>
          <w:szCs w:val="28"/>
        </w:rPr>
        <w:t>таты: объем НИОКР – в 2012 г. 6 млн. руб.; разработан и поставлен на бухгалте</w:t>
      </w:r>
      <w:r w:rsidRPr="0033492A">
        <w:rPr>
          <w:rFonts w:ascii="Times New Roman" w:hAnsi="Times New Roman"/>
          <w:sz w:val="28"/>
          <w:szCs w:val="28"/>
        </w:rPr>
        <w:t>р</w:t>
      </w:r>
      <w:r w:rsidRPr="0033492A">
        <w:rPr>
          <w:rFonts w:ascii="Times New Roman" w:hAnsi="Times New Roman"/>
          <w:sz w:val="28"/>
          <w:szCs w:val="28"/>
        </w:rPr>
        <w:t>ский учет 1 объект интеллектуальной собственности; подготовлено и опублик</w:t>
      </w:r>
      <w:r w:rsidRPr="0033492A">
        <w:rPr>
          <w:rFonts w:ascii="Times New Roman" w:hAnsi="Times New Roman"/>
          <w:sz w:val="28"/>
          <w:szCs w:val="28"/>
        </w:rPr>
        <w:t>о</w:t>
      </w:r>
      <w:r w:rsidRPr="0033492A">
        <w:rPr>
          <w:rFonts w:ascii="Times New Roman" w:hAnsi="Times New Roman"/>
          <w:sz w:val="28"/>
          <w:szCs w:val="28"/>
        </w:rPr>
        <w:t xml:space="preserve">вано 3 научных статьи в изданиях, индексируемых </w:t>
      </w:r>
      <w:proofErr w:type="spellStart"/>
      <w:r w:rsidRPr="0033492A">
        <w:rPr>
          <w:rFonts w:ascii="Times New Roman" w:hAnsi="Times New Roman"/>
          <w:sz w:val="28"/>
          <w:szCs w:val="28"/>
        </w:rPr>
        <w:t>Web</w:t>
      </w:r>
      <w:proofErr w:type="spellEnd"/>
      <w:r w:rsidRPr="0033492A">
        <w:rPr>
          <w:rFonts w:ascii="Times New Roman" w:hAnsi="Times New Roman"/>
          <w:sz w:val="28"/>
          <w:szCs w:val="28"/>
        </w:rPr>
        <w:t xml:space="preserve"> of Science, Scopus, РИНЦ.</w:t>
      </w:r>
    </w:p>
    <w:p w:rsidR="004D0767" w:rsidRPr="0033492A" w:rsidRDefault="004D0767" w:rsidP="00455388">
      <w:pPr>
        <w:spacing w:after="0" w:line="240" w:lineRule="auto"/>
        <w:ind w:firstLine="709"/>
        <w:jc w:val="both"/>
        <w:rPr>
          <w:rFonts w:ascii="Times New Roman" w:hAnsi="Times New Roman"/>
          <w:sz w:val="28"/>
          <w:szCs w:val="28"/>
        </w:rPr>
      </w:pPr>
      <w:r w:rsidRPr="0033492A">
        <w:rPr>
          <w:rFonts w:ascii="Times New Roman" w:hAnsi="Times New Roman"/>
          <w:sz w:val="28"/>
          <w:szCs w:val="28"/>
        </w:rPr>
        <w:t>Научно-исследовательский комплекс «Диспетчеризация инженерных с</w:t>
      </w:r>
      <w:r w:rsidRPr="0033492A">
        <w:rPr>
          <w:rFonts w:ascii="Times New Roman" w:hAnsi="Times New Roman"/>
          <w:sz w:val="28"/>
          <w:szCs w:val="28"/>
        </w:rPr>
        <w:t>и</w:t>
      </w:r>
      <w:r w:rsidRPr="0033492A">
        <w:rPr>
          <w:rFonts w:ascii="Times New Roman" w:hAnsi="Times New Roman"/>
          <w:sz w:val="28"/>
          <w:szCs w:val="28"/>
        </w:rPr>
        <w:t>стем в ЖКХ».</w:t>
      </w:r>
    </w:p>
    <w:p w:rsidR="004D0767" w:rsidRPr="0033492A" w:rsidRDefault="004D0767" w:rsidP="00455388">
      <w:pPr>
        <w:spacing w:after="0" w:line="240" w:lineRule="auto"/>
        <w:ind w:firstLine="709"/>
        <w:jc w:val="both"/>
        <w:rPr>
          <w:rFonts w:ascii="Times New Roman" w:hAnsi="Times New Roman"/>
          <w:sz w:val="28"/>
          <w:szCs w:val="28"/>
        </w:rPr>
      </w:pPr>
      <w:r w:rsidRPr="0033492A">
        <w:rPr>
          <w:rFonts w:ascii="Times New Roman" w:hAnsi="Times New Roman"/>
          <w:sz w:val="28"/>
          <w:szCs w:val="28"/>
        </w:rPr>
        <w:t>Использование данного комплекса позволило получить следующие резул</w:t>
      </w:r>
      <w:r w:rsidRPr="0033492A">
        <w:rPr>
          <w:rFonts w:ascii="Times New Roman" w:hAnsi="Times New Roman"/>
          <w:sz w:val="28"/>
          <w:szCs w:val="28"/>
        </w:rPr>
        <w:t>ь</w:t>
      </w:r>
      <w:r w:rsidRPr="0033492A">
        <w:rPr>
          <w:rFonts w:ascii="Times New Roman" w:hAnsi="Times New Roman"/>
          <w:sz w:val="28"/>
          <w:szCs w:val="28"/>
        </w:rPr>
        <w:t xml:space="preserve">таты: объем НИОКР – в 2011 г. 4,96 млн. </w:t>
      </w:r>
      <w:proofErr w:type="spellStart"/>
      <w:r w:rsidRPr="0033492A">
        <w:rPr>
          <w:rFonts w:ascii="Times New Roman" w:hAnsi="Times New Roman"/>
          <w:sz w:val="28"/>
          <w:szCs w:val="28"/>
        </w:rPr>
        <w:t>руб</w:t>
      </w:r>
      <w:proofErr w:type="spellEnd"/>
      <w:r w:rsidRPr="0033492A">
        <w:rPr>
          <w:rFonts w:ascii="Times New Roman" w:hAnsi="Times New Roman"/>
          <w:sz w:val="28"/>
          <w:szCs w:val="28"/>
        </w:rPr>
        <w:t xml:space="preserve">, в 2012 г. 4,8 млн. </w:t>
      </w:r>
      <w:proofErr w:type="spellStart"/>
      <w:r w:rsidRPr="0033492A">
        <w:rPr>
          <w:rFonts w:ascii="Times New Roman" w:hAnsi="Times New Roman"/>
          <w:sz w:val="28"/>
          <w:szCs w:val="28"/>
        </w:rPr>
        <w:t>руб</w:t>
      </w:r>
      <w:proofErr w:type="spellEnd"/>
      <w:r w:rsidRPr="0033492A">
        <w:rPr>
          <w:rFonts w:ascii="Times New Roman" w:hAnsi="Times New Roman"/>
          <w:sz w:val="28"/>
          <w:szCs w:val="28"/>
        </w:rPr>
        <w:t>, в 2013 г. 9,915 млн. руб.; в 2014 г. – 4,5 млн. руб.; разработано и поставлено на бухгалте</w:t>
      </w:r>
      <w:r w:rsidRPr="0033492A">
        <w:rPr>
          <w:rFonts w:ascii="Times New Roman" w:hAnsi="Times New Roman"/>
          <w:sz w:val="28"/>
          <w:szCs w:val="28"/>
        </w:rPr>
        <w:t>р</w:t>
      </w:r>
      <w:r w:rsidRPr="0033492A">
        <w:rPr>
          <w:rFonts w:ascii="Times New Roman" w:hAnsi="Times New Roman"/>
          <w:sz w:val="28"/>
          <w:szCs w:val="28"/>
        </w:rPr>
        <w:t>ский учет 2 объекта интеллектуальной собственности; подготовлено и опублик</w:t>
      </w:r>
      <w:r w:rsidRPr="0033492A">
        <w:rPr>
          <w:rFonts w:ascii="Times New Roman" w:hAnsi="Times New Roman"/>
          <w:sz w:val="28"/>
          <w:szCs w:val="28"/>
        </w:rPr>
        <w:t>о</w:t>
      </w:r>
      <w:r w:rsidRPr="0033492A">
        <w:rPr>
          <w:rFonts w:ascii="Times New Roman" w:hAnsi="Times New Roman"/>
          <w:sz w:val="28"/>
          <w:szCs w:val="28"/>
        </w:rPr>
        <w:t>вано 56 научных статей в изданиях, индексируемых РИНЦ, 4 научных статьи, и</w:t>
      </w:r>
      <w:r w:rsidRPr="0033492A">
        <w:rPr>
          <w:rFonts w:ascii="Times New Roman" w:hAnsi="Times New Roman"/>
          <w:sz w:val="28"/>
          <w:szCs w:val="28"/>
        </w:rPr>
        <w:t>н</w:t>
      </w:r>
      <w:r w:rsidRPr="0033492A">
        <w:rPr>
          <w:rFonts w:ascii="Times New Roman" w:hAnsi="Times New Roman"/>
          <w:sz w:val="28"/>
          <w:szCs w:val="28"/>
        </w:rPr>
        <w:t xml:space="preserve">дексируемых </w:t>
      </w:r>
      <w:proofErr w:type="spellStart"/>
      <w:r w:rsidRPr="0033492A">
        <w:rPr>
          <w:rFonts w:ascii="Times New Roman" w:hAnsi="Times New Roman"/>
          <w:sz w:val="28"/>
          <w:szCs w:val="28"/>
        </w:rPr>
        <w:t>Web</w:t>
      </w:r>
      <w:proofErr w:type="spellEnd"/>
      <w:r w:rsidRPr="0033492A">
        <w:rPr>
          <w:rFonts w:ascii="Times New Roman" w:hAnsi="Times New Roman"/>
          <w:sz w:val="28"/>
          <w:szCs w:val="28"/>
        </w:rPr>
        <w:t xml:space="preserve"> of Science, Scopus; опубликовано монографий – 2 шт.; подг</w:t>
      </w:r>
      <w:r w:rsidRPr="0033492A">
        <w:rPr>
          <w:rFonts w:ascii="Times New Roman" w:hAnsi="Times New Roman"/>
          <w:sz w:val="28"/>
          <w:szCs w:val="28"/>
        </w:rPr>
        <w:t>о</w:t>
      </w:r>
      <w:r w:rsidRPr="0033492A">
        <w:rPr>
          <w:rFonts w:ascii="Times New Roman" w:hAnsi="Times New Roman"/>
          <w:sz w:val="28"/>
          <w:szCs w:val="28"/>
        </w:rPr>
        <w:t>товлена и защищена 1 докторская диссертация.</w:t>
      </w:r>
      <w:r w:rsidR="0099123D" w:rsidRPr="0033492A">
        <w:rPr>
          <w:rFonts w:ascii="Times New Roman" w:hAnsi="Times New Roman"/>
          <w:sz w:val="28"/>
          <w:szCs w:val="28"/>
        </w:rPr>
        <w:t xml:space="preserve"> </w:t>
      </w:r>
      <w:r w:rsidRPr="0033492A">
        <w:rPr>
          <w:rFonts w:ascii="Times New Roman" w:hAnsi="Times New Roman"/>
          <w:sz w:val="28"/>
          <w:szCs w:val="28"/>
        </w:rPr>
        <w:t>Кроме того, данный комплекс и</w:t>
      </w:r>
      <w:r w:rsidRPr="0033492A">
        <w:rPr>
          <w:rFonts w:ascii="Times New Roman" w:hAnsi="Times New Roman"/>
          <w:sz w:val="28"/>
          <w:szCs w:val="28"/>
        </w:rPr>
        <w:t>с</w:t>
      </w:r>
      <w:r w:rsidRPr="0033492A">
        <w:rPr>
          <w:rFonts w:ascii="Times New Roman" w:hAnsi="Times New Roman"/>
          <w:sz w:val="28"/>
          <w:szCs w:val="28"/>
        </w:rPr>
        <w:t>пользовался для обучения 500 сотрудников бюджетной сферы Челябинской обл</w:t>
      </w:r>
      <w:r w:rsidRPr="0033492A">
        <w:rPr>
          <w:rFonts w:ascii="Times New Roman" w:hAnsi="Times New Roman"/>
          <w:sz w:val="28"/>
          <w:szCs w:val="28"/>
        </w:rPr>
        <w:t>а</w:t>
      </w:r>
      <w:r w:rsidRPr="0033492A">
        <w:rPr>
          <w:rFonts w:ascii="Times New Roman" w:hAnsi="Times New Roman"/>
          <w:sz w:val="28"/>
          <w:szCs w:val="28"/>
        </w:rPr>
        <w:t>сти в рамках «Областной целевой программы повышения энергетической эффе</w:t>
      </w:r>
      <w:r w:rsidRPr="0033492A">
        <w:rPr>
          <w:rFonts w:ascii="Times New Roman" w:hAnsi="Times New Roman"/>
          <w:sz w:val="28"/>
          <w:szCs w:val="28"/>
        </w:rPr>
        <w:t>к</w:t>
      </w:r>
      <w:r w:rsidRPr="0033492A">
        <w:rPr>
          <w:rFonts w:ascii="Times New Roman" w:hAnsi="Times New Roman"/>
          <w:sz w:val="28"/>
          <w:szCs w:val="28"/>
        </w:rPr>
        <w:t>тивности экономики Челябинской области и сокращения энергетических изде</w:t>
      </w:r>
      <w:r w:rsidRPr="0033492A">
        <w:rPr>
          <w:rFonts w:ascii="Times New Roman" w:hAnsi="Times New Roman"/>
          <w:sz w:val="28"/>
          <w:szCs w:val="28"/>
        </w:rPr>
        <w:t>р</w:t>
      </w:r>
      <w:r w:rsidRPr="0033492A">
        <w:rPr>
          <w:rFonts w:ascii="Times New Roman" w:hAnsi="Times New Roman"/>
          <w:sz w:val="28"/>
          <w:szCs w:val="28"/>
        </w:rPr>
        <w:t>жек в бюджетном секторе на 2010 – 2020 годы».</w:t>
      </w:r>
    </w:p>
    <w:p w:rsidR="004D0767" w:rsidRPr="0033492A" w:rsidRDefault="004D0767" w:rsidP="00455388">
      <w:pPr>
        <w:spacing w:after="0" w:line="240" w:lineRule="auto"/>
        <w:ind w:firstLine="709"/>
        <w:jc w:val="both"/>
        <w:rPr>
          <w:rFonts w:ascii="Times New Roman" w:hAnsi="Times New Roman"/>
          <w:sz w:val="28"/>
          <w:szCs w:val="28"/>
        </w:rPr>
      </w:pPr>
      <w:r w:rsidRPr="0033492A">
        <w:rPr>
          <w:rFonts w:ascii="Times New Roman" w:hAnsi="Times New Roman"/>
          <w:sz w:val="28"/>
          <w:szCs w:val="28"/>
        </w:rPr>
        <w:lastRenderedPageBreak/>
        <w:t>Исследовательский лабораторный комплекс «Модель гибридной силовой установки» включает в себя стенд «Гибридная силовая установка».</w:t>
      </w:r>
    </w:p>
    <w:p w:rsidR="004D0767" w:rsidRPr="0033492A" w:rsidRDefault="004D0767" w:rsidP="00455388">
      <w:pPr>
        <w:spacing w:after="0" w:line="240" w:lineRule="auto"/>
        <w:ind w:firstLine="709"/>
        <w:jc w:val="both"/>
        <w:rPr>
          <w:rFonts w:ascii="Times New Roman" w:hAnsi="Times New Roman"/>
          <w:sz w:val="28"/>
          <w:szCs w:val="28"/>
        </w:rPr>
      </w:pPr>
      <w:r w:rsidRPr="0033492A">
        <w:rPr>
          <w:rFonts w:ascii="Times New Roman" w:hAnsi="Times New Roman"/>
          <w:sz w:val="28"/>
          <w:szCs w:val="28"/>
        </w:rPr>
        <w:t>Использование данного комплекса позволило получить следующие резул</w:t>
      </w:r>
      <w:r w:rsidRPr="0033492A">
        <w:rPr>
          <w:rFonts w:ascii="Times New Roman" w:hAnsi="Times New Roman"/>
          <w:sz w:val="28"/>
          <w:szCs w:val="28"/>
        </w:rPr>
        <w:t>ь</w:t>
      </w:r>
      <w:r w:rsidRPr="0033492A">
        <w:rPr>
          <w:rFonts w:ascii="Times New Roman" w:hAnsi="Times New Roman"/>
          <w:sz w:val="28"/>
          <w:szCs w:val="28"/>
        </w:rPr>
        <w:t xml:space="preserve">таты: объем НИОКР – в 2012 г. 3,2 млн. руб., в 2011 г. 1,2 млн. руб.; подготовлено и опубликовано 5 научных статей в изданиях, индексируемых </w:t>
      </w:r>
      <w:proofErr w:type="spellStart"/>
      <w:r w:rsidRPr="0033492A">
        <w:rPr>
          <w:rFonts w:ascii="Times New Roman" w:hAnsi="Times New Roman"/>
          <w:sz w:val="28"/>
          <w:szCs w:val="28"/>
        </w:rPr>
        <w:t>Web</w:t>
      </w:r>
      <w:proofErr w:type="spellEnd"/>
      <w:r w:rsidRPr="0033492A">
        <w:rPr>
          <w:rFonts w:ascii="Times New Roman" w:hAnsi="Times New Roman"/>
          <w:sz w:val="28"/>
          <w:szCs w:val="28"/>
        </w:rPr>
        <w:t xml:space="preserve"> of Science, Scopus, РИНЦ.</w:t>
      </w:r>
    </w:p>
    <w:p w:rsidR="004D0767" w:rsidRPr="0033492A" w:rsidRDefault="004D0767" w:rsidP="00455388">
      <w:pPr>
        <w:spacing w:after="0" w:line="240" w:lineRule="auto"/>
        <w:ind w:firstLine="709"/>
        <w:jc w:val="both"/>
        <w:rPr>
          <w:rFonts w:ascii="Times New Roman" w:hAnsi="Times New Roman"/>
          <w:sz w:val="28"/>
          <w:szCs w:val="28"/>
        </w:rPr>
      </w:pPr>
      <w:r w:rsidRPr="0033492A">
        <w:rPr>
          <w:rFonts w:ascii="Times New Roman" w:hAnsi="Times New Roman"/>
          <w:sz w:val="28"/>
          <w:szCs w:val="28"/>
        </w:rPr>
        <w:t>Исследовательский лабораторный комплекс «Электрические машины п</w:t>
      </w:r>
      <w:r w:rsidRPr="0033492A">
        <w:rPr>
          <w:rFonts w:ascii="Times New Roman" w:hAnsi="Times New Roman"/>
          <w:sz w:val="28"/>
          <w:szCs w:val="28"/>
        </w:rPr>
        <w:t>о</w:t>
      </w:r>
      <w:r w:rsidRPr="0033492A">
        <w:rPr>
          <w:rFonts w:ascii="Times New Roman" w:hAnsi="Times New Roman"/>
          <w:sz w:val="28"/>
          <w:szCs w:val="28"/>
        </w:rPr>
        <w:t>стоянного тока и трансформаторы».</w:t>
      </w:r>
    </w:p>
    <w:p w:rsidR="004D0767" w:rsidRPr="0033492A" w:rsidRDefault="004D0767" w:rsidP="00455388">
      <w:pPr>
        <w:spacing w:after="0" w:line="240" w:lineRule="auto"/>
        <w:ind w:firstLine="709"/>
        <w:jc w:val="both"/>
        <w:rPr>
          <w:rFonts w:ascii="Times New Roman" w:hAnsi="Times New Roman"/>
          <w:sz w:val="28"/>
          <w:szCs w:val="28"/>
        </w:rPr>
      </w:pPr>
      <w:r w:rsidRPr="0033492A">
        <w:rPr>
          <w:rFonts w:ascii="Times New Roman" w:hAnsi="Times New Roman"/>
          <w:sz w:val="28"/>
          <w:szCs w:val="28"/>
        </w:rPr>
        <w:t>Использование данного комплекса позволило получить следующие резул</w:t>
      </w:r>
      <w:r w:rsidRPr="0033492A">
        <w:rPr>
          <w:rFonts w:ascii="Times New Roman" w:hAnsi="Times New Roman"/>
          <w:sz w:val="28"/>
          <w:szCs w:val="28"/>
        </w:rPr>
        <w:t>ь</w:t>
      </w:r>
      <w:r w:rsidRPr="0033492A">
        <w:rPr>
          <w:rFonts w:ascii="Times New Roman" w:hAnsi="Times New Roman"/>
          <w:sz w:val="28"/>
          <w:szCs w:val="28"/>
        </w:rPr>
        <w:t>таты: объем НИОКР – в 2013 г. 1,9 млн. руб., 2011 г. – 0,4 млн. руб., разработан и поставлен на бухгалтерский учет 1 объект интеллектуальной собственности; по</w:t>
      </w:r>
      <w:r w:rsidRPr="0033492A">
        <w:rPr>
          <w:rFonts w:ascii="Times New Roman" w:hAnsi="Times New Roman"/>
          <w:sz w:val="28"/>
          <w:szCs w:val="28"/>
        </w:rPr>
        <w:t>д</w:t>
      </w:r>
      <w:r w:rsidRPr="0033492A">
        <w:rPr>
          <w:rFonts w:ascii="Times New Roman" w:hAnsi="Times New Roman"/>
          <w:sz w:val="28"/>
          <w:szCs w:val="28"/>
        </w:rPr>
        <w:t xml:space="preserve">готовлено и опубликовано 7 научных статей в изданиях, индексируемых </w:t>
      </w:r>
      <w:proofErr w:type="spellStart"/>
      <w:r w:rsidRPr="0033492A">
        <w:rPr>
          <w:rFonts w:ascii="Times New Roman" w:hAnsi="Times New Roman"/>
          <w:sz w:val="28"/>
          <w:szCs w:val="28"/>
        </w:rPr>
        <w:t>Web</w:t>
      </w:r>
      <w:proofErr w:type="spellEnd"/>
      <w:r w:rsidRPr="0033492A">
        <w:rPr>
          <w:rFonts w:ascii="Times New Roman" w:hAnsi="Times New Roman"/>
          <w:sz w:val="28"/>
          <w:szCs w:val="28"/>
        </w:rPr>
        <w:t xml:space="preserve"> of Science, Scopus, РИНЦ; подготовлена и защищена 1 кандидатская диссертация.</w:t>
      </w:r>
    </w:p>
    <w:p w:rsidR="004D0767" w:rsidRPr="0033492A" w:rsidRDefault="004D0767" w:rsidP="00455388">
      <w:pPr>
        <w:spacing w:after="0" w:line="240" w:lineRule="auto"/>
        <w:ind w:firstLine="709"/>
        <w:jc w:val="both"/>
        <w:rPr>
          <w:rFonts w:ascii="Times New Roman" w:hAnsi="Times New Roman"/>
          <w:sz w:val="28"/>
          <w:szCs w:val="28"/>
        </w:rPr>
      </w:pPr>
      <w:r w:rsidRPr="0033492A">
        <w:rPr>
          <w:rFonts w:ascii="Times New Roman" w:hAnsi="Times New Roman"/>
          <w:sz w:val="28"/>
          <w:szCs w:val="28"/>
        </w:rPr>
        <w:t>Исследовательский лабораторный комплекс «Учебно-исследовательский комплекс Электрические микромашины в системах автоматики».</w:t>
      </w:r>
    </w:p>
    <w:p w:rsidR="004D0767" w:rsidRPr="0033492A" w:rsidRDefault="004D0767" w:rsidP="00455388">
      <w:pPr>
        <w:spacing w:after="0" w:line="240" w:lineRule="auto"/>
        <w:ind w:firstLine="709"/>
        <w:jc w:val="both"/>
        <w:rPr>
          <w:rFonts w:ascii="Times New Roman" w:hAnsi="Times New Roman"/>
          <w:sz w:val="28"/>
          <w:szCs w:val="28"/>
        </w:rPr>
      </w:pPr>
      <w:r w:rsidRPr="0033492A">
        <w:rPr>
          <w:rFonts w:ascii="Times New Roman" w:hAnsi="Times New Roman"/>
          <w:sz w:val="28"/>
          <w:szCs w:val="28"/>
        </w:rPr>
        <w:t>Использование данного комплекса позволило получить следующие резул</w:t>
      </w:r>
      <w:r w:rsidRPr="0033492A">
        <w:rPr>
          <w:rFonts w:ascii="Times New Roman" w:hAnsi="Times New Roman"/>
          <w:sz w:val="28"/>
          <w:szCs w:val="28"/>
        </w:rPr>
        <w:t>ь</w:t>
      </w:r>
      <w:r w:rsidRPr="0033492A">
        <w:rPr>
          <w:rFonts w:ascii="Times New Roman" w:hAnsi="Times New Roman"/>
          <w:sz w:val="28"/>
          <w:szCs w:val="28"/>
        </w:rPr>
        <w:t>таты: объем НИОКР 4,5 млн. руб. (2012 г.), 6 научных статей в изданиях, инде</w:t>
      </w:r>
      <w:r w:rsidRPr="0033492A">
        <w:rPr>
          <w:rFonts w:ascii="Times New Roman" w:hAnsi="Times New Roman"/>
          <w:sz w:val="28"/>
          <w:szCs w:val="28"/>
        </w:rPr>
        <w:t>к</w:t>
      </w:r>
      <w:r w:rsidRPr="0033492A">
        <w:rPr>
          <w:rFonts w:ascii="Times New Roman" w:hAnsi="Times New Roman"/>
          <w:sz w:val="28"/>
          <w:szCs w:val="28"/>
        </w:rPr>
        <w:t xml:space="preserve">сируемых </w:t>
      </w:r>
      <w:proofErr w:type="spellStart"/>
      <w:r w:rsidRPr="0033492A">
        <w:rPr>
          <w:rFonts w:ascii="Times New Roman" w:hAnsi="Times New Roman"/>
          <w:sz w:val="28"/>
          <w:szCs w:val="28"/>
        </w:rPr>
        <w:t>Web</w:t>
      </w:r>
      <w:proofErr w:type="spellEnd"/>
      <w:r w:rsidRPr="0033492A">
        <w:rPr>
          <w:rFonts w:ascii="Times New Roman" w:hAnsi="Times New Roman"/>
          <w:sz w:val="28"/>
          <w:szCs w:val="28"/>
        </w:rPr>
        <w:t xml:space="preserve"> of Science, Scopus, РИНЦ, защищена 1 кандидатская диссертация. </w:t>
      </w:r>
    </w:p>
    <w:p w:rsidR="004D0767" w:rsidRPr="0033492A" w:rsidRDefault="004D0767" w:rsidP="00455388">
      <w:pPr>
        <w:tabs>
          <w:tab w:val="left" w:pos="851"/>
        </w:tabs>
        <w:spacing w:after="0" w:line="240" w:lineRule="auto"/>
        <w:ind w:firstLine="709"/>
        <w:jc w:val="both"/>
        <w:rPr>
          <w:rFonts w:ascii="Times New Roman" w:hAnsi="Times New Roman"/>
          <w:sz w:val="28"/>
          <w:szCs w:val="28"/>
        </w:rPr>
      </w:pPr>
      <w:r w:rsidRPr="0033492A">
        <w:rPr>
          <w:rFonts w:ascii="Times New Roman" w:hAnsi="Times New Roman"/>
          <w:sz w:val="28"/>
          <w:szCs w:val="28"/>
        </w:rPr>
        <w:t xml:space="preserve">Комплексы «Модель гибридной силовой установки», </w:t>
      </w:r>
      <w:r w:rsidRPr="0033492A">
        <w:rPr>
          <w:rFonts w:ascii="Times New Roman" w:eastAsia="Times New Roman" w:hAnsi="Times New Roman"/>
          <w:sz w:val="28"/>
          <w:szCs w:val="28"/>
          <w:lang w:eastAsia="ru-RU"/>
        </w:rPr>
        <w:t>«Электрические м</w:t>
      </w:r>
      <w:r w:rsidRPr="0033492A">
        <w:rPr>
          <w:rFonts w:ascii="Times New Roman" w:eastAsia="Times New Roman" w:hAnsi="Times New Roman"/>
          <w:sz w:val="28"/>
          <w:szCs w:val="28"/>
          <w:lang w:eastAsia="ru-RU"/>
        </w:rPr>
        <w:t>а</w:t>
      </w:r>
      <w:r w:rsidRPr="0033492A">
        <w:rPr>
          <w:rFonts w:ascii="Times New Roman" w:eastAsia="Times New Roman" w:hAnsi="Times New Roman"/>
          <w:sz w:val="28"/>
          <w:szCs w:val="28"/>
          <w:lang w:eastAsia="ru-RU"/>
        </w:rPr>
        <w:t xml:space="preserve">шины постоянного тока и трансформаторы», </w:t>
      </w:r>
      <w:r w:rsidRPr="0033492A">
        <w:rPr>
          <w:rFonts w:ascii="Times New Roman" w:hAnsi="Times New Roman"/>
          <w:sz w:val="28"/>
          <w:szCs w:val="28"/>
        </w:rPr>
        <w:t>Учебно-исследовательский комплекс Электрические микромашины в системах автоматики»</w:t>
      </w:r>
      <w:r w:rsidRPr="0033492A">
        <w:rPr>
          <w:rFonts w:ascii="Times New Roman" w:hAnsi="Times New Roman"/>
          <w:b/>
          <w:sz w:val="28"/>
          <w:szCs w:val="28"/>
        </w:rPr>
        <w:t xml:space="preserve"> </w:t>
      </w:r>
      <w:r w:rsidRPr="0033492A">
        <w:rPr>
          <w:rFonts w:ascii="Times New Roman" w:hAnsi="Times New Roman"/>
          <w:sz w:val="28"/>
          <w:szCs w:val="28"/>
        </w:rPr>
        <w:t>использовались для подг</w:t>
      </w:r>
      <w:r w:rsidRPr="0033492A">
        <w:rPr>
          <w:rFonts w:ascii="Times New Roman" w:hAnsi="Times New Roman"/>
          <w:sz w:val="28"/>
          <w:szCs w:val="28"/>
        </w:rPr>
        <w:t>о</w:t>
      </w:r>
      <w:r w:rsidRPr="0033492A">
        <w:rPr>
          <w:rFonts w:ascii="Times New Roman" w:hAnsi="Times New Roman"/>
          <w:sz w:val="28"/>
          <w:szCs w:val="28"/>
        </w:rPr>
        <w:t>товки 22 слушателей сторонних организаций, 1 докторантов и 3 аспирантов, 120 студентов всех форм обучения.</w:t>
      </w:r>
    </w:p>
    <w:p w:rsidR="004D0767" w:rsidRPr="0033492A" w:rsidRDefault="004D0767" w:rsidP="00455388">
      <w:pPr>
        <w:pStyle w:val="ae"/>
        <w:shd w:val="clear" w:color="auto" w:fill="FFFFFF"/>
        <w:spacing w:before="0" w:beforeAutospacing="0" w:after="0" w:afterAutospacing="0"/>
        <w:ind w:firstLine="709"/>
        <w:jc w:val="both"/>
        <w:rPr>
          <w:sz w:val="28"/>
          <w:szCs w:val="28"/>
        </w:rPr>
      </w:pPr>
      <w:r w:rsidRPr="0033492A">
        <w:rPr>
          <w:sz w:val="28"/>
          <w:szCs w:val="28"/>
        </w:rPr>
        <w:t xml:space="preserve">Исследовательский комплекс «Обессоливание воды замкнутой системы жизнеобеспечения методом обратного осмоса». </w:t>
      </w:r>
    </w:p>
    <w:p w:rsidR="004D0767" w:rsidRPr="0033492A" w:rsidRDefault="004D0767" w:rsidP="00455388">
      <w:pPr>
        <w:pStyle w:val="ae"/>
        <w:shd w:val="clear" w:color="auto" w:fill="FFFFFF"/>
        <w:spacing w:before="0" w:beforeAutospacing="0" w:after="0" w:afterAutospacing="0"/>
        <w:ind w:firstLine="709"/>
        <w:jc w:val="both"/>
        <w:rPr>
          <w:sz w:val="28"/>
          <w:szCs w:val="28"/>
        </w:rPr>
      </w:pPr>
      <w:r w:rsidRPr="0033492A">
        <w:rPr>
          <w:sz w:val="28"/>
          <w:szCs w:val="28"/>
        </w:rPr>
        <w:t>Данный комплекс позволи</w:t>
      </w:r>
      <w:r w:rsidR="0099123D" w:rsidRPr="0033492A">
        <w:rPr>
          <w:sz w:val="28"/>
          <w:szCs w:val="28"/>
        </w:rPr>
        <w:t>л</w:t>
      </w:r>
      <w:r w:rsidRPr="0033492A">
        <w:rPr>
          <w:sz w:val="28"/>
          <w:szCs w:val="28"/>
        </w:rPr>
        <w:t xml:space="preserve"> получить системный эффект, заключающийся в подготовке специалистов новейшим способам водоподготовки и очистке сточных вод и проведение научных исследований широкого спектра.</w:t>
      </w:r>
    </w:p>
    <w:p w:rsidR="004D0767" w:rsidRPr="0033492A" w:rsidRDefault="004D0767" w:rsidP="00455388">
      <w:pPr>
        <w:pStyle w:val="ae"/>
        <w:shd w:val="clear" w:color="auto" w:fill="FFFFFF"/>
        <w:spacing w:before="0" w:beforeAutospacing="0" w:after="0" w:afterAutospacing="0"/>
        <w:ind w:firstLine="709"/>
        <w:jc w:val="both"/>
        <w:rPr>
          <w:sz w:val="28"/>
          <w:szCs w:val="28"/>
        </w:rPr>
      </w:pPr>
      <w:r w:rsidRPr="0033492A">
        <w:rPr>
          <w:sz w:val="28"/>
          <w:szCs w:val="28"/>
        </w:rPr>
        <w:t>С использованием комплекса было подготовлено и опубликовано всего 8 научных статей в изданиях, индексируем</w:t>
      </w:r>
      <w:r w:rsidR="0099123D" w:rsidRPr="0033492A">
        <w:rPr>
          <w:sz w:val="28"/>
          <w:szCs w:val="28"/>
        </w:rPr>
        <w:t xml:space="preserve">ых </w:t>
      </w:r>
      <w:proofErr w:type="spellStart"/>
      <w:r w:rsidR="0099123D" w:rsidRPr="0033492A">
        <w:rPr>
          <w:sz w:val="28"/>
          <w:szCs w:val="28"/>
        </w:rPr>
        <w:t>Web</w:t>
      </w:r>
      <w:proofErr w:type="spellEnd"/>
      <w:r w:rsidR="0099123D" w:rsidRPr="0033492A">
        <w:rPr>
          <w:sz w:val="28"/>
          <w:szCs w:val="28"/>
        </w:rPr>
        <w:t xml:space="preserve"> of Science, Scopus, РИНЦ, </w:t>
      </w:r>
      <w:r w:rsidRPr="0033492A">
        <w:rPr>
          <w:sz w:val="28"/>
          <w:szCs w:val="28"/>
        </w:rPr>
        <w:t>гот</w:t>
      </w:r>
      <w:r w:rsidRPr="0033492A">
        <w:rPr>
          <w:sz w:val="28"/>
          <w:szCs w:val="28"/>
        </w:rPr>
        <w:t>о</w:t>
      </w:r>
      <w:r w:rsidRPr="0033492A">
        <w:rPr>
          <w:sz w:val="28"/>
          <w:szCs w:val="28"/>
        </w:rPr>
        <w:t>вится 1 докторская и 1 кандидатская диссертация.</w:t>
      </w:r>
    </w:p>
    <w:p w:rsidR="004D0767" w:rsidRPr="0033492A" w:rsidRDefault="004D0767" w:rsidP="00455388">
      <w:pPr>
        <w:pStyle w:val="ae"/>
        <w:shd w:val="clear" w:color="auto" w:fill="FFFFFF"/>
        <w:spacing w:before="0" w:beforeAutospacing="0" w:after="0" w:afterAutospacing="0"/>
        <w:ind w:firstLine="709"/>
        <w:jc w:val="both"/>
        <w:rPr>
          <w:sz w:val="28"/>
          <w:szCs w:val="28"/>
        </w:rPr>
      </w:pPr>
      <w:r w:rsidRPr="0033492A">
        <w:rPr>
          <w:sz w:val="28"/>
          <w:szCs w:val="28"/>
        </w:rPr>
        <w:t>Данный комплекс использовался для подготовки 1 докторанта  и 2 аспира</w:t>
      </w:r>
      <w:r w:rsidRPr="0033492A">
        <w:rPr>
          <w:sz w:val="28"/>
          <w:szCs w:val="28"/>
        </w:rPr>
        <w:t>н</w:t>
      </w:r>
      <w:r w:rsidRPr="0033492A">
        <w:rPr>
          <w:sz w:val="28"/>
          <w:szCs w:val="28"/>
        </w:rPr>
        <w:t>тов, 25 студентов всех</w:t>
      </w:r>
      <w:r w:rsidR="0099123D" w:rsidRPr="0033492A">
        <w:rPr>
          <w:sz w:val="28"/>
          <w:szCs w:val="28"/>
        </w:rPr>
        <w:t xml:space="preserve"> форм обучения.</w:t>
      </w:r>
    </w:p>
    <w:p w:rsidR="004D0767" w:rsidRPr="0033492A" w:rsidRDefault="004D0767" w:rsidP="00455388">
      <w:pPr>
        <w:pStyle w:val="ae"/>
        <w:shd w:val="clear" w:color="auto" w:fill="FFFFFF"/>
        <w:spacing w:before="0" w:beforeAutospacing="0" w:after="0" w:afterAutospacing="0"/>
        <w:ind w:firstLine="709"/>
        <w:jc w:val="both"/>
        <w:rPr>
          <w:sz w:val="28"/>
          <w:szCs w:val="28"/>
        </w:rPr>
      </w:pPr>
      <w:r w:rsidRPr="0033492A">
        <w:rPr>
          <w:sz w:val="28"/>
          <w:szCs w:val="28"/>
        </w:rPr>
        <w:t>Исследовательский комплекс «Ресурсосберегающие технологии и средства в системах очистки сточных вод методом нан</w:t>
      </w:r>
      <w:proofErr w:type="gramStart"/>
      <w:r w:rsidRPr="0033492A">
        <w:rPr>
          <w:sz w:val="28"/>
          <w:szCs w:val="28"/>
        </w:rPr>
        <w:t>о-</w:t>
      </w:r>
      <w:proofErr w:type="gramEnd"/>
      <w:r w:rsidRPr="0033492A">
        <w:rPr>
          <w:sz w:val="28"/>
          <w:szCs w:val="28"/>
        </w:rPr>
        <w:t xml:space="preserve"> и ультрафильтрации».</w:t>
      </w:r>
    </w:p>
    <w:p w:rsidR="004D0767" w:rsidRPr="0033492A" w:rsidRDefault="004D0767" w:rsidP="00455388">
      <w:pPr>
        <w:pStyle w:val="ae"/>
        <w:shd w:val="clear" w:color="auto" w:fill="FFFFFF"/>
        <w:spacing w:before="0" w:beforeAutospacing="0" w:after="0" w:afterAutospacing="0"/>
        <w:ind w:firstLine="709"/>
        <w:jc w:val="both"/>
        <w:rPr>
          <w:sz w:val="28"/>
          <w:szCs w:val="28"/>
        </w:rPr>
      </w:pPr>
      <w:r w:rsidRPr="0033492A">
        <w:rPr>
          <w:sz w:val="28"/>
          <w:szCs w:val="28"/>
        </w:rPr>
        <w:t>Данный комплекс позволи</w:t>
      </w:r>
      <w:r w:rsidR="0099123D" w:rsidRPr="0033492A">
        <w:rPr>
          <w:sz w:val="28"/>
          <w:szCs w:val="28"/>
        </w:rPr>
        <w:t>л</w:t>
      </w:r>
      <w:r w:rsidRPr="0033492A">
        <w:rPr>
          <w:sz w:val="28"/>
          <w:szCs w:val="28"/>
        </w:rPr>
        <w:t xml:space="preserve"> получить системный эффект, заключающийся в подготовке специалистов новейшим способам водоподготовки и очистке сточных вод и проведение научных исследований широкого спектра.</w:t>
      </w:r>
      <w:r w:rsidR="0099123D" w:rsidRPr="0033492A">
        <w:rPr>
          <w:sz w:val="28"/>
          <w:szCs w:val="28"/>
        </w:rPr>
        <w:t xml:space="preserve"> </w:t>
      </w:r>
      <w:r w:rsidRPr="0033492A">
        <w:rPr>
          <w:sz w:val="28"/>
          <w:szCs w:val="28"/>
        </w:rPr>
        <w:t>С использованием комплекса было подготовлено и опубликовано всего 7 научных статей в изданиях, индексируем</w:t>
      </w:r>
      <w:r w:rsidR="0099123D" w:rsidRPr="0033492A">
        <w:rPr>
          <w:sz w:val="28"/>
          <w:szCs w:val="28"/>
        </w:rPr>
        <w:t xml:space="preserve">ых </w:t>
      </w:r>
      <w:proofErr w:type="spellStart"/>
      <w:r w:rsidR="0099123D" w:rsidRPr="0033492A">
        <w:rPr>
          <w:sz w:val="28"/>
          <w:szCs w:val="28"/>
        </w:rPr>
        <w:t>Web</w:t>
      </w:r>
      <w:proofErr w:type="spellEnd"/>
      <w:r w:rsidR="0099123D" w:rsidRPr="0033492A">
        <w:rPr>
          <w:sz w:val="28"/>
          <w:szCs w:val="28"/>
        </w:rPr>
        <w:t xml:space="preserve"> of Science, Scopus, РИНЦ, гото</w:t>
      </w:r>
      <w:r w:rsidRPr="0033492A">
        <w:rPr>
          <w:sz w:val="28"/>
          <w:szCs w:val="28"/>
        </w:rPr>
        <w:t>вится кандидатская диссерт</w:t>
      </w:r>
      <w:r w:rsidRPr="0033492A">
        <w:rPr>
          <w:sz w:val="28"/>
          <w:szCs w:val="28"/>
        </w:rPr>
        <w:t>а</w:t>
      </w:r>
      <w:r w:rsidRPr="0033492A">
        <w:rPr>
          <w:sz w:val="28"/>
          <w:szCs w:val="28"/>
        </w:rPr>
        <w:t>ция.</w:t>
      </w:r>
      <w:r w:rsidR="0099123D" w:rsidRPr="0033492A">
        <w:rPr>
          <w:sz w:val="28"/>
          <w:szCs w:val="28"/>
        </w:rPr>
        <w:t xml:space="preserve"> </w:t>
      </w:r>
      <w:r w:rsidRPr="0033492A">
        <w:rPr>
          <w:sz w:val="28"/>
          <w:szCs w:val="28"/>
        </w:rPr>
        <w:t>Данный комплекс использовался для подготовки 2 аспирантов, 3</w:t>
      </w:r>
      <w:r w:rsidR="0099123D" w:rsidRPr="0033492A">
        <w:rPr>
          <w:sz w:val="28"/>
          <w:szCs w:val="28"/>
        </w:rPr>
        <w:t>0 студентов всех форм обучения.</w:t>
      </w:r>
    </w:p>
    <w:p w:rsidR="004D0767" w:rsidRPr="0033492A" w:rsidRDefault="004D0767" w:rsidP="00455388">
      <w:pPr>
        <w:pStyle w:val="ae"/>
        <w:shd w:val="clear" w:color="auto" w:fill="FFFFFF"/>
        <w:spacing w:before="0" w:beforeAutospacing="0" w:after="0" w:afterAutospacing="0"/>
        <w:ind w:firstLine="709"/>
        <w:jc w:val="both"/>
        <w:rPr>
          <w:sz w:val="28"/>
          <w:szCs w:val="28"/>
        </w:rPr>
      </w:pPr>
      <w:r w:rsidRPr="0033492A">
        <w:rPr>
          <w:sz w:val="28"/>
          <w:szCs w:val="28"/>
        </w:rPr>
        <w:t>Исследовательский комплекс для разработки высокоэффективной ресурс</w:t>
      </w:r>
      <w:r w:rsidRPr="0033492A">
        <w:rPr>
          <w:sz w:val="28"/>
          <w:szCs w:val="28"/>
        </w:rPr>
        <w:t>о</w:t>
      </w:r>
      <w:r w:rsidRPr="0033492A">
        <w:rPr>
          <w:sz w:val="28"/>
          <w:szCs w:val="28"/>
        </w:rPr>
        <w:t xml:space="preserve">сберегающей </w:t>
      </w:r>
      <w:proofErr w:type="gramStart"/>
      <w:r w:rsidRPr="0033492A">
        <w:rPr>
          <w:sz w:val="28"/>
          <w:szCs w:val="28"/>
        </w:rPr>
        <w:t>технологии утилизации отходов системы водоотведения</w:t>
      </w:r>
      <w:proofErr w:type="gramEnd"/>
      <w:r w:rsidRPr="0033492A">
        <w:rPr>
          <w:sz w:val="28"/>
          <w:szCs w:val="28"/>
        </w:rPr>
        <w:t xml:space="preserve"> жилищно-коммунального хозяйства.</w:t>
      </w:r>
    </w:p>
    <w:p w:rsidR="004D0767" w:rsidRPr="0033492A" w:rsidRDefault="004D0767" w:rsidP="00455388">
      <w:pPr>
        <w:pStyle w:val="ae"/>
        <w:shd w:val="clear" w:color="auto" w:fill="FFFFFF"/>
        <w:spacing w:before="0" w:beforeAutospacing="0" w:after="0" w:afterAutospacing="0"/>
        <w:ind w:firstLine="709"/>
        <w:jc w:val="both"/>
        <w:rPr>
          <w:sz w:val="28"/>
          <w:szCs w:val="28"/>
        </w:rPr>
      </w:pPr>
      <w:r w:rsidRPr="0033492A">
        <w:rPr>
          <w:sz w:val="28"/>
          <w:szCs w:val="28"/>
        </w:rPr>
        <w:lastRenderedPageBreak/>
        <w:t>С использованием комплекса было подготовлено и опубликовано всего 5 научных статей в изданиях, индексируем</w:t>
      </w:r>
      <w:r w:rsidR="0099123D" w:rsidRPr="0033492A">
        <w:rPr>
          <w:sz w:val="28"/>
          <w:szCs w:val="28"/>
        </w:rPr>
        <w:t xml:space="preserve">ых </w:t>
      </w:r>
      <w:proofErr w:type="spellStart"/>
      <w:r w:rsidR="0099123D" w:rsidRPr="0033492A">
        <w:rPr>
          <w:sz w:val="28"/>
          <w:szCs w:val="28"/>
        </w:rPr>
        <w:t>Web</w:t>
      </w:r>
      <w:proofErr w:type="spellEnd"/>
      <w:r w:rsidR="0099123D" w:rsidRPr="0033492A">
        <w:rPr>
          <w:sz w:val="28"/>
          <w:szCs w:val="28"/>
        </w:rPr>
        <w:t xml:space="preserve"> of Science, Scopus, РИНЦ, </w:t>
      </w:r>
      <w:r w:rsidRPr="0033492A">
        <w:rPr>
          <w:sz w:val="28"/>
          <w:szCs w:val="28"/>
        </w:rPr>
        <w:t>гот</w:t>
      </w:r>
      <w:r w:rsidRPr="0033492A">
        <w:rPr>
          <w:sz w:val="28"/>
          <w:szCs w:val="28"/>
        </w:rPr>
        <w:t>о</w:t>
      </w:r>
      <w:r w:rsidRPr="0033492A">
        <w:rPr>
          <w:sz w:val="28"/>
          <w:szCs w:val="28"/>
        </w:rPr>
        <w:t>вятся 2 кандидатские диссертации.</w:t>
      </w:r>
      <w:r w:rsidR="0099123D" w:rsidRPr="0033492A">
        <w:rPr>
          <w:sz w:val="28"/>
          <w:szCs w:val="28"/>
        </w:rPr>
        <w:t xml:space="preserve"> </w:t>
      </w:r>
      <w:r w:rsidRPr="0033492A">
        <w:rPr>
          <w:sz w:val="28"/>
          <w:szCs w:val="28"/>
        </w:rPr>
        <w:t>Данный комплекс использовался для подг</w:t>
      </w:r>
      <w:r w:rsidRPr="0033492A">
        <w:rPr>
          <w:sz w:val="28"/>
          <w:szCs w:val="28"/>
        </w:rPr>
        <w:t>о</w:t>
      </w:r>
      <w:r w:rsidRPr="0033492A">
        <w:rPr>
          <w:sz w:val="28"/>
          <w:szCs w:val="28"/>
        </w:rPr>
        <w:t>товки 2 аспирантов, 15 студентов всех форм обучения. </w:t>
      </w:r>
    </w:p>
    <w:p w:rsidR="002E7C15" w:rsidRPr="0033492A" w:rsidRDefault="002E7C15" w:rsidP="00455388">
      <w:pPr>
        <w:tabs>
          <w:tab w:val="left" w:pos="851"/>
        </w:tabs>
        <w:spacing w:after="0" w:line="240" w:lineRule="auto"/>
        <w:ind w:right="-2" w:firstLine="709"/>
        <w:jc w:val="both"/>
        <w:rPr>
          <w:rFonts w:ascii="Times New Roman" w:hAnsi="Times New Roman"/>
          <w:sz w:val="28"/>
          <w:szCs w:val="28"/>
        </w:rPr>
      </w:pPr>
      <w:r w:rsidRPr="0033492A">
        <w:rPr>
          <w:rFonts w:ascii="Times New Roman" w:hAnsi="Times New Roman"/>
          <w:color w:val="000000"/>
          <w:sz w:val="28"/>
          <w:szCs w:val="28"/>
        </w:rPr>
        <w:t xml:space="preserve">Общий объем выполненных НИОКР по ПНР-1 составил </w:t>
      </w:r>
      <w:r w:rsidR="004E63B1" w:rsidRPr="0033492A">
        <w:rPr>
          <w:rFonts w:ascii="Times New Roman" w:hAnsi="Times New Roman"/>
          <w:sz w:val="28"/>
          <w:szCs w:val="28"/>
        </w:rPr>
        <w:t>209,</w:t>
      </w:r>
      <w:r w:rsidR="00585205">
        <w:rPr>
          <w:rFonts w:ascii="Times New Roman" w:hAnsi="Times New Roman"/>
          <w:sz w:val="28"/>
          <w:szCs w:val="28"/>
        </w:rPr>
        <w:t>2</w:t>
      </w:r>
      <w:r w:rsidR="004E63B1" w:rsidRPr="0033492A">
        <w:rPr>
          <w:rFonts w:ascii="Times New Roman" w:hAnsi="Times New Roman"/>
          <w:sz w:val="28"/>
          <w:szCs w:val="28"/>
        </w:rPr>
        <w:t>1</w:t>
      </w:r>
      <w:r w:rsidRPr="0033492A">
        <w:rPr>
          <w:rFonts w:ascii="Times New Roman" w:hAnsi="Times New Roman"/>
          <w:color w:val="000000"/>
          <w:sz w:val="28"/>
          <w:szCs w:val="28"/>
        </w:rPr>
        <w:t xml:space="preserve"> млн. руб. </w:t>
      </w:r>
      <w:r w:rsidRPr="0033492A">
        <w:rPr>
          <w:rFonts w:ascii="Times New Roman" w:hAnsi="Times New Roman"/>
          <w:sz w:val="28"/>
          <w:szCs w:val="28"/>
        </w:rPr>
        <w:t xml:space="preserve">По данному направлению было опубликовано </w:t>
      </w:r>
      <w:r w:rsidR="0003096B" w:rsidRPr="0033492A">
        <w:rPr>
          <w:rFonts w:ascii="Times New Roman" w:hAnsi="Times New Roman"/>
          <w:sz w:val="28"/>
          <w:szCs w:val="28"/>
        </w:rPr>
        <w:t>2155</w:t>
      </w:r>
      <w:r w:rsidRPr="0033492A">
        <w:rPr>
          <w:rFonts w:ascii="Times New Roman" w:hAnsi="Times New Roman"/>
          <w:sz w:val="28"/>
          <w:szCs w:val="28"/>
        </w:rPr>
        <w:t xml:space="preserve"> научных статей в изданиях, и</w:t>
      </w:r>
      <w:r w:rsidRPr="0033492A">
        <w:rPr>
          <w:rFonts w:ascii="Times New Roman" w:hAnsi="Times New Roman"/>
          <w:sz w:val="28"/>
          <w:szCs w:val="28"/>
        </w:rPr>
        <w:t>н</w:t>
      </w:r>
      <w:r w:rsidRPr="0033492A">
        <w:rPr>
          <w:rFonts w:ascii="Times New Roman" w:hAnsi="Times New Roman"/>
          <w:sz w:val="28"/>
          <w:szCs w:val="28"/>
        </w:rPr>
        <w:t xml:space="preserve">дексируемых </w:t>
      </w:r>
      <w:proofErr w:type="spellStart"/>
      <w:r w:rsidRPr="0033492A">
        <w:rPr>
          <w:rFonts w:ascii="Times New Roman" w:hAnsi="Times New Roman"/>
          <w:sz w:val="28"/>
          <w:szCs w:val="28"/>
        </w:rPr>
        <w:t>Web</w:t>
      </w:r>
      <w:proofErr w:type="spellEnd"/>
      <w:r w:rsidRPr="0033492A">
        <w:rPr>
          <w:rFonts w:ascii="Times New Roman" w:hAnsi="Times New Roman"/>
          <w:sz w:val="28"/>
          <w:szCs w:val="28"/>
        </w:rPr>
        <w:t xml:space="preserve"> of Science, Scopus, РИНЦ.</w:t>
      </w:r>
    </w:p>
    <w:p w:rsidR="00A75904" w:rsidRPr="0033492A" w:rsidRDefault="00A75904" w:rsidP="00455388">
      <w:pPr>
        <w:tabs>
          <w:tab w:val="left" w:pos="851"/>
          <w:tab w:val="left" w:pos="12600"/>
        </w:tabs>
        <w:spacing w:after="0" w:line="240" w:lineRule="auto"/>
        <w:jc w:val="center"/>
        <w:rPr>
          <w:rFonts w:ascii="Times New Roman" w:hAnsi="Times New Roman"/>
          <w:b/>
          <w:color w:val="000000"/>
          <w:sz w:val="28"/>
          <w:szCs w:val="28"/>
        </w:rPr>
      </w:pPr>
      <w:r w:rsidRPr="0033492A">
        <w:rPr>
          <w:rFonts w:ascii="Times New Roman" w:hAnsi="Times New Roman"/>
          <w:b/>
          <w:color w:val="000000"/>
          <w:sz w:val="28"/>
          <w:szCs w:val="28"/>
        </w:rPr>
        <w:t>ПНР-2 «Рациональное использование ресурсов и энергии в металлургии»</w:t>
      </w:r>
    </w:p>
    <w:p w:rsidR="004D0767" w:rsidRPr="0033492A" w:rsidRDefault="004D0767" w:rsidP="00455388">
      <w:pPr>
        <w:tabs>
          <w:tab w:val="left" w:pos="851"/>
          <w:tab w:val="left" w:pos="12600"/>
        </w:tabs>
        <w:spacing w:after="0" w:line="240" w:lineRule="auto"/>
        <w:ind w:firstLine="709"/>
        <w:jc w:val="both"/>
        <w:rPr>
          <w:rFonts w:ascii="Times New Roman" w:eastAsia="Times New Roman" w:hAnsi="Times New Roman"/>
          <w:i/>
          <w:sz w:val="28"/>
          <w:szCs w:val="28"/>
          <w:lang w:eastAsia="ru-RU"/>
        </w:rPr>
      </w:pPr>
      <w:r w:rsidRPr="0033492A">
        <w:rPr>
          <w:rFonts w:ascii="Times New Roman" w:eastAsia="Times New Roman" w:hAnsi="Times New Roman"/>
          <w:i/>
          <w:sz w:val="28"/>
          <w:szCs w:val="28"/>
          <w:lang w:eastAsia="ru-RU"/>
        </w:rPr>
        <w:t>Оборудование, закупленное в отчетном периоде.</w:t>
      </w:r>
    </w:p>
    <w:p w:rsidR="005B46BB" w:rsidRPr="0033492A" w:rsidRDefault="005B46BB" w:rsidP="00455388">
      <w:pPr>
        <w:tabs>
          <w:tab w:val="left" w:pos="851"/>
          <w:tab w:val="left" w:pos="12600"/>
        </w:tabs>
        <w:spacing w:after="0" w:line="240" w:lineRule="auto"/>
        <w:ind w:firstLine="709"/>
        <w:jc w:val="both"/>
        <w:rPr>
          <w:rFonts w:ascii="Times New Roman" w:eastAsia="Times New Roman" w:hAnsi="Times New Roman"/>
          <w:i/>
          <w:sz w:val="28"/>
          <w:szCs w:val="28"/>
          <w:lang w:eastAsia="ru-RU"/>
        </w:rPr>
      </w:pPr>
      <w:r w:rsidRPr="0033492A">
        <w:rPr>
          <w:rFonts w:ascii="Times New Roman" w:eastAsia="Times New Roman" w:hAnsi="Times New Roman"/>
          <w:i/>
          <w:sz w:val="28"/>
          <w:szCs w:val="28"/>
          <w:lang w:eastAsia="ru-RU"/>
        </w:rPr>
        <w:t>Установка для выращивания монокристаллов из расплава с программным пакетом для термодинамического моделирования.</w:t>
      </w:r>
    </w:p>
    <w:p w:rsidR="005B46BB" w:rsidRPr="0033492A" w:rsidRDefault="005B46BB" w:rsidP="00455388">
      <w:pPr>
        <w:pStyle w:val="a6"/>
        <w:ind w:firstLine="709"/>
        <w:jc w:val="both"/>
        <w:rPr>
          <w:rFonts w:ascii="Times New Roman" w:hAnsi="Times New Roman"/>
          <w:sz w:val="28"/>
          <w:szCs w:val="28"/>
        </w:rPr>
      </w:pPr>
      <w:r w:rsidRPr="0033492A">
        <w:rPr>
          <w:rFonts w:ascii="Times New Roman" w:hAnsi="Times New Roman"/>
          <w:sz w:val="28"/>
          <w:szCs w:val="28"/>
        </w:rPr>
        <w:t xml:space="preserve">Программный комплекс </w:t>
      </w:r>
      <w:proofErr w:type="spellStart"/>
      <w:r w:rsidRPr="0033492A">
        <w:rPr>
          <w:rFonts w:ascii="Times New Roman" w:hAnsi="Times New Roman"/>
          <w:sz w:val="28"/>
          <w:szCs w:val="28"/>
        </w:rPr>
        <w:t>FactSage</w:t>
      </w:r>
      <w:proofErr w:type="spellEnd"/>
      <w:r w:rsidRPr="0033492A">
        <w:rPr>
          <w:rFonts w:ascii="Times New Roman" w:hAnsi="Times New Roman"/>
          <w:sz w:val="28"/>
          <w:szCs w:val="28"/>
        </w:rPr>
        <w:t xml:space="preserve"> использован при выполнении работ по ФЦП "Исследования и разработки по приоритетным направлениям развития научно-технологического комплекса России на 2014-2020 годы" (соглашения 14.574.21.0090, 14.574.21.0122 и др.), а также при выполнении работ по грантам РФФИ (13-08-00545, 13-08-00638, 13-03-00534). Построено большое количество диаграмм состояния многокомпонентных металлических систем (в частности </w:t>
      </w:r>
      <w:proofErr w:type="spellStart"/>
      <w:r w:rsidRPr="0033492A">
        <w:rPr>
          <w:rFonts w:ascii="Times New Roman" w:hAnsi="Times New Roman"/>
          <w:sz w:val="28"/>
          <w:szCs w:val="28"/>
        </w:rPr>
        <w:t>Cu</w:t>
      </w:r>
      <w:proofErr w:type="spellEnd"/>
      <w:r w:rsidRPr="0033492A">
        <w:rPr>
          <w:rFonts w:ascii="Times New Roman" w:hAnsi="Times New Roman"/>
          <w:sz w:val="28"/>
          <w:szCs w:val="28"/>
        </w:rPr>
        <w:t>–</w:t>
      </w:r>
      <w:proofErr w:type="spellStart"/>
      <w:r w:rsidRPr="0033492A">
        <w:rPr>
          <w:rFonts w:ascii="Times New Roman" w:hAnsi="Times New Roman"/>
          <w:sz w:val="28"/>
          <w:szCs w:val="28"/>
        </w:rPr>
        <w:t>Cr</w:t>
      </w:r>
      <w:proofErr w:type="spellEnd"/>
      <w:r w:rsidRPr="0033492A">
        <w:rPr>
          <w:rFonts w:ascii="Times New Roman" w:hAnsi="Times New Roman"/>
          <w:sz w:val="28"/>
          <w:szCs w:val="28"/>
        </w:rPr>
        <w:t>–</w:t>
      </w:r>
      <w:proofErr w:type="spellStart"/>
      <w:r w:rsidRPr="0033492A">
        <w:rPr>
          <w:rFonts w:ascii="Times New Roman" w:hAnsi="Times New Roman"/>
          <w:sz w:val="28"/>
          <w:szCs w:val="28"/>
        </w:rPr>
        <w:t>Si</w:t>
      </w:r>
      <w:proofErr w:type="spellEnd"/>
      <w:r w:rsidRPr="0033492A">
        <w:rPr>
          <w:rFonts w:ascii="Times New Roman" w:hAnsi="Times New Roman"/>
          <w:sz w:val="28"/>
          <w:szCs w:val="28"/>
        </w:rPr>
        <w:t xml:space="preserve">, </w:t>
      </w:r>
      <w:proofErr w:type="spellStart"/>
      <w:r w:rsidRPr="0033492A">
        <w:rPr>
          <w:rFonts w:ascii="Times New Roman" w:hAnsi="Times New Roman"/>
          <w:sz w:val="28"/>
          <w:szCs w:val="28"/>
        </w:rPr>
        <w:t>Fe</w:t>
      </w:r>
      <w:proofErr w:type="spellEnd"/>
      <w:r w:rsidRPr="0033492A">
        <w:rPr>
          <w:rFonts w:ascii="Times New Roman" w:hAnsi="Times New Roman"/>
          <w:sz w:val="28"/>
          <w:szCs w:val="28"/>
        </w:rPr>
        <w:t>–</w:t>
      </w:r>
      <w:proofErr w:type="spellStart"/>
      <w:r w:rsidRPr="0033492A">
        <w:rPr>
          <w:rFonts w:ascii="Times New Roman" w:hAnsi="Times New Roman"/>
          <w:sz w:val="28"/>
          <w:szCs w:val="28"/>
        </w:rPr>
        <w:t>Ni</w:t>
      </w:r>
      <w:proofErr w:type="spellEnd"/>
      <w:r w:rsidRPr="0033492A">
        <w:rPr>
          <w:rFonts w:ascii="Times New Roman" w:hAnsi="Times New Roman"/>
          <w:sz w:val="28"/>
          <w:szCs w:val="28"/>
        </w:rPr>
        <w:t>–</w:t>
      </w:r>
      <w:proofErr w:type="spellStart"/>
      <w:r w:rsidRPr="0033492A">
        <w:rPr>
          <w:rFonts w:ascii="Times New Roman" w:hAnsi="Times New Roman"/>
          <w:sz w:val="28"/>
          <w:szCs w:val="28"/>
        </w:rPr>
        <w:t>Co</w:t>
      </w:r>
      <w:proofErr w:type="spellEnd"/>
      <w:r w:rsidRPr="0033492A">
        <w:rPr>
          <w:rFonts w:ascii="Times New Roman" w:hAnsi="Times New Roman"/>
          <w:sz w:val="28"/>
          <w:szCs w:val="28"/>
        </w:rPr>
        <w:t>–</w:t>
      </w:r>
      <w:proofErr w:type="spellStart"/>
      <w:r w:rsidRPr="0033492A">
        <w:rPr>
          <w:rFonts w:ascii="Times New Roman" w:hAnsi="Times New Roman"/>
          <w:sz w:val="28"/>
          <w:szCs w:val="28"/>
        </w:rPr>
        <w:t>Mn</w:t>
      </w:r>
      <w:proofErr w:type="spellEnd"/>
      <w:r w:rsidRPr="0033492A">
        <w:rPr>
          <w:rFonts w:ascii="Times New Roman" w:hAnsi="Times New Roman"/>
          <w:sz w:val="28"/>
          <w:szCs w:val="28"/>
        </w:rPr>
        <w:t>–</w:t>
      </w:r>
      <w:proofErr w:type="spellStart"/>
      <w:r w:rsidRPr="0033492A">
        <w:rPr>
          <w:rFonts w:ascii="Times New Roman" w:hAnsi="Times New Roman"/>
          <w:sz w:val="28"/>
          <w:szCs w:val="28"/>
        </w:rPr>
        <w:t>Si</w:t>
      </w:r>
      <w:proofErr w:type="spellEnd"/>
      <w:r w:rsidRPr="0033492A">
        <w:rPr>
          <w:rFonts w:ascii="Times New Roman" w:hAnsi="Times New Roman"/>
          <w:sz w:val="28"/>
          <w:szCs w:val="28"/>
        </w:rPr>
        <w:t xml:space="preserve">–C и др.). Ведутся работы по моделированию процесса выращивания монокристаллов </w:t>
      </w:r>
      <w:proofErr w:type="spellStart"/>
      <w:r w:rsidRPr="0033492A">
        <w:rPr>
          <w:rFonts w:ascii="Times New Roman" w:hAnsi="Times New Roman"/>
          <w:sz w:val="28"/>
          <w:szCs w:val="28"/>
        </w:rPr>
        <w:t>гексаферрита</w:t>
      </w:r>
      <w:proofErr w:type="spellEnd"/>
      <w:r w:rsidRPr="0033492A">
        <w:rPr>
          <w:rFonts w:ascii="Times New Roman" w:hAnsi="Times New Roman"/>
          <w:sz w:val="28"/>
          <w:szCs w:val="28"/>
        </w:rPr>
        <w:t xml:space="preserve"> бария из оксидных расплавов. </w:t>
      </w:r>
    </w:p>
    <w:p w:rsidR="0099123D" w:rsidRPr="0033492A" w:rsidRDefault="005B46BB" w:rsidP="00455388">
      <w:pPr>
        <w:spacing w:after="0" w:line="240" w:lineRule="auto"/>
        <w:ind w:firstLine="709"/>
        <w:jc w:val="both"/>
        <w:rPr>
          <w:rFonts w:ascii="Times New Roman" w:eastAsia="Times New Roman" w:hAnsi="Times New Roman"/>
          <w:sz w:val="28"/>
          <w:szCs w:val="28"/>
          <w:lang w:eastAsia="ru-RU"/>
        </w:rPr>
      </w:pPr>
      <w:r w:rsidRPr="0033492A">
        <w:rPr>
          <w:rFonts w:ascii="Times New Roman" w:eastAsia="Times New Roman" w:hAnsi="Times New Roman"/>
          <w:i/>
          <w:sz w:val="28"/>
          <w:szCs w:val="28"/>
          <w:lang w:eastAsia="ru-RU"/>
        </w:rPr>
        <w:t>Оборудование, закупленное ранее.</w:t>
      </w:r>
    </w:p>
    <w:p w:rsidR="005B46BB" w:rsidRPr="0033492A" w:rsidRDefault="005B46BB" w:rsidP="00455388">
      <w:pPr>
        <w:spacing w:after="0" w:line="240" w:lineRule="auto"/>
        <w:ind w:firstLine="709"/>
        <w:jc w:val="both"/>
        <w:rPr>
          <w:rFonts w:ascii="Times New Roman" w:eastAsia="Times New Roman" w:hAnsi="Times New Roman"/>
          <w:sz w:val="28"/>
          <w:szCs w:val="28"/>
          <w:lang w:eastAsia="ru-RU"/>
        </w:rPr>
      </w:pPr>
      <w:r w:rsidRPr="0033492A">
        <w:rPr>
          <w:rFonts w:ascii="Times New Roman" w:eastAsia="Times New Roman" w:hAnsi="Times New Roman"/>
          <w:sz w:val="28"/>
          <w:szCs w:val="28"/>
          <w:lang w:eastAsia="ru-RU"/>
        </w:rPr>
        <w:t>Комплекс для изучения многокомпонентных систем (анализатор для опр</w:t>
      </w:r>
      <w:r w:rsidRPr="0033492A">
        <w:rPr>
          <w:rFonts w:ascii="Times New Roman" w:eastAsia="Times New Roman" w:hAnsi="Times New Roman"/>
          <w:sz w:val="28"/>
          <w:szCs w:val="28"/>
          <w:lang w:eastAsia="ru-RU"/>
        </w:rPr>
        <w:t>е</w:t>
      </w:r>
      <w:r w:rsidRPr="0033492A">
        <w:rPr>
          <w:rFonts w:ascii="Times New Roman" w:eastAsia="Times New Roman" w:hAnsi="Times New Roman"/>
          <w:sz w:val="28"/>
          <w:szCs w:val="28"/>
          <w:lang w:eastAsia="ru-RU"/>
        </w:rPr>
        <w:t>деления серы и углерода в стали, системы очистки кислот и воды): подготовлена к защите докторская диссертация; опубликована монография «Фазовые равновесия в многокомпонентных системах с цветными металлами (Михайлов Г.Г., Троф</w:t>
      </w:r>
      <w:r w:rsidRPr="0033492A">
        <w:rPr>
          <w:rFonts w:ascii="Times New Roman" w:eastAsia="Times New Roman" w:hAnsi="Times New Roman"/>
          <w:sz w:val="28"/>
          <w:szCs w:val="28"/>
          <w:lang w:eastAsia="ru-RU"/>
        </w:rPr>
        <w:t>и</w:t>
      </w:r>
      <w:r w:rsidRPr="0033492A">
        <w:rPr>
          <w:rFonts w:ascii="Times New Roman" w:eastAsia="Times New Roman" w:hAnsi="Times New Roman"/>
          <w:sz w:val="28"/>
          <w:szCs w:val="28"/>
          <w:lang w:eastAsia="ru-RU"/>
        </w:rPr>
        <w:t>мов Е.А., Сидоренко А.Ю.).</w:t>
      </w:r>
    </w:p>
    <w:p w:rsidR="005B46BB" w:rsidRPr="0033492A" w:rsidRDefault="005B46BB" w:rsidP="00455388">
      <w:pPr>
        <w:spacing w:after="0" w:line="240" w:lineRule="auto"/>
        <w:ind w:firstLine="709"/>
        <w:jc w:val="both"/>
        <w:rPr>
          <w:rFonts w:ascii="Times New Roman" w:hAnsi="Times New Roman"/>
          <w:sz w:val="28"/>
          <w:szCs w:val="28"/>
          <w:lang w:eastAsia="ru-RU"/>
        </w:rPr>
      </w:pPr>
      <w:r w:rsidRPr="0033492A">
        <w:rPr>
          <w:rFonts w:ascii="Times New Roman" w:eastAsia="Times New Roman" w:hAnsi="Times New Roman"/>
          <w:i/>
          <w:sz w:val="28"/>
          <w:szCs w:val="28"/>
          <w:lang w:eastAsia="ru-RU"/>
        </w:rPr>
        <w:t>Комплекс для изучения свойств исходных формовочных и шихтовых мат</w:t>
      </w:r>
      <w:r w:rsidRPr="0033492A">
        <w:rPr>
          <w:rFonts w:ascii="Times New Roman" w:eastAsia="Times New Roman" w:hAnsi="Times New Roman"/>
          <w:i/>
          <w:sz w:val="28"/>
          <w:szCs w:val="28"/>
          <w:lang w:eastAsia="ru-RU"/>
        </w:rPr>
        <w:t>е</w:t>
      </w:r>
      <w:r w:rsidRPr="0033492A">
        <w:rPr>
          <w:rFonts w:ascii="Times New Roman" w:eastAsia="Times New Roman" w:hAnsi="Times New Roman"/>
          <w:i/>
          <w:sz w:val="28"/>
          <w:szCs w:val="28"/>
          <w:lang w:eastAsia="ru-RU"/>
        </w:rPr>
        <w:t>риалов, разработки и анализа технологий литья, получения опытных</w:t>
      </w:r>
      <w:r w:rsidR="0099123D" w:rsidRPr="0033492A">
        <w:rPr>
          <w:rFonts w:ascii="Times New Roman" w:eastAsia="Times New Roman" w:hAnsi="Times New Roman"/>
          <w:i/>
          <w:sz w:val="28"/>
          <w:szCs w:val="28"/>
          <w:lang w:eastAsia="ru-RU"/>
        </w:rPr>
        <w:t xml:space="preserve"> отливок.</w:t>
      </w:r>
    </w:p>
    <w:p w:rsidR="004D0767" w:rsidRPr="0033492A" w:rsidRDefault="004D0767" w:rsidP="00455388">
      <w:pPr>
        <w:spacing w:after="0" w:line="240" w:lineRule="auto"/>
        <w:ind w:firstLine="709"/>
        <w:jc w:val="both"/>
        <w:rPr>
          <w:rFonts w:ascii="Times New Roman" w:hAnsi="Times New Roman"/>
          <w:sz w:val="28"/>
          <w:szCs w:val="28"/>
        </w:rPr>
      </w:pPr>
      <w:r w:rsidRPr="0033492A">
        <w:rPr>
          <w:rFonts w:ascii="Times New Roman" w:eastAsia="Times New Roman" w:hAnsi="Times New Roman"/>
          <w:sz w:val="28"/>
          <w:szCs w:val="28"/>
          <w:lang w:eastAsia="ru-RU"/>
        </w:rPr>
        <w:t xml:space="preserve">Комплекс для синхронного термического анализа </w:t>
      </w:r>
      <w:proofErr w:type="spellStart"/>
      <w:r w:rsidRPr="0033492A">
        <w:rPr>
          <w:rFonts w:ascii="Times New Roman" w:eastAsia="Times New Roman" w:hAnsi="Times New Roman"/>
          <w:sz w:val="28"/>
          <w:szCs w:val="28"/>
          <w:lang w:eastAsia="ru-RU"/>
        </w:rPr>
        <w:t>Netzsch</w:t>
      </w:r>
      <w:proofErr w:type="spellEnd"/>
      <w:r w:rsidRPr="0033492A">
        <w:rPr>
          <w:rFonts w:ascii="Times New Roman" w:eastAsia="Times New Roman" w:hAnsi="Times New Roman"/>
          <w:sz w:val="28"/>
          <w:szCs w:val="28"/>
          <w:lang w:eastAsia="ru-RU"/>
        </w:rPr>
        <w:t xml:space="preserve"> STA </w:t>
      </w:r>
      <w:proofErr w:type="spellStart"/>
      <w:r w:rsidRPr="0033492A">
        <w:rPr>
          <w:rFonts w:ascii="Times New Roman" w:eastAsia="Times New Roman" w:hAnsi="Times New Roman"/>
          <w:sz w:val="28"/>
          <w:szCs w:val="28"/>
          <w:lang w:eastAsia="ru-RU"/>
        </w:rPr>
        <w:t>Jupiter</w:t>
      </w:r>
      <w:proofErr w:type="spellEnd"/>
      <w:r w:rsidRPr="0033492A">
        <w:rPr>
          <w:rFonts w:ascii="Times New Roman" w:eastAsia="Times New Roman" w:hAnsi="Times New Roman"/>
          <w:sz w:val="28"/>
          <w:szCs w:val="28"/>
          <w:lang w:eastAsia="ru-RU"/>
        </w:rPr>
        <w:t xml:space="preserve"> 449 F1; Аналитический комплекс на базе газового хромато-</w:t>
      </w:r>
      <w:proofErr w:type="spellStart"/>
      <w:r w:rsidRPr="0033492A">
        <w:rPr>
          <w:rFonts w:ascii="Times New Roman" w:eastAsia="Times New Roman" w:hAnsi="Times New Roman"/>
          <w:sz w:val="28"/>
          <w:szCs w:val="28"/>
          <w:lang w:eastAsia="ru-RU"/>
        </w:rPr>
        <w:t>масспектрометра</w:t>
      </w:r>
      <w:proofErr w:type="spellEnd"/>
      <w:r w:rsidRPr="0033492A">
        <w:rPr>
          <w:rFonts w:ascii="Times New Roman" w:eastAsia="Times New Roman" w:hAnsi="Times New Roman"/>
          <w:sz w:val="28"/>
          <w:szCs w:val="28"/>
          <w:lang w:eastAsia="ru-RU"/>
        </w:rPr>
        <w:t xml:space="preserve"> </w:t>
      </w:r>
      <w:proofErr w:type="spellStart"/>
      <w:r w:rsidRPr="0033492A">
        <w:rPr>
          <w:rFonts w:ascii="Times New Roman" w:eastAsia="Times New Roman" w:hAnsi="Times New Roman"/>
          <w:sz w:val="28"/>
          <w:szCs w:val="28"/>
          <w:lang w:eastAsia="ru-RU"/>
        </w:rPr>
        <w:t>Shimadzu</w:t>
      </w:r>
      <w:proofErr w:type="spellEnd"/>
      <w:r w:rsidRPr="0033492A">
        <w:rPr>
          <w:rFonts w:ascii="Times New Roman" w:eastAsia="Times New Roman" w:hAnsi="Times New Roman"/>
          <w:sz w:val="28"/>
          <w:szCs w:val="28"/>
          <w:lang w:eastAsia="ru-RU"/>
        </w:rPr>
        <w:t xml:space="preserve"> </w:t>
      </w:r>
      <w:proofErr w:type="spellStart"/>
      <w:r w:rsidRPr="0033492A">
        <w:rPr>
          <w:rFonts w:ascii="Times New Roman" w:eastAsia="Times New Roman" w:hAnsi="Times New Roman"/>
          <w:sz w:val="28"/>
          <w:szCs w:val="28"/>
          <w:lang w:eastAsia="ru-RU"/>
        </w:rPr>
        <w:t>Ultra</w:t>
      </w:r>
      <w:proofErr w:type="spellEnd"/>
      <w:r w:rsidRPr="0033492A">
        <w:rPr>
          <w:rFonts w:ascii="Times New Roman" w:eastAsia="Times New Roman" w:hAnsi="Times New Roman"/>
          <w:sz w:val="28"/>
          <w:szCs w:val="28"/>
          <w:lang w:eastAsia="ru-RU"/>
        </w:rPr>
        <w:t xml:space="preserve"> GCMS QP2010; Комплекс автоматического титрования </w:t>
      </w:r>
      <w:proofErr w:type="spellStart"/>
      <w:r w:rsidRPr="0033492A">
        <w:rPr>
          <w:rFonts w:ascii="Times New Roman" w:eastAsia="Times New Roman" w:hAnsi="Times New Roman"/>
          <w:sz w:val="28"/>
          <w:szCs w:val="28"/>
          <w:lang w:eastAsia="ru-RU"/>
        </w:rPr>
        <w:t>Metrohm</w:t>
      </w:r>
      <w:proofErr w:type="spellEnd"/>
      <w:r w:rsidRPr="0033492A">
        <w:rPr>
          <w:rFonts w:ascii="Times New Roman" w:eastAsia="Times New Roman" w:hAnsi="Times New Roman"/>
          <w:sz w:val="28"/>
          <w:szCs w:val="28"/>
          <w:lang w:eastAsia="ru-RU"/>
        </w:rPr>
        <w:t xml:space="preserve"> 905 </w:t>
      </w:r>
      <w:proofErr w:type="spellStart"/>
      <w:r w:rsidRPr="0033492A">
        <w:rPr>
          <w:rFonts w:ascii="Times New Roman" w:eastAsia="Times New Roman" w:hAnsi="Times New Roman"/>
          <w:sz w:val="28"/>
          <w:szCs w:val="28"/>
          <w:lang w:eastAsia="ru-RU"/>
        </w:rPr>
        <w:t>Titrando</w:t>
      </w:r>
      <w:proofErr w:type="spellEnd"/>
      <w:r w:rsidRPr="0033492A">
        <w:rPr>
          <w:rFonts w:ascii="Times New Roman" w:eastAsia="Times New Roman" w:hAnsi="Times New Roman"/>
          <w:sz w:val="28"/>
          <w:szCs w:val="28"/>
          <w:lang w:eastAsia="ru-RU"/>
        </w:rPr>
        <w:t>; Спектрофотометрический комплекс на базе спектрофотометра ультр</w:t>
      </w:r>
      <w:r w:rsidRPr="0033492A">
        <w:rPr>
          <w:rFonts w:ascii="Times New Roman" w:eastAsia="Times New Roman" w:hAnsi="Times New Roman"/>
          <w:sz w:val="28"/>
          <w:szCs w:val="28"/>
          <w:lang w:eastAsia="ru-RU"/>
        </w:rPr>
        <w:t>а</w:t>
      </w:r>
      <w:r w:rsidRPr="0033492A">
        <w:rPr>
          <w:rFonts w:ascii="Times New Roman" w:eastAsia="Times New Roman" w:hAnsi="Times New Roman"/>
          <w:sz w:val="28"/>
          <w:szCs w:val="28"/>
          <w:lang w:eastAsia="ru-RU"/>
        </w:rPr>
        <w:t xml:space="preserve">фиолетового и видимого диапазона спектра </w:t>
      </w:r>
      <w:proofErr w:type="spellStart"/>
      <w:r w:rsidRPr="0033492A">
        <w:rPr>
          <w:rFonts w:ascii="Times New Roman" w:eastAsia="Times New Roman" w:hAnsi="Times New Roman"/>
          <w:sz w:val="28"/>
          <w:szCs w:val="28"/>
          <w:lang w:eastAsia="ru-RU"/>
        </w:rPr>
        <w:t>Shimadzu</w:t>
      </w:r>
      <w:proofErr w:type="spellEnd"/>
      <w:r w:rsidRPr="0033492A">
        <w:rPr>
          <w:rFonts w:ascii="Times New Roman" w:eastAsia="Times New Roman" w:hAnsi="Times New Roman"/>
          <w:sz w:val="28"/>
          <w:szCs w:val="28"/>
          <w:lang w:eastAsia="ru-RU"/>
        </w:rPr>
        <w:t xml:space="preserve"> UV-3600; Комплекс рентг</w:t>
      </w:r>
      <w:r w:rsidRPr="0033492A">
        <w:rPr>
          <w:rFonts w:ascii="Times New Roman" w:eastAsia="Times New Roman" w:hAnsi="Times New Roman"/>
          <w:sz w:val="28"/>
          <w:szCs w:val="28"/>
          <w:lang w:eastAsia="ru-RU"/>
        </w:rPr>
        <w:t>е</w:t>
      </w:r>
      <w:r w:rsidRPr="0033492A">
        <w:rPr>
          <w:rFonts w:ascii="Times New Roman" w:eastAsia="Times New Roman" w:hAnsi="Times New Roman"/>
          <w:sz w:val="28"/>
          <w:szCs w:val="28"/>
          <w:lang w:eastAsia="ru-RU"/>
        </w:rPr>
        <w:t xml:space="preserve">ноструктурных исследований на базе рентгеновского монокристального </w:t>
      </w:r>
      <w:proofErr w:type="spellStart"/>
      <w:r w:rsidRPr="0033492A">
        <w:rPr>
          <w:rFonts w:ascii="Times New Roman" w:eastAsia="Times New Roman" w:hAnsi="Times New Roman"/>
          <w:sz w:val="28"/>
          <w:szCs w:val="28"/>
          <w:lang w:eastAsia="ru-RU"/>
        </w:rPr>
        <w:t>дифра</w:t>
      </w:r>
      <w:r w:rsidRPr="0033492A">
        <w:rPr>
          <w:rFonts w:ascii="Times New Roman" w:eastAsia="Times New Roman" w:hAnsi="Times New Roman"/>
          <w:sz w:val="28"/>
          <w:szCs w:val="28"/>
          <w:lang w:eastAsia="ru-RU"/>
        </w:rPr>
        <w:t>к</w:t>
      </w:r>
      <w:r w:rsidRPr="0033492A">
        <w:rPr>
          <w:rFonts w:ascii="Times New Roman" w:eastAsia="Times New Roman" w:hAnsi="Times New Roman"/>
          <w:sz w:val="28"/>
          <w:szCs w:val="28"/>
          <w:lang w:eastAsia="ru-RU"/>
        </w:rPr>
        <w:t>тометра</w:t>
      </w:r>
      <w:proofErr w:type="spellEnd"/>
      <w:r w:rsidRPr="0033492A">
        <w:rPr>
          <w:rFonts w:ascii="Times New Roman" w:eastAsia="Times New Roman" w:hAnsi="Times New Roman"/>
          <w:sz w:val="28"/>
          <w:szCs w:val="28"/>
          <w:lang w:eastAsia="ru-RU"/>
        </w:rPr>
        <w:t xml:space="preserve"> </w:t>
      </w:r>
      <w:proofErr w:type="spellStart"/>
      <w:r w:rsidRPr="0033492A">
        <w:rPr>
          <w:rFonts w:ascii="Times New Roman" w:eastAsia="Times New Roman" w:hAnsi="Times New Roman"/>
          <w:sz w:val="28"/>
          <w:szCs w:val="28"/>
          <w:lang w:eastAsia="ru-RU"/>
        </w:rPr>
        <w:t>Bruker</w:t>
      </w:r>
      <w:proofErr w:type="spellEnd"/>
      <w:r w:rsidRPr="0033492A">
        <w:rPr>
          <w:rFonts w:ascii="Times New Roman" w:eastAsia="Times New Roman" w:hAnsi="Times New Roman"/>
          <w:sz w:val="28"/>
          <w:szCs w:val="28"/>
          <w:lang w:eastAsia="ru-RU"/>
        </w:rPr>
        <w:t xml:space="preserve"> D8 </w:t>
      </w:r>
      <w:proofErr w:type="spellStart"/>
      <w:r w:rsidRPr="0033492A">
        <w:rPr>
          <w:rFonts w:ascii="Times New Roman" w:eastAsia="Times New Roman" w:hAnsi="Times New Roman"/>
          <w:sz w:val="28"/>
          <w:szCs w:val="28"/>
          <w:lang w:eastAsia="ru-RU"/>
        </w:rPr>
        <w:t>Quest</w:t>
      </w:r>
      <w:proofErr w:type="spellEnd"/>
      <w:r w:rsidRPr="0033492A">
        <w:rPr>
          <w:rFonts w:ascii="Times New Roman" w:eastAsia="Times New Roman" w:hAnsi="Times New Roman"/>
          <w:sz w:val="28"/>
          <w:szCs w:val="28"/>
          <w:lang w:eastAsia="ru-RU"/>
        </w:rPr>
        <w:t>.</w:t>
      </w:r>
      <w:r w:rsidR="00AA3AEA" w:rsidRPr="0033492A">
        <w:rPr>
          <w:rFonts w:ascii="Times New Roman" w:eastAsia="Times New Roman" w:hAnsi="Times New Roman"/>
          <w:sz w:val="28"/>
          <w:szCs w:val="28"/>
          <w:lang w:eastAsia="ru-RU"/>
        </w:rPr>
        <w:t xml:space="preserve"> </w:t>
      </w:r>
      <w:r w:rsidRPr="0033492A">
        <w:rPr>
          <w:rFonts w:ascii="Times New Roman" w:hAnsi="Times New Roman"/>
          <w:sz w:val="28"/>
          <w:szCs w:val="28"/>
        </w:rPr>
        <w:t>Использование данных комплексов позволило получить следующие результаты:</w:t>
      </w:r>
    </w:p>
    <w:p w:rsidR="0026105A" w:rsidRPr="0033492A" w:rsidRDefault="004D0767" w:rsidP="00455388">
      <w:pPr>
        <w:spacing w:after="0" w:line="240" w:lineRule="auto"/>
        <w:ind w:firstLine="709"/>
        <w:jc w:val="both"/>
        <w:rPr>
          <w:rFonts w:ascii="Times New Roman" w:hAnsi="Times New Roman"/>
          <w:sz w:val="28"/>
          <w:szCs w:val="28"/>
        </w:rPr>
      </w:pPr>
      <w:proofErr w:type="gramStart"/>
      <w:r w:rsidRPr="0033492A">
        <w:rPr>
          <w:rFonts w:ascii="Times New Roman" w:hAnsi="Times New Roman"/>
          <w:sz w:val="28"/>
          <w:szCs w:val="28"/>
        </w:rPr>
        <w:t>Выполнены НИОКР по изучению новых функциональных материалов: 2010 г., объем 1,9 млн. руб., 2011 г., объем 3,5 млн. руб., 2012 г., объем 5,3 млн. руб., 2013 г. 7,5 млн. руб.</w:t>
      </w:r>
      <w:r w:rsidR="0026105A" w:rsidRPr="0033492A">
        <w:rPr>
          <w:rFonts w:ascii="Times New Roman" w:hAnsi="Times New Roman"/>
          <w:sz w:val="28"/>
          <w:szCs w:val="28"/>
        </w:rPr>
        <w:t>, 2014 г. 9,2 млн. руб.</w:t>
      </w:r>
      <w:r w:rsidRPr="0033492A">
        <w:rPr>
          <w:rFonts w:ascii="Times New Roman" w:hAnsi="Times New Roman"/>
          <w:sz w:val="28"/>
          <w:szCs w:val="28"/>
        </w:rPr>
        <w:t xml:space="preserve"> Выполнены НИР по грантам ФЦП, РФФИ и "Фонд содействия развитию малых форм предприятий в научно-технической сфере" («У.М.Н.И.К»): 2010 г., объем 0,6</w:t>
      </w:r>
      <w:proofErr w:type="gramEnd"/>
      <w:r w:rsidRPr="0033492A">
        <w:rPr>
          <w:rFonts w:ascii="Times New Roman" w:hAnsi="Times New Roman"/>
          <w:sz w:val="28"/>
          <w:szCs w:val="28"/>
        </w:rPr>
        <w:t> </w:t>
      </w:r>
      <w:proofErr w:type="gramStart"/>
      <w:r w:rsidRPr="0033492A">
        <w:rPr>
          <w:rFonts w:ascii="Times New Roman" w:hAnsi="Times New Roman"/>
          <w:sz w:val="28"/>
          <w:szCs w:val="28"/>
        </w:rPr>
        <w:t>млн. руб., 2011 г., объем 1,5 млн. руб., 2012 г., объем 2,5 млн. руб., 2013 г. 4,5 млн. руб.</w:t>
      </w:r>
      <w:r w:rsidR="0026105A" w:rsidRPr="0033492A">
        <w:rPr>
          <w:rFonts w:ascii="Times New Roman" w:hAnsi="Times New Roman"/>
          <w:sz w:val="28"/>
          <w:szCs w:val="28"/>
        </w:rPr>
        <w:t>, 2014 г. 5,8 млн. руб.</w:t>
      </w:r>
      <w:r w:rsidRPr="0033492A">
        <w:rPr>
          <w:rFonts w:ascii="Times New Roman" w:hAnsi="Times New Roman"/>
          <w:sz w:val="28"/>
          <w:szCs w:val="28"/>
        </w:rPr>
        <w:t xml:space="preserve"> С использованием комплекса было подготовлено и опубликовано более </w:t>
      </w:r>
      <w:r w:rsidR="0026105A" w:rsidRPr="0033492A">
        <w:rPr>
          <w:rFonts w:ascii="Times New Roman" w:hAnsi="Times New Roman"/>
          <w:sz w:val="28"/>
          <w:szCs w:val="28"/>
        </w:rPr>
        <w:t>2</w:t>
      </w:r>
      <w:r w:rsidRPr="0033492A">
        <w:rPr>
          <w:rFonts w:ascii="Times New Roman" w:hAnsi="Times New Roman"/>
          <w:sz w:val="28"/>
          <w:szCs w:val="28"/>
        </w:rPr>
        <w:t>00 нау</w:t>
      </w:r>
      <w:r w:rsidRPr="0033492A">
        <w:rPr>
          <w:rFonts w:ascii="Times New Roman" w:hAnsi="Times New Roman"/>
          <w:sz w:val="28"/>
          <w:szCs w:val="28"/>
        </w:rPr>
        <w:t>ч</w:t>
      </w:r>
      <w:r w:rsidRPr="0033492A">
        <w:rPr>
          <w:rFonts w:ascii="Times New Roman" w:hAnsi="Times New Roman"/>
          <w:sz w:val="28"/>
          <w:szCs w:val="28"/>
        </w:rPr>
        <w:t xml:space="preserve">ных статей в изданиях, индексируемых </w:t>
      </w:r>
      <w:proofErr w:type="spellStart"/>
      <w:r w:rsidRPr="0033492A">
        <w:rPr>
          <w:rFonts w:ascii="Times New Roman" w:hAnsi="Times New Roman"/>
          <w:sz w:val="28"/>
          <w:szCs w:val="28"/>
        </w:rPr>
        <w:t>Web</w:t>
      </w:r>
      <w:proofErr w:type="spellEnd"/>
      <w:r w:rsidRPr="0033492A">
        <w:rPr>
          <w:rFonts w:ascii="Times New Roman" w:hAnsi="Times New Roman"/>
          <w:sz w:val="28"/>
          <w:szCs w:val="28"/>
        </w:rPr>
        <w:t xml:space="preserve"> of Science, Scopus, РИНЦ.</w:t>
      </w:r>
      <w:proofErr w:type="gramEnd"/>
      <w:r w:rsidRPr="0033492A">
        <w:rPr>
          <w:rFonts w:ascii="Times New Roman" w:hAnsi="Times New Roman"/>
          <w:sz w:val="28"/>
          <w:szCs w:val="28"/>
        </w:rPr>
        <w:t xml:space="preserve"> Было по</w:t>
      </w:r>
      <w:r w:rsidRPr="0033492A">
        <w:rPr>
          <w:rFonts w:ascii="Times New Roman" w:hAnsi="Times New Roman"/>
          <w:sz w:val="28"/>
          <w:szCs w:val="28"/>
        </w:rPr>
        <w:t>д</w:t>
      </w:r>
      <w:r w:rsidRPr="0033492A">
        <w:rPr>
          <w:rFonts w:ascii="Times New Roman" w:hAnsi="Times New Roman"/>
          <w:sz w:val="28"/>
          <w:szCs w:val="28"/>
        </w:rPr>
        <w:t xml:space="preserve">готовлено и защищено 5 докторских и </w:t>
      </w:r>
      <w:r w:rsidR="00C7635C" w:rsidRPr="0033492A">
        <w:rPr>
          <w:rFonts w:ascii="Times New Roman" w:hAnsi="Times New Roman"/>
          <w:sz w:val="28"/>
          <w:szCs w:val="28"/>
        </w:rPr>
        <w:t>10</w:t>
      </w:r>
      <w:r w:rsidRPr="0033492A">
        <w:rPr>
          <w:rFonts w:ascii="Times New Roman" w:hAnsi="Times New Roman"/>
          <w:sz w:val="28"/>
          <w:szCs w:val="28"/>
        </w:rPr>
        <w:t xml:space="preserve"> кандидатских диссертаций. Данный комплекс использовался для подготовки 30 слушателей сторонних организаций, </w:t>
      </w:r>
      <w:r w:rsidR="00C7635C" w:rsidRPr="0033492A">
        <w:rPr>
          <w:rFonts w:ascii="Times New Roman" w:hAnsi="Times New Roman"/>
          <w:sz w:val="28"/>
          <w:szCs w:val="28"/>
        </w:rPr>
        <w:t>10</w:t>
      </w:r>
      <w:r w:rsidRPr="0033492A">
        <w:rPr>
          <w:rFonts w:ascii="Times New Roman" w:hAnsi="Times New Roman"/>
          <w:sz w:val="28"/>
          <w:szCs w:val="28"/>
        </w:rPr>
        <w:t xml:space="preserve"> докторантов и 1</w:t>
      </w:r>
      <w:r w:rsidR="00C7635C" w:rsidRPr="0033492A">
        <w:rPr>
          <w:rFonts w:ascii="Times New Roman" w:hAnsi="Times New Roman"/>
          <w:sz w:val="28"/>
          <w:szCs w:val="28"/>
        </w:rPr>
        <w:t>8</w:t>
      </w:r>
      <w:r w:rsidRPr="0033492A">
        <w:rPr>
          <w:rFonts w:ascii="Times New Roman" w:hAnsi="Times New Roman"/>
          <w:sz w:val="28"/>
          <w:szCs w:val="28"/>
        </w:rPr>
        <w:t xml:space="preserve"> аспирантов, более </w:t>
      </w:r>
      <w:r w:rsidR="00C7635C" w:rsidRPr="0033492A">
        <w:rPr>
          <w:rFonts w:ascii="Times New Roman" w:hAnsi="Times New Roman"/>
          <w:sz w:val="28"/>
          <w:szCs w:val="28"/>
        </w:rPr>
        <w:t>8</w:t>
      </w:r>
      <w:r w:rsidRPr="0033492A">
        <w:rPr>
          <w:rFonts w:ascii="Times New Roman" w:hAnsi="Times New Roman"/>
          <w:sz w:val="28"/>
          <w:szCs w:val="28"/>
        </w:rPr>
        <w:t xml:space="preserve">0 студентов всех форм обучения, в том </w:t>
      </w:r>
      <w:r w:rsidRPr="0033492A">
        <w:rPr>
          <w:rFonts w:ascii="Times New Roman" w:hAnsi="Times New Roman"/>
          <w:sz w:val="28"/>
          <w:szCs w:val="28"/>
        </w:rPr>
        <w:lastRenderedPageBreak/>
        <w:t xml:space="preserve">числе </w:t>
      </w:r>
      <w:r w:rsidR="00C7635C" w:rsidRPr="0033492A">
        <w:rPr>
          <w:rFonts w:ascii="Times New Roman" w:hAnsi="Times New Roman"/>
          <w:sz w:val="28"/>
          <w:szCs w:val="28"/>
        </w:rPr>
        <w:t>12</w:t>
      </w:r>
      <w:r w:rsidRPr="0033492A">
        <w:rPr>
          <w:rFonts w:ascii="Times New Roman" w:hAnsi="Times New Roman"/>
          <w:sz w:val="28"/>
          <w:szCs w:val="28"/>
        </w:rPr>
        <w:t xml:space="preserve"> иностранных (без СНГ) и </w:t>
      </w:r>
      <w:r w:rsidR="00C7635C" w:rsidRPr="0033492A">
        <w:rPr>
          <w:rFonts w:ascii="Times New Roman" w:hAnsi="Times New Roman"/>
          <w:sz w:val="28"/>
          <w:szCs w:val="28"/>
        </w:rPr>
        <w:t>32</w:t>
      </w:r>
      <w:r w:rsidRPr="0033492A">
        <w:rPr>
          <w:rFonts w:ascii="Times New Roman" w:hAnsi="Times New Roman"/>
          <w:sz w:val="28"/>
          <w:szCs w:val="28"/>
        </w:rPr>
        <w:t xml:space="preserve"> иностранных (из СНГ). Опубликовано более </w:t>
      </w:r>
      <w:r w:rsidR="00C7635C" w:rsidRPr="0033492A">
        <w:rPr>
          <w:rFonts w:ascii="Times New Roman" w:hAnsi="Times New Roman"/>
          <w:sz w:val="28"/>
          <w:szCs w:val="28"/>
        </w:rPr>
        <w:t>4</w:t>
      </w:r>
      <w:r w:rsidRPr="0033492A">
        <w:rPr>
          <w:rFonts w:ascii="Times New Roman" w:hAnsi="Times New Roman"/>
          <w:sz w:val="28"/>
          <w:szCs w:val="28"/>
        </w:rPr>
        <w:t xml:space="preserve">0 статей в высокорейтинговых изданиях, имеющих </w:t>
      </w:r>
      <w:proofErr w:type="spellStart"/>
      <w:r w:rsidRPr="0033492A">
        <w:rPr>
          <w:rFonts w:ascii="Times New Roman" w:hAnsi="Times New Roman"/>
          <w:sz w:val="28"/>
          <w:szCs w:val="28"/>
        </w:rPr>
        <w:t>импакт</w:t>
      </w:r>
      <w:proofErr w:type="spellEnd"/>
      <w:r w:rsidRPr="0033492A">
        <w:rPr>
          <w:rFonts w:ascii="Times New Roman" w:hAnsi="Times New Roman"/>
          <w:sz w:val="28"/>
          <w:szCs w:val="28"/>
        </w:rPr>
        <w:t xml:space="preserve">-фактор более 2, опубликована статья в журнале </w:t>
      </w:r>
      <w:r w:rsidRPr="0033492A">
        <w:rPr>
          <w:rFonts w:ascii="Times New Roman" w:hAnsi="Times New Roman"/>
          <w:sz w:val="28"/>
          <w:szCs w:val="28"/>
          <w:lang w:val="en-US"/>
        </w:rPr>
        <w:t>Crystal</w:t>
      </w:r>
      <w:r w:rsidRPr="0033492A">
        <w:rPr>
          <w:rFonts w:ascii="Times New Roman" w:hAnsi="Times New Roman"/>
          <w:sz w:val="28"/>
          <w:szCs w:val="28"/>
        </w:rPr>
        <w:t xml:space="preserve"> </w:t>
      </w:r>
      <w:r w:rsidRPr="0033492A">
        <w:rPr>
          <w:rFonts w:ascii="Times New Roman" w:hAnsi="Times New Roman"/>
          <w:sz w:val="28"/>
          <w:szCs w:val="28"/>
          <w:lang w:val="en-US"/>
        </w:rPr>
        <w:t>growth</w:t>
      </w:r>
      <w:r w:rsidRPr="0033492A">
        <w:rPr>
          <w:rFonts w:ascii="Times New Roman" w:hAnsi="Times New Roman"/>
          <w:sz w:val="28"/>
          <w:szCs w:val="28"/>
        </w:rPr>
        <w:t xml:space="preserve"> </w:t>
      </w:r>
      <w:r w:rsidRPr="0033492A">
        <w:rPr>
          <w:rFonts w:ascii="Times New Roman" w:hAnsi="Times New Roman"/>
          <w:sz w:val="28"/>
          <w:szCs w:val="28"/>
          <w:lang w:val="en-US"/>
        </w:rPr>
        <w:t>and</w:t>
      </w:r>
      <w:r w:rsidRPr="0033492A">
        <w:rPr>
          <w:rFonts w:ascii="Times New Roman" w:hAnsi="Times New Roman"/>
          <w:sz w:val="28"/>
          <w:szCs w:val="28"/>
        </w:rPr>
        <w:t xml:space="preserve"> </w:t>
      </w:r>
      <w:r w:rsidRPr="0033492A">
        <w:rPr>
          <w:rFonts w:ascii="Times New Roman" w:hAnsi="Times New Roman"/>
          <w:sz w:val="28"/>
          <w:szCs w:val="28"/>
          <w:lang w:val="en-US"/>
        </w:rPr>
        <w:t>design</w:t>
      </w:r>
      <w:r w:rsidRPr="0033492A">
        <w:rPr>
          <w:rFonts w:ascii="Times New Roman" w:hAnsi="Times New Roman"/>
          <w:sz w:val="28"/>
          <w:szCs w:val="28"/>
        </w:rPr>
        <w:t xml:space="preserve"> (входит в ТОП-25, </w:t>
      </w:r>
      <w:proofErr w:type="spellStart"/>
      <w:r w:rsidRPr="0033492A">
        <w:rPr>
          <w:rFonts w:ascii="Times New Roman" w:hAnsi="Times New Roman"/>
          <w:sz w:val="28"/>
          <w:szCs w:val="28"/>
        </w:rPr>
        <w:t>и</w:t>
      </w:r>
      <w:r w:rsidRPr="0033492A">
        <w:rPr>
          <w:rFonts w:ascii="Times New Roman" w:hAnsi="Times New Roman"/>
          <w:sz w:val="28"/>
          <w:szCs w:val="28"/>
        </w:rPr>
        <w:t>м</w:t>
      </w:r>
      <w:r w:rsidRPr="0033492A">
        <w:rPr>
          <w:rFonts w:ascii="Times New Roman" w:hAnsi="Times New Roman"/>
          <w:sz w:val="28"/>
          <w:szCs w:val="28"/>
        </w:rPr>
        <w:t>пакт</w:t>
      </w:r>
      <w:proofErr w:type="spellEnd"/>
      <w:r w:rsidRPr="0033492A">
        <w:rPr>
          <w:rFonts w:ascii="Times New Roman" w:hAnsi="Times New Roman"/>
          <w:sz w:val="28"/>
          <w:szCs w:val="28"/>
        </w:rPr>
        <w:t>-фактор более 4)</w:t>
      </w:r>
      <w:r w:rsidR="00C7635C" w:rsidRPr="0033492A">
        <w:rPr>
          <w:rFonts w:ascii="Times New Roman" w:hAnsi="Times New Roman"/>
          <w:sz w:val="28"/>
          <w:szCs w:val="28"/>
        </w:rPr>
        <w:t>,</w:t>
      </w:r>
      <w:r w:rsidRPr="0033492A">
        <w:rPr>
          <w:rFonts w:ascii="Times New Roman" w:hAnsi="Times New Roman"/>
          <w:sz w:val="28"/>
          <w:szCs w:val="28"/>
        </w:rPr>
        <w:t xml:space="preserve"> </w:t>
      </w:r>
      <w:r w:rsidR="00C7635C" w:rsidRPr="0033492A">
        <w:rPr>
          <w:rFonts w:ascii="Times New Roman" w:hAnsi="Times New Roman"/>
          <w:sz w:val="28"/>
          <w:szCs w:val="28"/>
        </w:rPr>
        <w:t>решение ряда исследовательских задач по заказу оборонных предприятий («Уралвагонзавод», «Октябрь», «ЧТЗ–</w:t>
      </w:r>
      <w:proofErr w:type="spellStart"/>
      <w:r w:rsidR="00C7635C" w:rsidRPr="0033492A">
        <w:rPr>
          <w:rFonts w:ascii="Times New Roman" w:hAnsi="Times New Roman"/>
          <w:sz w:val="28"/>
          <w:szCs w:val="28"/>
        </w:rPr>
        <w:t>Уралтрак</w:t>
      </w:r>
      <w:proofErr w:type="spellEnd"/>
      <w:r w:rsidR="00C7635C" w:rsidRPr="0033492A">
        <w:rPr>
          <w:rFonts w:ascii="Times New Roman" w:hAnsi="Times New Roman"/>
          <w:sz w:val="28"/>
          <w:szCs w:val="28"/>
        </w:rPr>
        <w:t>»).</w:t>
      </w:r>
    </w:p>
    <w:p w:rsidR="00E355ED" w:rsidRPr="0033492A" w:rsidRDefault="00E355ED" w:rsidP="00455388">
      <w:pPr>
        <w:spacing w:after="0" w:line="240" w:lineRule="auto"/>
        <w:ind w:firstLine="709"/>
        <w:jc w:val="both"/>
        <w:rPr>
          <w:rFonts w:ascii="Times New Roman" w:eastAsia="Times New Roman" w:hAnsi="Times New Roman"/>
          <w:sz w:val="28"/>
          <w:szCs w:val="28"/>
          <w:lang w:eastAsia="ru-RU"/>
        </w:rPr>
      </w:pPr>
      <w:r w:rsidRPr="0033492A">
        <w:rPr>
          <w:rFonts w:ascii="Times New Roman" w:eastAsia="Times New Roman" w:hAnsi="Times New Roman"/>
          <w:sz w:val="28"/>
          <w:szCs w:val="28"/>
          <w:lang w:eastAsia="ru-RU"/>
        </w:rPr>
        <w:t>С применением комплекса хромато-</w:t>
      </w:r>
      <w:proofErr w:type="spellStart"/>
      <w:r w:rsidRPr="0033492A">
        <w:rPr>
          <w:rFonts w:ascii="Times New Roman" w:eastAsia="Times New Roman" w:hAnsi="Times New Roman"/>
          <w:sz w:val="28"/>
          <w:szCs w:val="28"/>
          <w:lang w:eastAsia="ru-RU"/>
        </w:rPr>
        <w:t>масспектрометра</w:t>
      </w:r>
      <w:proofErr w:type="spellEnd"/>
      <w:r w:rsidRPr="0033492A">
        <w:rPr>
          <w:rFonts w:ascii="Times New Roman" w:eastAsia="Times New Roman" w:hAnsi="Times New Roman"/>
          <w:i/>
          <w:sz w:val="28"/>
          <w:szCs w:val="28"/>
          <w:lang w:eastAsia="ru-RU"/>
        </w:rPr>
        <w:t xml:space="preserve"> </w:t>
      </w:r>
      <w:r w:rsidRPr="0033492A">
        <w:rPr>
          <w:rFonts w:ascii="Times New Roman" w:eastAsia="Times New Roman" w:hAnsi="Times New Roman"/>
          <w:sz w:val="28"/>
          <w:szCs w:val="28"/>
          <w:lang w:eastAsia="ru-RU"/>
        </w:rPr>
        <w:t>выполнены исслед</w:t>
      </w:r>
      <w:r w:rsidRPr="0033492A">
        <w:rPr>
          <w:rFonts w:ascii="Times New Roman" w:eastAsia="Times New Roman" w:hAnsi="Times New Roman"/>
          <w:sz w:val="28"/>
          <w:szCs w:val="28"/>
          <w:lang w:eastAsia="ru-RU"/>
        </w:rPr>
        <w:t>о</w:t>
      </w:r>
      <w:r w:rsidRPr="0033492A">
        <w:rPr>
          <w:rFonts w:ascii="Times New Roman" w:eastAsia="Times New Roman" w:hAnsi="Times New Roman"/>
          <w:sz w:val="28"/>
          <w:szCs w:val="28"/>
          <w:lang w:eastAsia="ru-RU"/>
        </w:rPr>
        <w:t>вания для поисковых, научно-исследовательских и хозяйственно-договорных р</w:t>
      </w:r>
      <w:r w:rsidRPr="0033492A">
        <w:rPr>
          <w:rFonts w:ascii="Times New Roman" w:eastAsia="Times New Roman" w:hAnsi="Times New Roman"/>
          <w:sz w:val="28"/>
          <w:szCs w:val="28"/>
          <w:lang w:eastAsia="ru-RU"/>
        </w:rPr>
        <w:t>а</w:t>
      </w:r>
      <w:r w:rsidRPr="0033492A">
        <w:rPr>
          <w:rFonts w:ascii="Times New Roman" w:eastAsia="Times New Roman" w:hAnsi="Times New Roman"/>
          <w:sz w:val="28"/>
          <w:szCs w:val="28"/>
          <w:lang w:eastAsia="ru-RU"/>
        </w:rPr>
        <w:t>бот физико-металлургического и химического факультетов по изучению орган</w:t>
      </w:r>
      <w:r w:rsidRPr="0033492A">
        <w:rPr>
          <w:rFonts w:ascii="Times New Roman" w:eastAsia="Times New Roman" w:hAnsi="Times New Roman"/>
          <w:sz w:val="28"/>
          <w:szCs w:val="28"/>
          <w:lang w:eastAsia="ru-RU"/>
        </w:rPr>
        <w:t>и</w:t>
      </w:r>
      <w:r w:rsidRPr="0033492A">
        <w:rPr>
          <w:rFonts w:ascii="Times New Roman" w:eastAsia="Times New Roman" w:hAnsi="Times New Roman"/>
          <w:sz w:val="28"/>
          <w:szCs w:val="28"/>
          <w:lang w:eastAsia="ru-RU"/>
        </w:rPr>
        <w:t>ческих и элементоорганических материалов, применяющихся в металлургической отрасли.</w:t>
      </w:r>
    </w:p>
    <w:p w:rsidR="00E355ED" w:rsidRPr="0033492A" w:rsidRDefault="00E355ED" w:rsidP="00455388">
      <w:pPr>
        <w:spacing w:after="0" w:line="240" w:lineRule="auto"/>
        <w:ind w:firstLine="709"/>
        <w:jc w:val="both"/>
        <w:rPr>
          <w:rFonts w:ascii="Times New Roman" w:hAnsi="Times New Roman"/>
          <w:sz w:val="28"/>
          <w:szCs w:val="28"/>
        </w:rPr>
      </w:pPr>
      <w:proofErr w:type="gramStart"/>
      <w:r w:rsidRPr="0033492A">
        <w:rPr>
          <w:rFonts w:ascii="Times New Roman" w:hAnsi="Times New Roman"/>
          <w:sz w:val="28"/>
          <w:szCs w:val="28"/>
        </w:rPr>
        <w:t xml:space="preserve">Выполнены НИОКР по изучению </w:t>
      </w:r>
      <w:r w:rsidRPr="0033492A">
        <w:rPr>
          <w:rFonts w:ascii="Times New Roman" w:eastAsia="Times New Roman" w:hAnsi="Times New Roman"/>
          <w:sz w:val="28"/>
          <w:szCs w:val="28"/>
          <w:lang w:eastAsia="ru-RU"/>
        </w:rPr>
        <w:t>органических и элементоорганических материалов</w:t>
      </w:r>
      <w:r w:rsidRPr="0033492A">
        <w:rPr>
          <w:rFonts w:ascii="Times New Roman" w:hAnsi="Times New Roman"/>
          <w:sz w:val="28"/>
          <w:szCs w:val="28"/>
        </w:rPr>
        <w:t>: 2010 г., объем 0,1 млн. руб., 2011 г., объем 0,9 млн. руб., 2012 г., об</w:t>
      </w:r>
      <w:r w:rsidRPr="0033492A">
        <w:rPr>
          <w:rFonts w:ascii="Times New Roman" w:hAnsi="Times New Roman"/>
          <w:sz w:val="28"/>
          <w:szCs w:val="28"/>
        </w:rPr>
        <w:t>ъ</w:t>
      </w:r>
      <w:r w:rsidRPr="0033492A">
        <w:rPr>
          <w:rFonts w:ascii="Times New Roman" w:hAnsi="Times New Roman"/>
          <w:sz w:val="28"/>
          <w:szCs w:val="28"/>
        </w:rPr>
        <w:t>ем 1,3 млн. руб., 2013 г. 3,5 млн. руб., 2014 г. 4,0 млн. руб. Выполнены НИР по грантам ФЦП, РФФИ и "Фонд содействия развитию малых форм предприятий в научно-технической сфере" («У.М.Н.И.К»): 2010 г., объем</w:t>
      </w:r>
      <w:proofErr w:type="gramEnd"/>
      <w:r w:rsidRPr="0033492A">
        <w:rPr>
          <w:rFonts w:ascii="Times New Roman" w:hAnsi="Times New Roman"/>
          <w:sz w:val="28"/>
          <w:szCs w:val="28"/>
        </w:rPr>
        <w:t xml:space="preserve"> 0,8 млн. руб., 2011 г., объем 1,3 млн. руб., 2012 г., объем 2,3 млн. руб., 2013 г. 3,3 млн. руб., 2014 г. 3,8 млн. руб. С использованием комплекса было подготовлено и опубликовано более 200 научных статей в изданиях, индексируемых </w:t>
      </w:r>
      <w:proofErr w:type="spellStart"/>
      <w:r w:rsidRPr="0033492A">
        <w:rPr>
          <w:rFonts w:ascii="Times New Roman" w:hAnsi="Times New Roman"/>
          <w:sz w:val="28"/>
          <w:szCs w:val="28"/>
        </w:rPr>
        <w:t>Web</w:t>
      </w:r>
      <w:proofErr w:type="spellEnd"/>
      <w:r w:rsidRPr="0033492A">
        <w:rPr>
          <w:rFonts w:ascii="Times New Roman" w:hAnsi="Times New Roman"/>
          <w:sz w:val="28"/>
          <w:szCs w:val="28"/>
        </w:rPr>
        <w:t xml:space="preserve"> of Science, Scopus, РИНЦ. Было подготовлено и защищено 2 </w:t>
      </w:r>
      <w:proofErr w:type="gramStart"/>
      <w:r w:rsidRPr="0033492A">
        <w:rPr>
          <w:rFonts w:ascii="Times New Roman" w:hAnsi="Times New Roman"/>
          <w:sz w:val="28"/>
          <w:szCs w:val="28"/>
        </w:rPr>
        <w:t>докторских</w:t>
      </w:r>
      <w:proofErr w:type="gramEnd"/>
      <w:r w:rsidRPr="0033492A">
        <w:rPr>
          <w:rFonts w:ascii="Times New Roman" w:hAnsi="Times New Roman"/>
          <w:sz w:val="28"/>
          <w:szCs w:val="28"/>
        </w:rPr>
        <w:t xml:space="preserve"> и 2 кандидатских диссерт</w:t>
      </w:r>
      <w:r w:rsidRPr="0033492A">
        <w:rPr>
          <w:rFonts w:ascii="Times New Roman" w:hAnsi="Times New Roman"/>
          <w:sz w:val="28"/>
          <w:szCs w:val="28"/>
        </w:rPr>
        <w:t>а</w:t>
      </w:r>
      <w:r w:rsidRPr="0033492A">
        <w:rPr>
          <w:rFonts w:ascii="Times New Roman" w:hAnsi="Times New Roman"/>
          <w:sz w:val="28"/>
          <w:szCs w:val="28"/>
        </w:rPr>
        <w:t>ции. Прошли подготовку 30 слушателей сторонних организаций, 7 докторантов и 14 аспирантов, более 120 студентов всех форм обучения, в том числе 12 ин</w:t>
      </w:r>
      <w:r w:rsidRPr="0033492A">
        <w:rPr>
          <w:rFonts w:ascii="Times New Roman" w:hAnsi="Times New Roman"/>
          <w:sz w:val="28"/>
          <w:szCs w:val="28"/>
        </w:rPr>
        <w:t>о</w:t>
      </w:r>
      <w:r w:rsidRPr="0033492A">
        <w:rPr>
          <w:rFonts w:ascii="Times New Roman" w:hAnsi="Times New Roman"/>
          <w:sz w:val="28"/>
          <w:szCs w:val="28"/>
        </w:rPr>
        <w:t xml:space="preserve">странных (без СНГ) и 32 иностранных (из СНГ). Среди </w:t>
      </w:r>
      <w:proofErr w:type="gramStart"/>
      <w:r w:rsidRPr="0033492A">
        <w:rPr>
          <w:rFonts w:ascii="Times New Roman" w:hAnsi="Times New Roman"/>
          <w:sz w:val="28"/>
          <w:szCs w:val="28"/>
        </w:rPr>
        <w:t>особых достижений, п</w:t>
      </w:r>
      <w:r w:rsidRPr="0033492A">
        <w:rPr>
          <w:rFonts w:ascii="Times New Roman" w:hAnsi="Times New Roman"/>
          <w:sz w:val="28"/>
          <w:szCs w:val="28"/>
        </w:rPr>
        <w:t>о</w:t>
      </w:r>
      <w:r w:rsidRPr="0033492A">
        <w:rPr>
          <w:rFonts w:ascii="Times New Roman" w:hAnsi="Times New Roman"/>
          <w:sz w:val="28"/>
          <w:szCs w:val="28"/>
        </w:rPr>
        <w:t>лученных на данном комплексе следует</w:t>
      </w:r>
      <w:proofErr w:type="gramEnd"/>
      <w:r w:rsidRPr="0033492A">
        <w:rPr>
          <w:rFonts w:ascii="Times New Roman" w:hAnsi="Times New Roman"/>
          <w:sz w:val="28"/>
          <w:szCs w:val="28"/>
        </w:rPr>
        <w:t xml:space="preserve"> отметить публикацию более 15 статей в высокорейтинговых изданиях, имеющих </w:t>
      </w:r>
      <w:proofErr w:type="spellStart"/>
      <w:r w:rsidRPr="0033492A">
        <w:rPr>
          <w:rFonts w:ascii="Times New Roman" w:hAnsi="Times New Roman"/>
          <w:sz w:val="28"/>
          <w:szCs w:val="28"/>
        </w:rPr>
        <w:t>импакт</w:t>
      </w:r>
      <w:proofErr w:type="spellEnd"/>
      <w:r w:rsidRPr="0033492A">
        <w:rPr>
          <w:rFonts w:ascii="Times New Roman" w:hAnsi="Times New Roman"/>
          <w:sz w:val="28"/>
          <w:szCs w:val="28"/>
        </w:rPr>
        <w:t>-фактор более 2, решение ряда исследовательских задач по заказу оборонных предприятий («Уралвагонзавод»).</w:t>
      </w:r>
    </w:p>
    <w:p w:rsidR="00E355ED" w:rsidRPr="0033492A" w:rsidRDefault="00E355ED" w:rsidP="00455388">
      <w:pPr>
        <w:spacing w:after="0" w:line="240" w:lineRule="auto"/>
        <w:ind w:firstLine="709"/>
        <w:jc w:val="both"/>
        <w:rPr>
          <w:rFonts w:ascii="Times New Roman" w:eastAsia="Times New Roman" w:hAnsi="Times New Roman"/>
          <w:sz w:val="28"/>
          <w:szCs w:val="28"/>
          <w:lang w:eastAsia="ru-RU"/>
        </w:rPr>
      </w:pPr>
      <w:r w:rsidRPr="0033492A">
        <w:rPr>
          <w:rFonts w:ascii="Times New Roman" w:eastAsia="Times New Roman" w:hAnsi="Times New Roman"/>
          <w:sz w:val="28"/>
          <w:szCs w:val="28"/>
          <w:lang w:eastAsia="ru-RU"/>
        </w:rPr>
        <w:t xml:space="preserve">Комплекс автоматического титрования </w:t>
      </w:r>
      <w:proofErr w:type="spellStart"/>
      <w:r w:rsidRPr="0033492A">
        <w:rPr>
          <w:rFonts w:ascii="Times New Roman" w:eastAsia="Times New Roman" w:hAnsi="Times New Roman"/>
          <w:sz w:val="28"/>
          <w:szCs w:val="28"/>
          <w:lang w:eastAsia="ru-RU"/>
        </w:rPr>
        <w:t>Metrohm</w:t>
      </w:r>
      <w:proofErr w:type="spellEnd"/>
      <w:r w:rsidRPr="0033492A">
        <w:rPr>
          <w:rFonts w:ascii="Times New Roman" w:eastAsia="Times New Roman" w:hAnsi="Times New Roman"/>
          <w:sz w:val="28"/>
          <w:szCs w:val="28"/>
          <w:lang w:eastAsia="ru-RU"/>
        </w:rPr>
        <w:t xml:space="preserve"> 905 </w:t>
      </w:r>
      <w:proofErr w:type="spellStart"/>
      <w:r w:rsidRPr="0033492A">
        <w:rPr>
          <w:rFonts w:ascii="Times New Roman" w:eastAsia="Times New Roman" w:hAnsi="Times New Roman"/>
          <w:sz w:val="28"/>
          <w:szCs w:val="28"/>
          <w:lang w:eastAsia="ru-RU"/>
        </w:rPr>
        <w:t>Titrando</w:t>
      </w:r>
      <w:proofErr w:type="spellEnd"/>
      <w:r w:rsidRPr="0033492A">
        <w:rPr>
          <w:rFonts w:ascii="Times New Roman" w:eastAsia="Times New Roman" w:hAnsi="Times New Roman"/>
          <w:sz w:val="28"/>
          <w:szCs w:val="28"/>
          <w:lang w:eastAsia="ru-RU"/>
        </w:rPr>
        <w:t xml:space="preserve"> позволил п</w:t>
      </w:r>
      <w:r w:rsidRPr="0033492A">
        <w:rPr>
          <w:rFonts w:ascii="Times New Roman" w:eastAsia="Times New Roman" w:hAnsi="Times New Roman"/>
          <w:sz w:val="28"/>
          <w:szCs w:val="28"/>
          <w:lang w:eastAsia="ru-RU"/>
        </w:rPr>
        <w:t>о</w:t>
      </w:r>
      <w:r w:rsidRPr="0033492A">
        <w:rPr>
          <w:rFonts w:ascii="Times New Roman" w:eastAsia="Times New Roman" w:hAnsi="Times New Roman"/>
          <w:sz w:val="28"/>
          <w:szCs w:val="28"/>
          <w:lang w:eastAsia="ru-RU"/>
        </w:rPr>
        <w:t xml:space="preserve">лучить системный эффект, заключающийся в изучении металлов и сплавов, новых и существующих функциональных материалов, применяемых для </w:t>
      </w:r>
      <w:proofErr w:type="spellStart"/>
      <w:r w:rsidRPr="0033492A">
        <w:rPr>
          <w:rFonts w:ascii="Times New Roman" w:eastAsia="Times New Roman" w:hAnsi="Times New Roman"/>
          <w:sz w:val="28"/>
          <w:szCs w:val="28"/>
          <w:lang w:eastAsia="ru-RU"/>
        </w:rPr>
        <w:t>энерго</w:t>
      </w:r>
      <w:proofErr w:type="spellEnd"/>
      <w:r w:rsidRPr="0033492A">
        <w:rPr>
          <w:rFonts w:ascii="Times New Roman" w:eastAsia="Times New Roman" w:hAnsi="Times New Roman"/>
          <w:sz w:val="28"/>
          <w:szCs w:val="28"/>
          <w:lang w:eastAsia="ru-RU"/>
        </w:rPr>
        <w:t>- и р</w:t>
      </w:r>
      <w:r w:rsidRPr="0033492A">
        <w:rPr>
          <w:rFonts w:ascii="Times New Roman" w:eastAsia="Times New Roman" w:hAnsi="Times New Roman"/>
          <w:sz w:val="28"/>
          <w:szCs w:val="28"/>
          <w:lang w:eastAsia="ru-RU"/>
        </w:rPr>
        <w:t>е</w:t>
      </w:r>
      <w:r w:rsidRPr="0033492A">
        <w:rPr>
          <w:rFonts w:ascii="Times New Roman" w:eastAsia="Times New Roman" w:hAnsi="Times New Roman"/>
          <w:sz w:val="28"/>
          <w:szCs w:val="28"/>
          <w:lang w:eastAsia="ru-RU"/>
        </w:rPr>
        <w:t>сурсосбережения в металлургической отрасли, проведение комплексных работ с участием магистрантов, аспирантов, докторов и кандидатов наук.</w:t>
      </w:r>
    </w:p>
    <w:p w:rsidR="00E355ED" w:rsidRPr="0033492A" w:rsidRDefault="00E355ED" w:rsidP="00455388">
      <w:pPr>
        <w:spacing w:after="0" w:line="240" w:lineRule="auto"/>
        <w:ind w:firstLine="709"/>
        <w:jc w:val="both"/>
        <w:rPr>
          <w:rFonts w:ascii="Times New Roman" w:hAnsi="Times New Roman"/>
          <w:sz w:val="28"/>
          <w:szCs w:val="28"/>
        </w:rPr>
      </w:pPr>
      <w:proofErr w:type="gramStart"/>
      <w:r w:rsidRPr="0033492A">
        <w:rPr>
          <w:rFonts w:ascii="Times New Roman" w:hAnsi="Times New Roman"/>
          <w:sz w:val="28"/>
          <w:szCs w:val="28"/>
        </w:rPr>
        <w:t>Выполнены НИОКР по изучению новых функциональных материалов: 2011 г., объем 0,25 млн. руб., 2012 г., объем 0,8 млн. руб., 2013 г. 2,7 млн. руб., 2014 г. 2,2 млн. руб. Выполнены НИР по грантам ФЦП, РФФИ и "Фонд содействия ра</w:t>
      </w:r>
      <w:r w:rsidRPr="0033492A">
        <w:rPr>
          <w:rFonts w:ascii="Times New Roman" w:hAnsi="Times New Roman"/>
          <w:sz w:val="28"/>
          <w:szCs w:val="28"/>
        </w:rPr>
        <w:t>з</w:t>
      </w:r>
      <w:r w:rsidRPr="0033492A">
        <w:rPr>
          <w:rFonts w:ascii="Times New Roman" w:hAnsi="Times New Roman"/>
          <w:sz w:val="28"/>
          <w:szCs w:val="28"/>
        </w:rPr>
        <w:t>витию малых форм предприятий в научно-технической сфере" («У.М.Н.И.К»): 2011 г., объем 0,8 млн. руб., 2012 г., объем 1,2</w:t>
      </w:r>
      <w:proofErr w:type="gramEnd"/>
      <w:r w:rsidRPr="0033492A">
        <w:rPr>
          <w:rFonts w:ascii="Times New Roman" w:hAnsi="Times New Roman"/>
          <w:sz w:val="28"/>
          <w:szCs w:val="28"/>
        </w:rPr>
        <w:t xml:space="preserve"> </w:t>
      </w:r>
      <w:proofErr w:type="gramStart"/>
      <w:r w:rsidRPr="0033492A">
        <w:rPr>
          <w:rFonts w:ascii="Times New Roman" w:hAnsi="Times New Roman"/>
          <w:sz w:val="28"/>
          <w:szCs w:val="28"/>
        </w:rPr>
        <w:t>млн. руб., 2013 г. 1,9 млн. руб., 2014 г. 1,2 млн. руб. Были подготовлены и опубликованы 18 научных статей в и</w:t>
      </w:r>
      <w:r w:rsidRPr="0033492A">
        <w:rPr>
          <w:rFonts w:ascii="Times New Roman" w:hAnsi="Times New Roman"/>
          <w:sz w:val="28"/>
          <w:szCs w:val="28"/>
        </w:rPr>
        <w:t>з</w:t>
      </w:r>
      <w:r w:rsidRPr="0033492A">
        <w:rPr>
          <w:rFonts w:ascii="Times New Roman" w:hAnsi="Times New Roman"/>
          <w:sz w:val="28"/>
          <w:szCs w:val="28"/>
        </w:rPr>
        <w:t xml:space="preserve">даниях, индексируемых </w:t>
      </w:r>
      <w:proofErr w:type="spellStart"/>
      <w:r w:rsidRPr="0033492A">
        <w:rPr>
          <w:rFonts w:ascii="Times New Roman" w:hAnsi="Times New Roman"/>
          <w:sz w:val="28"/>
          <w:szCs w:val="28"/>
        </w:rPr>
        <w:t>Web</w:t>
      </w:r>
      <w:proofErr w:type="spellEnd"/>
      <w:r w:rsidRPr="0033492A">
        <w:rPr>
          <w:rFonts w:ascii="Times New Roman" w:hAnsi="Times New Roman"/>
          <w:sz w:val="28"/>
          <w:szCs w:val="28"/>
        </w:rPr>
        <w:t xml:space="preserve"> of Science, Scopus, РИНЦ, разработаны новые мет</w:t>
      </w:r>
      <w:r w:rsidRPr="0033492A">
        <w:rPr>
          <w:rFonts w:ascii="Times New Roman" w:hAnsi="Times New Roman"/>
          <w:sz w:val="28"/>
          <w:szCs w:val="28"/>
        </w:rPr>
        <w:t>о</w:t>
      </w:r>
      <w:r w:rsidRPr="0033492A">
        <w:rPr>
          <w:rFonts w:ascii="Times New Roman" w:hAnsi="Times New Roman"/>
          <w:sz w:val="28"/>
          <w:szCs w:val="28"/>
        </w:rPr>
        <w:t>ды анализа содержания алюминия и примесных металлов в алюминиевых сплавах различных марок (для ОАО «Челябинский цинковый завод»).</w:t>
      </w:r>
      <w:proofErr w:type="gramEnd"/>
    </w:p>
    <w:p w:rsidR="00E355ED" w:rsidRPr="0033492A" w:rsidRDefault="00E355ED" w:rsidP="00455388">
      <w:pPr>
        <w:spacing w:after="0" w:line="240" w:lineRule="auto"/>
        <w:ind w:firstLine="709"/>
        <w:jc w:val="both"/>
        <w:rPr>
          <w:rFonts w:ascii="Times New Roman" w:hAnsi="Times New Roman"/>
          <w:sz w:val="28"/>
          <w:szCs w:val="28"/>
        </w:rPr>
      </w:pPr>
      <w:r w:rsidRPr="0033492A">
        <w:rPr>
          <w:rFonts w:ascii="Times New Roman" w:eastAsia="Times New Roman" w:hAnsi="Times New Roman"/>
          <w:sz w:val="28"/>
          <w:szCs w:val="28"/>
          <w:lang w:eastAsia="ru-RU"/>
        </w:rPr>
        <w:t>Спектрофотометрический комплекс на базе спектрофотометра ультрафи</w:t>
      </w:r>
      <w:r w:rsidRPr="0033492A">
        <w:rPr>
          <w:rFonts w:ascii="Times New Roman" w:eastAsia="Times New Roman" w:hAnsi="Times New Roman"/>
          <w:sz w:val="28"/>
          <w:szCs w:val="28"/>
          <w:lang w:eastAsia="ru-RU"/>
        </w:rPr>
        <w:t>о</w:t>
      </w:r>
      <w:r w:rsidRPr="0033492A">
        <w:rPr>
          <w:rFonts w:ascii="Times New Roman" w:eastAsia="Times New Roman" w:hAnsi="Times New Roman"/>
          <w:sz w:val="28"/>
          <w:szCs w:val="28"/>
          <w:lang w:eastAsia="ru-RU"/>
        </w:rPr>
        <w:t xml:space="preserve">летового и видимого диапазона спектра </w:t>
      </w:r>
      <w:proofErr w:type="spellStart"/>
      <w:r w:rsidRPr="0033492A">
        <w:rPr>
          <w:rFonts w:ascii="Times New Roman" w:eastAsia="Times New Roman" w:hAnsi="Times New Roman"/>
          <w:sz w:val="28"/>
          <w:szCs w:val="28"/>
          <w:lang w:eastAsia="ru-RU"/>
        </w:rPr>
        <w:t>Shimadzu</w:t>
      </w:r>
      <w:proofErr w:type="spellEnd"/>
      <w:r w:rsidRPr="0033492A">
        <w:rPr>
          <w:rFonts w:ascii="Times New Roman" w:eastAsia="Times New Roman" w:hAnsi="Times New Roman"/>
          <w:sz w:val="28"/>
          <w:szCs w:val="28"/>
          <w:lang w:eastAsia="ru-RU"/>
        </w:rPr>
        <w:t xml:space="preserve"> UV-3600.</w:t>
      </w:r>
    </w:p>
    <w:p w:rsidR="00E355ED" w:rsidRPr="0033492A" w:rsidRDefault="00E355ED" w:rsidP="00455388">
      <w:pPr>
        <w:spacing w:after="0" w:line="240" w:lineRule="auto"/>
        <w:ind w:firstLine="709"/>
        <w:jc w:val="both"/>
        <w:rPr>
          <w:rFonts w:ascii="Times New Roman" w:hAnsi="Times New Roman"/>
          <w:sz w:val="28"/>
          <w:szCs w:val="28"/>
        </w:rPr>
      </w:pPr>
      <w:proofErr w:type="gramStart"/>
      <w:r w:rsidRPr="0033492A">
        <w:rPr>
          <w:rFonts w:ascii="Times New Roman" w:hAnsi="Times New Roman"/>
          <w:sz w:val="28"/>
          <w:szCs w:val="28"/>
        </w:rPr>
        <w:t>Выполнены НИОКР по изучению новых функциональных материалов: 2012 г., объем 1,8 млн. руб., 2013 г. 3,5 млн. руб., 2014 г. 4,3 млн. руб. Выполнены НИР по грантам ФЦП, РФФИ и "Фонд содействия развитию малых форм предприятий в научно-технической сфере" («У.М.Н.И.К»): 2011 г., объем 0,8 млн. руб., 2012 г., объем 1,5 млн. руб., 2013 г. 2,9 млн</w:t>
      </w:r>
      <w:proofErr w:type="gramEnd"/>
      <w:r w:rsidRPr="0033492A">
        <w:rPr>
          <w:rFonts w:ascii="Times New Roman" w:hAnsi="Times New Roman"/>
          <w:sz w:val="28"/>
          <w:szCs w:val="28"/>
        </w:rPr>
        <w:t xml:space="preserve">. руб., 2014 г. 1,8 млн. руб. С использованием </w:t>
      </w:r>
      <w:r w:rsidRPr="0033492A">
        <w:rPr>
          <w:rFonts w:ascii="Times New Roman" w:hAnsi="Times New Roman"/>
          <w:sz w:val="28"/>
          <w:szCs w:val="28"/>
        </w:rPr>
        <w:lastRenderedPageBreak/>
        <w:t>комплекса было подготовлено и опубликовано всего 42 научных статей в издан</w:t>
      </w:r>
      <w:r w:rsidRPr="0033492A">
        <w:rPr>
          <w:rFonts w:ascii="Times New Roman" w:hAnsi="Times New Roman"/>
          <w:sz w:val="28"/>
          <w:szCs w:val="28"/>
        </w:rPr>
        <w:t>и</w:t>
      </w:r>
      <w:r w:rsidRPr="0033492A">
        <w:rPr>
          <w:rFonts w:ascii="Times New Roman" w:hAnsi="Times New Roman"/>
          <w:sz w:val="28"/>
          <w:szCs w:val="28"/>
        </w:rPr>
        <w:t xml:space="preserve">ях, индексируемых </w:t>
      </w:r>
      <w:proofErr w:type="spellStart"/>
      <w:r w:rsidRPr="0033492A">
        <w:rPr>
          <w:rFonts w:ascii="Times New Roman" w:hAnsi="Times New Roman"/>
          <w:sz w:val="28"/>
          <w:szCs w:val="28"/>
        </w:rPr>
        <w:t>Web</w:t>
      </w:r>
      <w:proofErr w:type="spellEnd"/>
      <w:r w:rsidRPr="0033492A">
        <w:rPr>
          <w:rFonts w:ascii="Times New Roman" w:hAnsi="Times New Roman"/>
          <w:sz w:val="28"/>
          <w:szCs w:val="28"/>
        </w:rPr>
        <w:t xml:space="preserve"> of Science, Scopus, РИНЦ. Было подготовлено и защищ</w:t>
      </w:r>
      <w:r w:rsidRPr="0033492A">
        <w:rPr>
          <w:rFonts w:ascii="Times New Roman" w:hAnsi="Times New Roman"/>
          <w:sz w:val="28"/>
          <w:szCs w:val="28"/>
        </w:rPr>
        <w:t>е</w:t>
      </w:r>
      <w:r w:rsidRPr="0033492A">
        <w:rPr>
          <w:rFonts w:ascii="Times New Roman" w:hAnsi="Times New Roman"/>
          <w:sz w:val="28"/>
          <w:szCs w:val="28"/>
        </w:rPr>
        <w:t xml:space="preserve">но 2 </w:t>
      </w:r>
      <w:proofErr w:type="gramStart"/>
      <w:r w:rsidRPr="0033492A">
        <w:rPr>
          <w:rFonts w:ascii="Times New Roman" w:hAnsi="Times New Roman"/>
          <w:sz w:val="28"/>
          <w:szCs w:val="28"/>
        </w:rPr>
        <w:t>кандидатских</w:t>
      </w:r>
      <w:proofErr w:type="gramEnd"/>
      <w:r w:rsidRPr="0033492A">
        <w:rPr>
          <w:rFonts w:ascii="Times New Roman" w:hAnsi="Times New Roman"/>
          <w:sz w:val="28"/>
          <w:szCs w:val="28"/>
        </w:rPr>
        <w:t xml:space="preserve"> диссертации. Данный комплекс использовался для подготовки 22 слушателей сторонних организаций, 2 докторантов и 5 аспирантов, более 30 студентов всех форм обучения, в том числе 5 иностранных (без СНГ) и 14 ин</w:t>
      </w:r>
      <w:r w:rsidRPr="0033492A">
        <w:rPr>
          <w:rFonts w:ascii="Times New Roman" w:hAnsi="Times New Roman"/>
          <w:sz w:val="28"/>
          <w:szCs w:val="28"/>
        </w:rPr>
        <w:t>о</w:t>
      </w:r>
      <w:r w:rsidRPr="0033492A">
        <w:rPr>
          <w:rFonts w:ascii="Times New Roman" w:hAnsi="Times New Roman"/>
          <w:sz w:val="28"/>
          <w:szCs w:val="28"/>
        </w:rPr>
        <w:t xml:space="preserve">странных (из СНГ). Среди </w:t>
      </w:r>
      <w:proofErr w:type="gramStart"/>
      <w:r w:rsidRPr="0033492A">
        <w:rPr>
          <w:rFonts w:ascii="Times New Roman" w:hAnsi="Times New Roman"/>
          <w:sz w:val="28"/>
          <w:szCs w:val="28"/>
        </w:rPr>
        <w:t>особых достижений, полученных на данном комплексе следует</w:t>
      </w:r>
      <w:proofErr w:type="gramEnd"/>
      <w:r w:rsidRPr="0033492A">
        <w:rPr>
          <w:rFonts w:ascii="Times New Roman" w:hAnsi="Times New Roman"/>
          <w:sz w:val="28"/>
          <w:szCs w:val="28"/>
        </w:rPr>
        <w:t xml:space="preserve"> отметить публикацию 8 статей в высокорейтинговых изданиях, имеющих </w:t>
      </w:r>
      <w:proofErr w:type="spellStart"/>
      <w:r w:rsidRPr="0033492A">
        <w:rPr>
          <w:rFonts w:ascii="Times New Roman" w:hAnsi="Times New Roman"/>
          <w:sz w:val="28"/>
          <w:szCs w:val="28"/>
        </w:rPr>
        <w:t>импакт</w:t>
      </w:r>
      <w:proofErr w:type="spellEnd"/>
      <w:r w:rsidRPr="0033492A">
        <w:rPr>
          <w:rFonts w:ascii="Times New Roman" w:hAnsi="Times New Roman"/>
          <w:sz w:val="28"/>
          <w:szCs w:val="28"/>
        </w:rPr>
        <w:t>-фактор более 2.</w:t>
      </w:r>
    </w:p>
    <w:p w:rsidR="00E355ED" w:rsidRPr="0033492A" w:rsidRDefault="00E355ED" w:rsidP="00455388">
      <w:pPr>
        <w:spacing w:after="0" w:line="240" w:lineRule="auto"/>
        <w:ind w:firstLine="709"/>
        <w:jc w:val="both"/>
        <w:rPr>
          <w:rFonts w:ascii="Times New Roman" w:hAnsi="Times New Roman"/>
          <w:sz w:val="28"/>
          <w:szCs w:val="28"/>
        </w:rPr>
      </w:pPr>
      <w:r w:rsidRPr="0033492A">
        <w:rPr>
          <w:rFonts w:ascii="Times New Roman" w:eastAsia="Times New Roman" w:hAnsi="Times New Roman"/>
          <w:sz w:val="28"/>
          <w:szCs w:val="28"/>
          <w:lang w:eastAsia="ru-RU"/>
        </w:rPr>
        <w:t>Комплекс рентгеноструктурных исследований на базе рентгеновского м</w:t>
      </w:r>
      <w:r w:rsidRPr="0033492A">
        <w:rPr>
          <w:rFonts w:ascii="Times New Roman" w:eastAsia="Times New Roman" w:hAnsi="Times New Roman"/>
          <w:sz w:val="28"/>
          <w:szCs w:val="28"/>
          <w:lang w:eastAsia="ru-RU"/>
        </w:rPr>
        <w:t>о</w:t>
      </w:r>
      <w:r w:rsidRPr="0033492A">
        <w:rPr>
          <w:rFonts w:ascii="Times New Roman" w:eastAsia="Times New Roman" w:hAnsi="Times New Roman"/>
          <w:sz w:val="28"/>
          <w:szCs w:val="28"/>
          <w:lang w:eastAsia="ru-RU"/>
        </w:rPr>
        <w:t xml:space="preserve">нокристального </w:t>
      </w:r>
      <w:proofErr w:type="spellStart"/>
      <w:r w:rsidRPr="0033492A">
        <w:rPr>
          <w:rFonts w:ascii="Times New Roman" w:eastAsia="Times New Roman" w:hAnsi="Times New Roman"/>
          <w:sz w:val="28"/>
          <w:szCs w:val="28"/>
          <w:lang w:eastAsia="ru-RU"/>
        </w:rPr>
        <w:t>дифрактометра</w:t>
      </w:r>
      <w:proofErr w:type="spellEnd"/>
      <w:r w:rsidRPr="0033492A">
        <w:rPr>
          <w:rFonts w:ascii="Times New Roman" w:eastAsia="Times New Roman" w:hAnsi="Times New Roman"/>
          <w:sz w:val="28"/>
          <w:szCs w:val="28"/>
          <w:lang w:eastAsia="ru-RU"/>
        </w:rPr>
        <w:t xml:space="preserve"> </w:t>
      </w:r>
      <w:proofErr w:type="spellStart"/>
      <w:r w:rsidRPr="0033492A">
        <w:rPr>
          <w:rFonts w:ascii="Times New Roman" w:eastAsia="Times New Roman" w:hAnsi="Times New Roman"/>
          <w:sz w:val="28"/>
          <w:szCs w:val="28"/>
          <w:lang w:eastAsia="ru-RU"/>
        </w:rPr>
        <w:t>Bruker</w:t>
      </w:r>
      <w:proofErr w:type="spellEnd"/>
      <w:r w:rsidRPr="0033492A">
        <w:rPr>
          <w:rFonts w:ascii="Times New Roman" w:eastAsia="Times New Roman" w:hAnsi="Times New Roman"/>
          <w:sz w:val="28"/>
          <w:szCs w:val="28"/>
          <w:lang w:eastAsia="ru-RU"/>
        </w:rPr>
        <w:t xml:space="preserve"> D8 </w:t>
      </w:r>
      <w:proofErr w:type="spellStart"/>
      <w:r w:rsidRPr="0033492A">
        <w:rPr>
          <w:rFonts w:ascii="Times New Roman" w:eastAsia="Times New Roman" w:hAnsi="Times New Roman"/>
          <w:sz w:val="28"/>
          <w:szCs w:val="28"/>
          <w:lang w:eastAsia="ru-RU"/>
        </w:rPr>
        <w:t>Quest</w:t>
      </w:r>
      <w:proofErr w:type="spellEnd"/>
      <w:r w:rsidRPr="0033492A">
        <w:rPr>
          <w:rFonts w:ascii="Times New Roman" w:eastAsia="Times New Roman" w:hAnsi="Times New Roman"/>
          <w:sz w:val="28"/>
          <w:szCs w:val="28"/>
          <w:lang w:eastAsia="ru-RU"/>
        </w:rPr>
        <w:t xml:space="preserve"> позволил получить системный эффект, заключающийся в изучении новых и существующих функциональных материалов, применяемых для </w:t>
      </w:r>
      <w:proofErr w:type="spellStart"/>
      <w:r w:rsidRPr="0033492A">
        <w:rPr>
          <w:rFonts w:ascii="Times New Roman" w:eastAsia="Times New Roman" w:hAnsi="Times New Roman"/>
          <w:sz w:val="28"/>
          <w:szCs w:val="28"/>
          <w:lang w:eastAsia="ru-RU"/>
        </w:rPr>
        <w:t>энерго</w:t>
      </w:r>
      <w:proofErr w:type="spellEnd"/>
      <w:r w:rsidRPr="0033492A">
        <w:rPr>
          <w:rFonts w:ascii="Times New Roman" w:eastAsia="Times New Roman" w:hAnsi="Times New Roman"/>
          <w:sz w:val="28"/>
          <w:szCs w:val="28"/>
          <w:lang w:eastAsia="ru-RU"/>
        </w:rPr>
        <w:t>- и ресурсосбережения в металлургической отрасли, проведение комплексных работ с участием магистрантов, аспирантов, докторов и кандидатов наук.</w:t>
      </w:r>
    </w:p>
    <w:p w:rsidR="004D0767" w:rsidRPr="0033492A" w:rsidRDefault="00E355ED" w:rsidP="00455388">
      <w:pPr>
        <w:spacing w:after="0" w:line="240" w:lineRule="auto"/>
        <w:ind w:firstLine="567"/>
        <w:jc w:val="both"/>
        <w:rPr>
          <w:rFonts w:ascii="Times New Roman" w:hAnsi="Times New Roman"/>
          <w:sz w:val="28"/>
          <w:szCs w:val="28"/>
        </w:rPr>
      </w:pPr>
      <w:proofErr w:type="gramStart"/>
      <w:r w:rsidRPr="0033492A">
        <w:rPr>
          <w:rFonts w:ascii="Times New Roman" w:hAnsi="Times New Roman"/>
          <w:sz w:val="28"/>
          <w:szCs w:val="28"/>
        </w:rPr>
        <w:t>Выполнены НИОКР по изучению новых функциональных материалов: 2012 г., объем 0,8 млн. руб., 2013 г. 1,5 млн. руб., 2014 г. 2,3 млн. руб. Выполнены НИР по грантам ФЦП, РФФИ и "Фонд содействия развитию малых форм предприятий в научно-технической сфере" («У.М.Н.И.К»): 2012 г., объем 0,8 млн. руб., 2013 г. 2,3 млн. руб., 2014 г. 2,8 млн. руб</w:t>
      </w:r>
      <w:proofErr w:type="gramEnd"/>
      <w:r w:rsidRPr="0033492A">
        <w:rPr>
          <w:rFonts w:ascii="Times New Roman" w:hAnsi="Times New Roman"/>
          <w:sz w:val="28"/>
          <w:szCs w:val="28"/>
        </w:rPr>
        <w:t>. С использованием комплекса было подготовл</w:t>
      </w:r>
      <w:r w:rsidRPr="0033492A">
        <w:rPr>
          <w:rFonts w:ascii="Times New Roman" w:hAnsi="Times New Roman"/>
          <w:sz w:val="28"/>
          <w:szCs w:val="28"/>
        </w:rPr>
        <w:t>е</w:t>
      </w:r>
      <w:r w:rsidRPr="0033492A">
        <w:rPr>
          <w:rFonts w:ascii="Times New Roman" w:hAnsi="Times New Roman"/>
          <w:sz w:val="28"/>
          <w:szCs w:val="28"/>
        </w:rPr>
        <w:t xml:space="preserve">но и опубликовано более 200 научных статей в изданиях, индексируемых </w:t>
      </w:r>
      <w:proofErr w:type="spellStart"/>
      <w:r w:rsidRPr="0033492A">
        <w:rPr>
          <w:rFonts w:ascii="Times New Roman" w:hAnsi="Times New Roman"/>
          <w:sz w:val="28"/>
          <w:szCs w:val="28"/>
        </w:rPr>
        <w:t>Web</w:t>
      </w:r>
      <w:proofErr w:type="spellEnd"/>
      <w:r w:rsidRPr="0033492A">
        <w:rPr>
          <w:rFonts w:ascii="Times New Roman" w:hAnsi="Times New Roman"/>
          <w:sz w:val="28"/>
          <w:szCs w:val="28"/>
        </w:rPr>
        <w:t xml:space="preserve"> of Science, Scopus, РИНЦ. Было подготовлено и защищено 2 </w:t>
      </w:r>
      <w:proofErr w:type="gramStart"/>
      <w:r w:rsidRPr="0033492A">
        <w:rPr>
          <w:rFonts w:ascii="Times New Roman" w:hAnsi="Times New Roman"/>
          <w:sz w:val="28"/>
          <w:szCs w:val="28"/>
        </w:rPr>
        <w:t>кандидатских</w:t>
      </w:r>
      <w:proofErr w:type="gramEnd"/>
      <w:r w:rsidRPr="0033492A">
        <w:rPr>
          <w:rFonts w:ascii="Times New Roman" w:hAnsi="Times New Roman"/>
          <w:sz w:val="28"/>
          <w:szCs w:val="28"/>
        </w:rPr>
        <w:t xml:space="preserve"> диссерт</w:t>
      </w:r>
      <w:r w:rsidRPr="0033492A">
        <w:rPr>
          <w:rFonts w:ascii="Times New Roman" w:hAnsi="Times New Roman"/>
          <w:sz w:val="28"/>
          <w:szCs w:val="28"/>
        </w:rPr>
        <w:t>а</w:t>
      </w:r>
      <w:r w:rsidRPr="0033492A">
        <w:rPr>
          <w:rFonts w:ascii="Times New Roman" w:hAnsi="Times New Roman"/>
          <w:sz w:val="28"/>
          <w:szCs w:val="28"/>
        </w:rPr>
        <w:t>ции. Данный комплекс использовался для подготовки 22 слушателей сторонних организаций, 2 докторантов и 5 аспирантов, более 60 студентов всех форм обуч</w:t>
      </w:r>
      <w:r w:rsidRPr="0033492A">
        <w:rPr>
          <w:rFonts w:ascii="Times New Roman" w:hAnsi="Times New Roman"/>
          <w:sz w:val="28"/>
          <w:szCs w:val="28"/>
        </w:rPr>
        <w:t>е</w:t>
      </w:r>
      <w:r w:rsidRPr="0033492A">
        <w:rPr>
          <w:rFonts w:ascii="Times New Roman" w:hAnsi="Times New Roman"/>
          <w:sz w:val="28"/>
          <w:szCs w:val="28"/>
        </w:rPr>
        <w:t>ния, в том числе 7 иностранных (без СНГ) и 14 иностранных (из СНГ). Получены и расшифрованы структуры более 150 новых элементоорганических функци</w:t>
      </w:r>
      <w:r w:rsidRPr="0033492A">
        <w:rPr>
          <w:rFonts w:ascii="Times New Roman" w:hAnsi="Times New Roman"/>
          <w:sz w:val="28"/>
          <w:szCs w:val="28"/>
        </w:rPr>
        <w:t>о</w:t>
      </w:r>
      <w:r w:rsidRPr="0033492A">
        <w:rPr>
          <w:rFonts w:ascii="Times New Roman" w:hAnsi="Times New Roman"/>
          <w:sz w:val="28"/>
          <w:szCs w:val="28"/>
        </w:rPr>
        <w:t xml:space="preserve">нальных материалов, применяющихся для целей </w:t>
      </w:r>
      <w:proofErr w:type="spellStart"/>
      <w:r w:rsidRPr="0033492A">
        <w:rPr>
          <w:rFonts w:ascii="Times New Roman" w:hAnsi="Times New Roman"/>
          <w:sz w:val="28"/>
          <w:szCs w:val="28"/>
        </w:rPr>
        <w:t>энерго</w:t>
      </w:r>
      <w:proofErr w:type="spellEnd"/>
      <w:r w:rsidRPr="0033492A">
        <w:rPr>
          <w:rFonts w:ascii="Times New Roman" w:hAnsi="Times New Roman"/>
          <w:sz w:val="28"/>
          <w:szCs w:val="28"/>
        </w:rPr>
        <w:t>- и ресурсосбережения в металлургической отрасли.</w:t>
      </w:r>
    </w:p>
    <w:p w:rsidR="008664AE" w:rsidRPr="0033492A" w:rsidRDefault="004D0767" w:rsidP="00455388">
      <w:pPr>
        <w:pStyle w:val="a6"/>
        <w:ind w:firstLine="709"/>
        <w:jc w:val="both"/>
        <w:rPr>
          <w:rFonts w:ascii="Times New Roman" w:hAnsi="Times New Roman"/>
          <w:sz w:val="28"/>
          <w:szCs w:val="28"/>
        </w:rPr>
      </w:pPr>
      <w:r w:rsidRPr="0033492A">
        <w:rPr>
          <w:rFonts w:ascii="Times New Roman" w:hAnsi="Times New Roman"/>
          <w:color w:val="000000"/>
          <w:sz w:val="28"/>
          <w:szCs w:val="28"/>
        </w:rPr>
        <w:t xml:space="preserve">Общий объем выполненных НИОКР по ПНР-2 составил </w:t>
      </w:r>
      <w:r w:rsidR="004E63B1" w:rsidRPr="0033492A">
        <w:rPr>
          <w:rFonts w:ascii="Times New Roman" w:hAnsi="Times New Roman"/>
          <w:sz w:val="28"/>
          <w:szCs w:val="28"/>
        </w:rPr>
        <w:t>25,3</w:t>
      </w:r>
      <w:r w:rsidRPr="0033492A">
        <w:rPr>
          <w:rFonts w:ascii="Times New Roman" w:hAnsi="Times New Roman"/>
          <w:color w:val="000000"/>
          <w:sz w:val="28"/>
          <w:szCs w:val="28"/>
        </w:rPr>
        <w:t xml:space="preserve"> млн. руб. </w:t>
      </w:r>
      <w:r w:rsidRPr="0033492A">
        <w:rPr>
          <w:rFonts w:ascii="Times New Roman" w:hAnsi="Times New Roman"/>
          <w:sz w:val="28"/>
          <w:szCs w:val="28"/>
        </w:rPr>
        <w:t xml:space="preserve">По данному направлению была опубликована </w:t>
      </w:r>
      <w:r w:rsidR="0003096B" w:rsidRPr="0033492A">
        <w:rPr>
          <w:rFonts w:ascii="Times New Roman" w:hAnsi="Times New Roman"/>
          <w:sz w:val="28"/>
          <w:szCs w:val="28"/>
        </w:rPr>
        <w:t>327</w:t>
      </w:r>
      <w:r w:rsidRPr="0033492A">
        <w:rPr>
          <w:rFonts w:ascii="Times New Roman" w:hAnsi="Times New Roman"/>
          <w:sz w:val="28"/>
          <w:szCs w:val="28"/>
        </w:rPr>
        <w:t xml:space="preserve"> научная статья в изданиях, инде</w:t>
      </w:r>
      <w:r w:rsidRPr="0033492A">
        <w:rPr>
          <w:rFonts w:ascii="Times New Roman" w:hAnsi="Times New Roman"/>
          <w:sz w:val="28"/>
          <w:szCs w:val="28"/>
        </w:rPr>
        <w:t>к</w:t>
      </w:r>
      <w:r w:rsidRPr="0033492A">
        <w:rPr>
          <w:rFonts w:ascii="Times New Roman" w:hAnsi="Times New Roman"/>
          <w:sz w:val="28"/>
          <w:szCs w:val="28"/>
        </w:rPr>
        <w:t xml:space="preserve">сируемых </w:t>
      </w:r>
      <w:proofErr w:type="spellStart"/>
      <w:r w:rsidRPr="0033492A">
        <w:rPr>
          <w:rFonts w:ascii="Times New Roman" w:hAnsi="Times New Roman"/>
          <w:sz w:val="28"/>
          <w:szCs w:val="28"/>
        </w:rPr>
        <w:t>Web</w:t>
      </w:r>
      <w:proofErr w:type="spellEnd"/>
      <w:r w:rsidRPr="0033492A">
        <w:rPr>
          <w:rFonts w:ascii="Times New Roman" w:hAnsi="Times New Roman"/>
          <w:sz w:val="28"/>
          <w:szCs w:val="28"/>
        </w:rPr>
        <w:t xml:space="preserve"> of Science, Scopus, РИНЦ.</w:t>
      </w:r>
    </w:p>
    <w:p w:rsidR="00A75904" w:rsidRPr="0033492A" w:rsidRDefault="00A75904" w:rsidP="00455388">
      <w:pPr>
        <w:tabs>
          <w:tab w:val="left" w:pos="851"/>
          <w:tab w:val="left" w:pos="12600"/>
        </w:tabs>
        <w:spacing w:after="0" w:line="240" w:lineRule="auto"/>
        <w:ind w:firstLine="567"/>
        <w:jc w:val="center"/>
        <w:rPr>
          <w:rFonts w:ascii="Times New Roman" w:hAnsi="Times New Roman"/>
          <w:b/>
          <w:color w:val="000000"/>
          <w:sz w:val="28"/>
          <w:szCs w:val="28"/>
        </w:rPr>
      </w:pPr>
      <w:r w:rsidRPr="0033492A">
        <w:rPr>
          <w:rFonts w:ascii="Times New Roman" w:hAnsi="Times New Roman"/>
          <w:b/>
          <w:color w:val="000000"/>
          <w:sz w:val="28"/>
          <w:szCs w:val="28"/>
        </w:rPr>
        <w:t>ПНР-3 «</w:t>
      </w:r>
      <w:proofErr w:type="spellStart"/>
      <w:r w:rsidRPr="0033492A">
        <w:rPr>
          <w:rFonts w:ascii="Times New Roman" w:hAnsi="Times New Roman"/>
          <w:b/>
          <w:color w:val="000000"/>
          <w:sz w:val="28"/>
          <w:szCs w:val="28"/>
        </w:rPr>
        <w:t>Энерг</w:t>
      </w:r>
      <w:proofErr w:type="gramStart"/>
      <w:r w:rsidRPr="0033492A">
        <w:rPr>
          <w:rFonts w:ascii="Times New Roman" w:hAnsi="Times New Roman"/>
          <w:b/>
          <w:color w:val="000000"/>
          <w:sz w:val="28"/>
          <w:szCs w:val="28"/>
        </w:rPr>
        <w:t>о</w:t>
      </w:r>
      <w:proofErr w:type="spellEnd"/>
      <w:r w:rsidRPr="0033492A">
        <w:rPr>
          <w:rFonts w:ascii="Times New Roman" w:hAnsi="Times New Roman"/>
          <w:b/>
          <w:color w:val="000000"/>
          <w:sz w:val="28"/>
          <w:szCs w:val="28"/>
        </w:rPr>
        <w:t>-</w:t>
      </w:r>
      <w:proofErr w:type="gramEnd"/>
      <w:r w:rsidRPr="0033492A">
        <w:rPr>
          <w:rFonts w:ascii="Times New Roman" w:hAnsi="Times New Roman"/>
          <w:b/>
          <w:color w:val="000000"/>
          <w:sz w:val="28"/>
          <w:szCs w:val="28"/>
        </w:rPr>
        <w:t xml:space="preserve"> и ресурсоэффективных технологий в дизелестроении для</w:t>
      </w:r>
      <w:r w:rsidR="00AF5048" w:rsidRPr="0033492A">
        <w:rPr>
          <w:rFonts w:ascii="Times New Roman" w:hAnsi="Times New Roman"/>
          <w:b/>
          <w:color w:val="000000"/>
          <w:sz w:val="28"/>
          <w:szCs w:val="28"/>
        </w:rPr>
        <w:t xml:space="preserve"> </w:t>
      </w:r>
      <w:r w:rsidRPr="0033492A">
        <w:rPr>
          <w:rFonts w:ascii="Times New Roman" w:hAnsi="Times New Roman"/>
          <w:b/>
          <w:color w:val="000000"/>
          <w:sz w:val="28"/>
          <w:szCs w:val="28"/>
        </w:rPr>
        <w:t>бронетанковой техники и инженерных машин»</w:t>
      </w:r>
    </w:p>
    <w:p w:rsidR="0052324C" w:rsidRPr="0033492A" w:rsidRDefault="0052324C" w:rsidP="00455388">
      <w:pPr>
        <w:spacing w:after="0" w:line="240" w:lineRule="auto"/>
        <w:ind w:firstLine="709"/>
        <w:jc w:val="both"/>
        <w:rPr>
          <w:rFonts w:ascii="Times New Roman" w:eastAsia="Times New Roman" w:hAnsi="Times New Roman"/>
          <w:sz w:val="28"/>
          <w:szCs w:val="28"/>
          <w:lang w:eastAsia="ru-RU"/>
        </w:rPr>
      </w:pPr>
      <w:r w:rsidRPr="0033492A">
        <w:rPr>
          <w:rFonts w:ascii="Times New Roman" w:hAnsi="Times New Roman"/>
          <w:i/>
          <w:sz w:val="28"/>
          <w:szCs w:val="28"/>
        </w:rPr>
        <w:t>Оборудование текущего периода отчетности.</w:t>
      </w:r>
    </w:p>
    <w:p w:rsidR="0052324C" w:rsidRPr="0033492A" w:rsidRDefault="0052324C" w:rsidP="00455388">
      <w:pPr>
        <w:spacing w:after="0" w:line="240" w:lineRule="auto"/>
        <w:ind w:firstLine="709"/>
        <w:jc w:val="both"/>
        <w:rPr>
          <w:rFonts w:ascii="Times New Roman" w:eastAsia="Times New Roman" w:hAnsi="Times New Roman"/>
          <w:sz w:val="28"/>
          <w:szCs w:val="28"/>
          <w:lang w:eastAsia="ru-RU"/>
        </w:rPr>
      </w:pPr>
      <w:r w:rsidRPr="0033492A">
        <w:rPr>
          <w:rFonts w:ascii="Times New Roman" w:eastAsia="Times New Roman" w:hAnsi="Times New Roman"/>
          <w:sz w:val="28"/>
          <w:szCs w:val="28"/>
          <w:lang w:eastAsia="ru-RU"/>
        </w:rPr>
        <w:t xml:space="preserve">Система индицирования рабочих процессов в камере сгорания поршневых ДВС (переносная), включая: рабочий персональный компьютер (типа ноутбук), система анализа процесса сгорания FEVIS, комплект датчиков и усилителей. </w:t>
      </w:r>
    </w:p>
    <w:p w:rsidR="0052324C" w:rsidRPr="0033492A" w:rsidRDefault="0052324C" w:rsidP="00455388">
      <w:pPr>
        <w:spacing w:after="0" w:line="240" w:lineRule="auto"/>
        <w:ind w:firstLine="709"/>
        <w:jc w:val="both"/>
        <w:rPr>
          <w:rFonts w:ascii="Times New Roman" w:eastAsia="Times New Roman" w:hAnsi="Times New Roman"/>
          <w:sz w:val="28"/>
          <w:szCs w:val="28"/>
          <w:lang w:eastAsia="ru-RU"/>
        </w:rPr>
      </w:pPr>
      <w:r w:rsidRPr="0033492A">
        <w:rPr>
          <w:rFonts w:ascii="Times New Roman" w:eastAsia="Times New Roman" w:hAnsi="Times New Roman"/>
          <w:sz w:val="28"/>
          <w:szCs w:val="28"/>
          <w:lang w:eastAsia="ru-RU"/>
        </w:rPr>
        <w:t>Передвижной измерительный комплекс с комплектом универсального и</w:t>
      </w:r>
      <w:r w:rsidRPr="0033492A">
        <w:rPr>
          <w:rFonts w:ascii="Times New Roman" w:eastAsia="Times New Roman" w:hAnsi="Times New Roman"/>
          <w:sz w:val="28"/>
          <w:szCs w:val="28"/>
          <w:lang w:eastAsia="ru-RU"/>
        </w:rPr>
        <w:t>с</w:t>
      </w:r>
      <w:r w:rsidRPr="0033492A">
        <w:rPr>
          <w:rFonts w:ascii="Times New Roman" w:eastAsia="Times New Roman" w:hAnsi="Times New Roman"/>
          <w:sz w:val="28"/>
          <w:szCs w:val="28"/>
          <w:lang w:eastAsia="ru-RU"/>
        </w:rPr>
        <w:t xml:space="preserve">следовательского оборудования, включая: </w:t>
      </w:r>
      <w:proofErr w:type="spellStart"/>
      <w:r w:rsidRPr="0033492A">
        <w:rPr>
          <w:rFonts w:ascii="Times New Roman" w:eastAsia="Times New Roman" w:hAnsi="Times New Roman"/>
          <w:sz w:val="28"/>
          <w:szCs w:val="28"/>
          <w:lang w:eastAsia="ru-RU"/>
        </w:rPr>
        <w:t>метеометр</w:t>
      </w:r>
      <w:proofErr w:type="spellEnd"/>
      <w:r w:rsidRPr="0033492A">
        <w:rPr>
          <w:rFonts w:ascii="Times New Roman" w:eastAsia="Times New Roman" w:hAnsi="Times New Roman"/>
          <w:sz w:val="28"/>
          <w:szCs w:val="28"/>
          <w:lang w:eastAsia="ru-RU"/>
        </w:rPr>
        <w:t>, комплект аналитического и измерительного оборудования.</w:t>
      </w:r>
    </w:p>
    <w:p w:rsidR="0052324C" w:rsidRPr="0033492A" w:rsidRDefault="0052324C" w:rsidP="00455388">
      <w:pPr>
        <w:spacing w:after="0" w:line="240" w:lineRule="auto"/>
        <w:ind w:firstLine="709"/>
        <w:jc w:val="both"/>
        <w:rPr>
          <w:rFonts w:ascii="Times New Roman" w:eastAsia="Times New Roman" w:hAnsi="Times New Roman"/>
          <w:sz w:val="28"/>
          <w:szCs w:val="28"/>
          <w:lang w:eastAsia="ru-RU"/>
        </w:rPr>
      </w:pPr>
      <w:r w:rsidRPr="0033492A">
        <w:rPr>
          <w:rFonts w:ascii="Times New Roman" w:eastAsia="Times New Roman" w:hAnsi="Times New Roman"/>
          <w:sz w:val="28"/>
          <w:szCs w:val="28"/>
          <w:lang w:eastAsia="ru-RU"/>
        </w:rPr>
        <w:t>Оборудование вошло в состав нового Научно-образовательного центра «</w:t>
      </w:r>
      <w:proofErr w:type="spellStart"/>
      <w:r w:rsidRPr="0033492A">
        <w:rPr>
          <w:rFonts w:ascii="Times New Roman" w:eastAsia="Times New Roman" w:hAnsi="Times New Roman"/>
          <w:sz w:val="28"/>
          <w:szCs w:val="28"/>
          <w:lang w:eastAsia="ru-RU"/>
        </w:rPr>
        <w:t>Энерг</w:t>
      </w:r>
      <w:proofErr w:type="gramStart"/>
      <w:r w:rsidRPr="0033492A">
        <w:rPr>
          <w:rFonts w:ascii="Times New Roman" w:eastAsia="Times New Roman" w:hAnsi="Times New Roman"/>
          <w:sz w:val="28"/>
          <w:szCs w:val="28"/>
          <w:lang w:eastAsia="ru-RU"/>
        </w:rPr>
        <w:t>о</w:t>
      </w:r>
      <w:proofErr w:type="spellEnd"/>
      <w:r w:rsidRPr="0033492A">
        <w:rPr>
          <w:rFonts w:ascii="Times New Roman" w:eastAsia="Times New Roman" w:hAnsi="Times New Roman"/>
          <w:sz w:val="28"/>
          <w:szCs w:val="28"/>
          <w:lang w:eastAsia="ru-RU"/>
        </w:rPr>
        <w:t>-</w:t>
      </w:r>
      <w:proofErr w:type="gramEnd"/>
      <w:r w:rsidRPr="0033492A">
        <w:rPr>
          <w:rFonts w:ascii="Times New Roman" w:eastAsia="Times New Roman" w:hAnsi="Times New Roman"/>
          <w:sz w:val="28"/>
          <w:szCs w:val="28"/>
          <w:lang w:eastAsia="ru-RU"/>
        </w:rPr>
        <w:t xml:space="preserve"> и ресурсоэффективные технологии в машиностроении для автомобил</w:t>
      </w:r>
      <w:r w:rsidRPr="0033492A">
        <w:rPr>
          <w:rFonts w:ascii="Times New Roman" w:eastAsia="Times New Roman" w:hAnsi="Times New Roman"/>
          <w:sz w:val="28"/>
          <w:szCs w:val="28"/>
          <w:lang w:eastAsia="ru-RU"/>
        </w:rPr>
        <w:t>ь</w:t>
      </w:r>
      <w:r w:rsidRPr="0033492A">
        <w:rPr>
          <w:rFonts w:ascii="Times New Roman" w:eastAsia="Times New Roman" w:hAnsi="Times New Roman"/>
          <w:sz w:val="28"/>
          <w:szCs w:val="28"/>
          <w:lang w:eastAsia="ru-RU"/>
        </w:rPr>
        <w:t>ной, дорожно-строительной и специальной техники». Вновь закупленное обор</w:t>
      </w:r>
      <w:r w:rsidRPr="0033492A">
        <w:rPr>
          <w:rFonts w:ascii="Times New Roman" w:eastAsia="Times New Roman" w:hAnsi="Times New Roman"/>
          <w:sz w:val="28"/>
          <w:szCs w:val="28"/>
          <w:lang w:eastAsia="ru-RU"/>
        </w:rPr>
        <w:t>у</w:t>
      </w:r>
      <w:r w:rsidRPr="0033492A">
        <w:rPr>
          <w:rFonts w:ascii="Times New Roman" w:eastAsia="Times New Roman" w:hAnsi="Times New Roman"/>
          <w:sz w:val="28"/>
          <w:szCs w:val="28"/>
          <w:lang w:eastAsia="ru-RU"/>
        </w:rPr>
        <w:t>дование используется при выполнении исследований в рамках договора с ОО</w:t>
      </w:r>
      <w:r w:rsidR="00291296" w:rsidRPr="0033492A">
        <w:rPr>
          <w:rFonts w:ascii="Times New Roman" w:eastAsia="Times New Roman" w:hAnsi="Times New Roman"/>
          <w:sz w:val="28"/>
          <w:szCs w:val="28"/>
          <w:lang w:eastAsia="ru-RU"/>
        </w:rPr>
        <w:t>О «ЧТЗ-</w:t>
      </w:r>
      <w:proofErr w:type="spellStart"/>
      <w:r w:rsidR="00291296" w:rsidRPr="0033492A">
        <w:rPr>
          <w:rFonts w:ascii="Times New Roman" w:eastAsia="Times New Roman" w:hAnsi="Times New Roman"/>
          <w:sz w:val="28"/>
          <w:szCs w:val="28"/>
          <w:lang w:eastAsia="ru-RU"/>
        </w:rPr>
        <w:t>Уралтрак</w:t>
      </w:r>
      <w:proofErr w:type="spellEnd"/>
      <w:r w:rsidR="00291296" w:rsidRPr="0033492A">
        <w:rPr>
          <w:rFonts w:ascii="Times New Roman" w:eastAsia="Times New Roman" w:hAnsi="Times New Roman"/>
          <w:sz w:val="28"/>
          <w:szCs w:val="28"/>
          <w:lang w:eastAsia="ru-RU"/>
        </w:rPr>
        <w:t>»</w:t>
      </w:r>
      <w:r w:rsidRPr="0033492A">
        <w:rPr>
          <w:rFonts w:ascii="Times New Roman" w:eastAsia="Times New Roman" w:hAnsi="Times New Roman"/>
          <w:sz w:val="28"/>
          <w:szCs w:val="28"/>
          <w:lang w:eastAsia="ru-RU"/>
        </w:rPr>
        <w:t>.</w:t>
      </w:r>
    </w:p>
    <w:p w:rsidR="0052324C" w:rsidRPr="0033492A" w:rsidRDefault="0052324C" w:rsidP="00455388">
      <w:pPr>
        <w:spacing w:after="0" w:line="240" w:lineRule="auto"/>
        <w:ind w:firstLine="709"/>
        <w:jc w:val="both"/>
        <w:rPr>
          <w:rFonts w:ascii="Times New Roman" w:eastAsia="Times New Roman" w:hAnsi="Times New Roman"/>
          <w:sz w:val="28"/>
          <w:szCs w:val="28"/>
          <w:lang w:eastAsia="ru-RU"/>
        </w:rPr>
      </w:pPr>
      <w:r w:rsidRPr="0033492A">
        <w:rPr>
          <w:rFonts w:ascii="Times New Roman" w:eastAsia="Times New Roman" w:hAnsi="Times New Roman"/>
          <w:i/>
          <w:sz w:val="28"/>
          <w:szCs w:val="28"/>
          <w:lang w:eastAsia="ru-RU"/>
        </w:rPr>
        <w:t>Оборудование, закупленное ранее.</w:t>
      </w:r>
    </w:p>
    <w:p w:rsidR="0052324C" w:rsidRPr="0033492A" w:rsidRDefault="0052324C" w:rsidP="00455388">
      <w:pPr>
        <w:spacing w:after="0" w:line="240" w:lineRule="auto"/>
        <w:ind w:firstLine="709"/>
        <w:jc w:val="both"/>
        <w:rPr>
          <w:rFonts w:ascii="Times New Roman" w:hAnsi="Times New Roman"/>
          <w:sz w:val="28"/>
          <w:szCs w:val="28"/>
        </w:rPr>
      </w:pPr>
      <w:r w:rsidRPr="0033492A">
        <w:rPr>
          <w:rFonts w:ascii="Times New Roman" w:eastAsia="Times New Roman" w:hAnsi="Times New Roman"/>
          <w:sz w:val="28"/>
          <w:szCs w:val="28"/>
          <w:lang w:eastAsia="ru-RU"/>
        </w:rPr>
        <w:lastRenderedPageBreak/>
        <w:t xml:space="preserve">Стенд для испытаний полноразмерных дизелей мощностью 90…1800 кВт. Включает в себя: систему </w:t>
      </w:r>
      <w:proofErr w:type="spellStart"/>
      <w:r w:rsidRPr="0033492A">
        <w:rPr>
          <w:rFonts w:ascii="Times New Roman" w:eastAsia="Times New Roman" w:hAnsi="Times New Roman"/>
          <w:sz w:val="28"/>
          <w:szCs w:val="28"/>
          <w:lang w:eastAsia="ru-RU"/>
        </w:rPr>
        <w:t>нагружения</w:t>
      </w:r>
      <w:proofErr w:type="spellEnd"/>
      <w:r w:rsidRPr="0033492A">
        <w:rPr>
          <w:rFonts w:ascii="Times New Roman" w:eastAsia="Times New Roman" w:hAnsi="Times New Roman"/>
          <w:sz w:val="28"/>
          <w:szCs w:val="28"/>
          <w:lang w:eastAsia="ru-RU"/>
        </w:rPr>
        <w:t xml:space="preserve"> HORIBA-SCHENK DT2100-1; систему </w:t>
      </w:r>
      <w:proofErr w:type="spellStart"/>
      <w:r w:rsidRPr="0033492A">
        <w:rPr>
          <w:rFonts w:ascii="Times New Roman" w:eastAsia="Times New Roman" w:hAnsi="Times New Roman"/>
          <w:sz w:val="28"/>
          <w:szCs w:val="28"/>
          <w:lang w:eastAsia="ru-RU"/>
        </w:rPr>
        <w:t>нагружения</w:t>
      </w:r>
      <w:proofErr w:type="spellEnd"/>
      <w:r w:rsidRPr="0033492A">
        <w:rPr>
          <w:rFonts w:ascii="Times New Roman" w:eastAsia="Times New Roman" w:hAnsi="Times New Roman"/>
          <w:sz w:val="28"/>
          <w:szCs w:val="28"/>
          <w:lang w:eastAsia="ru-RU"/>
        </w:rPr>
        <w:t xml:space="preserve"> HORIBA DYNAS3 HD 460; систему анализа газов HORIBA MEXA-7170DEGR и др.</w:t>
      </w:r>
    </w:p>
    <w:p w:rsidR="0052324C" w:rsidRPr="0033492A" w:rsidRDefault="0052324C" w:rsidP="00455388">
      <w:pPr>
        <w:spacing w:after="0" w:line="240" w:lineRule="auto"/>
        <w:ind w:firstLine="709"/>
        <w:jc w:val="both"/>
        <w:rPr>
          <w:rFonts w:ascii="Times New Roman" w:hAnsi="Times New Roman"/>
          <w:sz w:val="28"/>
          <w:szCs w:val="28"/>
        </w:rPr>
      </w:pPr>
      <w:r w:rsidRPr="0033492A">
        <w:rPr>
          <w:rFonts w:ascii="Times New Roman" w:hAnsi="Times New Roman"/>
          <w:sz w:val="28"/>
          <w:szCs w:val="28"/>
        </w:rPr>
        <w:t>Выполнены НИОКР: «Разработка методики и программы испытаний д</w:t>
      </w:r>
      <w:r w:rsidRPr="0033492A">
        <w:rPr>
          <w:rFonts w:ascii="Times New Roman" w:hAnsi="Times New Roman"/>
          <w:sz w:val="28"/>
          <w:szCs w:val="28"/>
        </w:rPr>
        <w:t>и</w:t>
      </w:r>
      <w:r w:rsidRPr="0033492A">
        <w:rPr>
          <w:rFonts w:ascii="Times New Roman" w:hAnsi="Times New Roman"/>
          <w:sz w:val="28"/>
          <w:szCs w:val="28"/>
        </w:rPr>
        <w:t xml:space="preserve">зельного двигателя для тестирования программного обеспечения расчета рабочего процесса дизельного двигателя» (2013 г., объем 0,65 млн. руб.), </w:t>
      </w:r>
      <w:r w:rsidRPr="0033492A">
        <w:rPr>
          <w:rFonts w:ascii="Times New Roman" w:hAnsi="Times New Roman"/>
          <w:color w:val="000000"/>
          <w:sz w:val="28"/>
          <w:szCs w:val="28"/>
        </w:rPr>
        <w:t xml:space="preserve">«Моделирование параметров гидравлического тракта и условий </w:t>
      </w:r>
      <w:proofErr w:type="spellStart"/>
      <w:r w:rsidRPr="0033492A">
        <w:rPr>
          <w:rFonts w:ascii="Times New Roman" w:hAnsi="Times New Roman"/>
          <w:color w:val="000000"/>
          <w:sz w:val="28"/>
          <w:szCs w:val="28"/>
        </w:rPr>
        <w:t>нагружения</w:t>
      </w:r>
      <w:proofErr w:type="spellEnd"/>
      <w:r w:rsidRPr="0033492A">
        <w:rPr>
          <w:rFonts w:ascii="Times New Roman" w:hAnsi="Times New Roman"/>
          <w:color w:val="000000"/>
          <w:sz w:val="28"/>
          <w:szCs w:val="28"/>
        </w:rPr>
        <w:t xml:space="preserve"> прецизионных сопр</w:t>
      </w:r>
      <w:r w:rsidRPr="0033492A">
        <w:rPr>
          <w:rFonts w:ascii="Times New Roman" w:hAnsi="Times New Roman"/>
          <w:color w:val="000000"/>
          <w:sz w:val="28"/>
          <w:szCs w:val="28"/>
        </w:rPr>
        <w:t>я</w:t>
      </w:r>
      <w:r w:rsidRPr="0033492A">
        <w:rPr>
          <w:rFonts w:ascii="Times New Roman" w:hAnsi="Times New Roman"/>
          <w:color w:val="000000"/>
          <w:sz w:val="28"/>
          <w:szCs w:val="28"/>
        </w:rPr>
        <w:t>жений распылителя форсунки для повышения экономичности»</w:t>
      </w:r>
      <w:r w:rsidRPr="0033492A">
        <w:rPr>
          <w:rFonts w:ascii="Times New Roman" w:hAnsi="Times New Roman"/>
          <w:sz w:val="28"/>
          <w:szCs w:val="28"/>
        </w:rPr>
        <w:t xml:space="preserve"> (2013 г., объем 0,249 млн. руб.). Данный научный комплекс позволил разработать и поставить на бухгалтерский учет 4 объектов интеллектуальной собственности, было подгото</w:t>
      </w:r>
      <w:r w:rsidRPr="0033492A">
        <w:rPr>
          <w:rFonts w:ascii="Times New Roman" w:hAnsi="Times New Roman"/>
          <w:sz w:val="28"/>
          <w:szCs w:val="28"/>
        </w:rPr>
        <w:t>в</w:t>
      </w:r>
      <w:r w:rsidRPr="0033492A">
        <w:rPr>
          <w:rFonts w:ascii="Times New Roman" w:hAnsi="Times New Roman"/>
          <w:sz w:val="28"/>
          <w:szCs w:val="28"/>
        </w:rPr>
        <w:t xml:space="preserve">лено и опубликовано 12 научных статей в изданиях, индексируемых </w:t>
      </w:r>
      <w:proofErr w:type="spellStart"/>
      <w:r w:rsidRPr="0033492A">
        <w:rPr>
          <w:rFonts w:ascii="Times New Roman" w:hAnsi="Times New Roman"/>
          <w:sz w:val="28"/>
          <w:szCs w:val="28"/>
        </w:rPr>
        <w:t>Web</w:t>
      </w:r>
      <w:proofErr w:type="spellEnd"/>
      <w:r w:rsidRPr="0033492A">
        <w:rPr>
          <w:rFonts w:ascii="Times New Roman" w:hAnsi="Times New Roman"/>
          <w:sz w:val="28"/>
          <w:szCs w:val="28"/>
        </w:rPr>
        <w:t xml:space="preserve"> of Science, Scopus, РИНЦ. Комплекс использовался для подготовки 3 аспирантов, 50 студентов всех форм обучения. Заключен договор с ООО «ЧТЗ-УРАЛТРАК» на выполнение работы по теме «Испытания двигателя типа 2В-12 с топливопода</w:t>
      </w:r>
      <w:r w:rsidRPr="0033492A">
        <w:rPr>
          <w:rFonts w:ascii="Times New Roman" w:hAnsi="Times New Roman"/>
          <w:sz w:val="28"/>
          <w:szCs w:val="28"/>
        </w:rPr>
        <w:t>ю</w:t>
      </w:r>
      <w:r w:rsidRPr="0033492A">
        <w:rPr>
          <w:rFonts w:ascii="Times New Roman" w:hAnsi="Times New Roman"/>
          <w:sz w:val="28"/>
          <w:szCs w:val="28"/>
        </w:rPr>
        <w:t xml:space="preserve">щей системой аккумуляторного типа с электронной системой управления подачей топлива» (общий объём финансирования 1,034 </w:t>
      </w:r>
      <w:proofErr w:type="spellStart"/>
      <w:r w:rsidRPr="0033492A">
        <w:rPr>
          <w:rFonts w:ascii="Times New Roman" w:hAnsi="Times New Roman"/>
          <w:sz w:val="28"/>
          <w:szCs w:val="28"/>
        </w:rPr>
        <w:t>млн</w:t>
      </w:r>
      <w:proofErr w:type="gramStart"/>
      <w:r w:rsidRPr="0033492A">
        <w:rPr>
          <w:rFonts w:ascii="Times New Roman" w:hAnsi="Times New Roman"/>
          <w:sz w:val="28"/>
          <w:szCs w:val="28"/>
        </w:rPr>
        <w:t>.р</w:t>
      </w:r>
      <w:proofErr w:type="gramEnd"/>
      <w:r w:rsidRPr="0033492A">
        <w:rPr>
          <w:rFonts w:ascii="Times New Roman" w:hAnsi="Times New Roman"/>
          <w:sz w:val="28"/>
          <w:szCs w:val="28"/>
        </w:rPr>
        <w:t>уб</w:t>
      </w:r>
      <w:proofErr w:type="spellEnd"/>
      <w:r w:rsidRPr="0033492A">
        <w:rPr>
          <w:rFonts w:ascii="Times New Roman" w:hAnsi="Times New Roman"/>
          <w:sz w:val="28"/>
          <w:szCs w:val="28"/>
        </w:rPr>
        <w:t>.).</w:t>
      </w:r>
    </w:p>
    <w:p w:rsidR="0052324C" w:rsidRPr="0033492A" w:rsidRDefault="0052324C" w:rsidP="00455388">
      <w:pPr>
        <w:spacing w:after="0" w:line="240" w:lineRule="auto"/>
        <w:ind w:firstLine="709"/>
        <w:jc w:val="both"/>
        <w:rPr>
          <w:rFonts w:ascii="Times New Roman" w:hAnsi="Times New Roman"/>
          <w:sz w:val="28"/>
          <w:szCs w:val="28"/>
        </w:rPr>
      </w:pPr>
      <w:r w:rsidRPr="0033492A">
        <w:rPr>
          <w:rFonts w:ascii="Times New Roman" w:eastAsia="Times New Roman" w:hAnsi="Times New Roman"/>
          <w:sz w:val="28"/>
          <w:szCs w:val="28"/>
          <w:lang w:eastAsia="ru-RU"/>
        </w:rPr>
        <w:t>Комплекс оборудования лаборатории «</w:t>
      </w:r>
      <w:proofErr w:type="spellStart"/>
      <w:r w:rsidRPr="0033492A">
        <w:rPr>
          <w:rFonts w:ascii="Times New Roman" w:eastAsia="Times New Roman" w:hAnsi="Times New Roman"/>
          <w:sz w:val="28"/>
          <w:szCs w:val="28"/>
          <w:lang w:eastAsia="ru-RU"/>
        </w:rPr>
        <w:t>Триботехника</w:t>
      </w:r>
      <w:proofErr w:type="spellEnd"/>
      <w:r w:rsidRPr="0033492A">
        <w:rPr>
          <w:rFonts w:ascii="Times New Roman" w:eastAsia="Times New Roman" w:hAnsi="Times New Roman"/>
          <w:sz w:val="28"/>
          <w:szCs w:val="28"/>
          <w:lang w:eastAsia="ru-RU"/>
        </w:rPr>
        <w:t xml:space="preserve">» включающий в себя: комплект оборудования для физического моделирования и испытаний на трение и износ </w:t>
      </w:r>
      <w:proofErr w:type="spellStart"/>
      <w:r w:rsidRPr="0033492A">
        <w:rPr>
          <w:rFonts w:ascii="Times New Roman" w:eastAsia="Times New Roman" w:hAnsi="Times New Roman"/>
          <w:sz w:val="28"/>
          <w:szCs w:val="28"/>
          <w:lang w:eastAsia="ru-RU"/>
        </w:rPr>
        <w:t>трибосопряжений</w:t>
      </w:r>
      <w:proofErr w:type="spellEnd"/>
      <w:r w:rsidRPr="0033492A">
        <w:rPr>
          <w:rFonts w:ascii="Times New Roman" w:eastAsia="Times New Roman" w:hAnsi="Times New Roman"/>
          <w:sz w:val="28"/>
          <w:szCs w:val="28"/>
          <w:lang w:eastAsia="ru-RU"/>
        </w:rPr>
        <w:t xml:space="preserve">, для исследования смазочных масел </w:t>
      </w:r>
      <w:r w:rsidRPr="0033492A">
        <w:rPr>
          <w:rFonts w:ascii="Times New Roman" w:hAnsi="Times New Roman"/>
          <w:sz w:val="28"/>
          <w:szCs w:val="28"/>
        </w:rPr>
        <w:t>(машины для исп</w:t>
      </w:r>
      <w:r w:rsidRPr="0033492A">
        <w:rPr>
          <w:rFonts w:ascii="Times New Roman" w:hAnsi="Times New Roman"/>
          <w:sz w:val="28"/>
          <w:szCs w:val="28"/>
        </w:rPr>
        <w:t>ы</w:t>
      </w:r>
      <w:r w:rsidRPr="0033492A">
        <w:rPr>
          <w:rFonts w:ascii="Times New Roman" w:hAnsi="Times New Roman"/>
          <w:sz w:val="28"/>
          <w:szCs w:val="28"/>
        </w:rPr>
        <w:t xml:space="preserve">тания материалов на трение 2168 УМТ, ИИ5018, спектрометр для анализа масел </w:t>
      </w:r>
      <w:proofErr w:type="spellStart"/>
      <w:r w:rsidRPr="0033492A">
        <w:rPr>
          <w:rFonts w:ascii="Times New Roman" w:hAnsi="Times New Roman"/>
          <w:sz w:val="28"/>
          <w:szCs w:val="28"/>
        </w:rPr>
        <w:t>Spectroil</w:t>
      </w:r>
      <w:proofErr w:type="spellEnd"/>
      <w:r w:rsidRPr="0033492A">
        <w:rPr>
          <w:rFonts w:ascii="Times New Roman" w:hAnsi="Times New Roman"/>
          <w:sz w:val="28"/>
          <w:szCs w:val="28"/>
        </w:rPr>
        <w:t xml:space="preserve">, </w:t>
      </w:r>
      <w:proofErr w:type="spellStart"/>
      <w:r w:rsidRPr="0033492A">
        <w:rPr>
          <w:rFonts w:ascii="Times New Roman" w:hAnsi="Times New Roman"/>
          <w:color w:val="000000"/>
          <w:sz w:val="28"/>
          <w:szCs w:val="28"/>
        </w:rPr>
        <w:t>феррографическая</w:t>
      </w:r>
      <w:proofErr w:type="spellEnd"/>
      <w:r w:rsidRPr="0033492A">
        <w:rPr>
          <w:rFonts w:ascii="Times New Roman" w:hAnsi="Times New Roman"/>
          <w:color w:val="000000"/>
          <w:sz w:val="28"/>
          <w:szCs w:val="28"/>
        </w:rPr>
        <w:t xml:space="preserve"> лаборатория, </w:t>
      </w:r>
      <w:r w:rsidRPr="0033492A">
        <w:rPr>
          <w:rFonts w:ascii="Times New Roman" w:hAnsi="Times New Roman"/>
          <w:iCs/>
          <w:color w:val="000000"/>
          <w:spacing w:val="-1"/>
          <w:sz w:val="28"/>
          <w:szCs w:val="28"/>
        </w:rPr>
        <w:t>имитатор конического подшипника в</w:t>
      </w:r>
      <w:r w:rsidRPr="0033492A">
        <w:rPr>
          <w:rFonts w:ascii="Times New Roman" w:hAnsi="Times New Roman"/>
          <w:iCs/>
          <w:color w:val="000000"/>
          <w:spacing w:val="-1"/>
          <w:sz w:val="28"/>
          <w:szCs w:val="28"/>
        </w:rPr>
        <w:t>ы</w:t>
      </w:r>
      <w:r w:rsidRPr="0033492A">
        <w:rPr>
          <w:rFonts w:ascii="Times New Roman" w:hAnsi="Times New Roman"/>
          <w:iCs/>
          <w:color w:val="000000"/>
          <w:spacing w:val="-1"/>
          <w:sz w:val="28"/>
          <w:szCs w:val="28"/>
        </w:rPr>
        <w:t>сокоскоростной вискозиметр</w:t>
      </w:r>
      <w:r w:rsidRPr="0033492A">
        <w:rPr>
          <w:rFonts w:ascii="Times New Roman" w:hAnsi="Times New Roman"/>
          <w:sz w:val="28"/>
          <w:szCs w:val="28"/>
        </w:rPr>
        <w:t xml:space="preserve">). </w:t>
      </w:r>
    </w:p>
    <w:p w:rsidR="0052324C" w:rsidRPr="0033492A" w:rsidRDefault="0052324C" w:rsidP="00455388">
      <w:pPr>
        <w:spacing w:after="0" w:line="240" w:lineRule="auto"/>
        <w:ind w:firstLine="709"/>
        <w:jc w:val="both"/>
        <w:rPr>
          <w:rFonts w:ascii="Times New Roman" w:hAnsi="Times New Roman"/>
          <w:sz w:val="28"/>
          <w:szCs w:val="28"/>
        </w:rPr>
      </w:pPr>
      <w:r w:rsidRPr="0033492A">
        <w:rPr>
          <w:rFonts w:ascii="Times New Roman" w:hAnsi="Times New Roman"/>
          <w:sz w:val="28"/>
          <w:szCs w:val="28"/>
        </w:rPr>
        <w:t xml:space="preserve">Выполнены НИОКР: </w:t>
      </w:r>
      <w:proofErr w:type="gramStart"/>
      <w:r w:rsidRPr="0033492A">
        <w:rPr>
          <w:rFonts w:ascii="Times New Roman" w:hAnsi="Times New Roman"/>
          <w:sz w:val="28"/>
          <w:szCs w:val="28"/>
        </w:rPr>
        <w:t>«Разработка технологии производства унифицирова</w:t>
      </w:r>
      <w:r w:rsidRPr="0033492A">
        <w:rPr>
          <w:rFonts w:ascii="Times New Roman" w:hAnsi="Times New Roman"/>
          <w:sz w:val="28"/>
          <w:szCs w:val="28"/>
        </w:rPr>
        <w:t>н</w:t>
      </w:r>
      <w:r w:rsidRPr="0033492A">
        <w:rPr>
          <w:rFonts w:ascii="Times New Roman" w:hAnsi="Times New Roman"/>
          <w:sz w:val="28"/>
          <w:szCs w:val="28"/>
        </w:rPr>
        <w:t xml:space="preserve">ного ряда высокофорсированных дизельных двигателей мощностью 650-900 </w:t>
      </w:r>
      <w:proofErr w:type="spellStart"/>
      <w:r w:rsidRPr="0033492A">
        <w:rPr>
          <w:rFonts w:ascii="Times New Roman" w:hAnsi="Times New Roman"/>
          <w:sz w:val="28"/>
          <w:szCs w:val="28"/>
        </w:rPr>
        <w:t>л.с</w:t>
      </w:r>
      <w:proofErr w:type="spellEnd"/>
      <w:r w:rsidRPr="0033492A">
        <w:rPr>
          <w:rFonts w:ascii="Times New Roman" w:hAnsi="Times New Roman"/>
          <w:sz w:val="28"/>
          <w:szCs w:val="28"/>
        </w:rPr>
        <w:t xml:space="preserve">., (разработка рабочей конструкторской документации на двигатель в соответствии с технологией высокого форсирования дизельных двигателей), шифр «Дизель-Б»» (2009-2012 гг., объем </w:t>
      </w:r>
      <w:r w:rsidRPr="0033492A">
        <w:rPr>
          <w:rFonts w:ascii="Times New Roman" w:hAnsi="Times New Roman"/>
          <w:color w:val="000000"/>
          <w:sz w:val="28"/>
          <w:szCs w:val="28"/>
        </w:rPr>
        <w:t xml:space="preserve">4,0 </w:t>
      </w:r>
      <w:r w:rsidRPr="0033492A">
        <w:rPr>
          <w:rFonts w:ascii="Times New Roman" w:hAnsi="Times New Roman"/>
          <w:sz w:val="28"/>
          <w:szCs w:val="28"/>
        </w:rPr>
        <w:t xml:space="preserve">млн. руб.), </w:t>
      </w:r>
      <w:r w:rsidRPr="0033492A">
        <w:rPr>
          <w:rFonts w:ascii="Times New Roman" w:hAnsi="Times New Roman"/>
          <w:bCs/>
          <w:color w:val="000000"/>
          <w:sz w:val="28"/>
          <w:szCs w:val="28"/>
        </w:rPr>
        <w:t>«Выполнение комплекса расчетов по двиг</w:t>
      </w:r>
      <w:r w:rsidRPr="0033492A">
        <w:rPr>
          <w:rFonts w:ascii="Times New Roman" w:hAnsi="Times New Roman"/>
          <w:bCs/>
          <w:color w:val="000000"/>
          <w:sz w:val="28"/>
          <w:szCs w:val="28"/>
        </w:rPr>
        <w:t>а</w:t>
      </w:r>
      <w:r w:rsidRPr="0033492A">
        <w:rPr>
          <w:rFonts w:ascii="Times New Roman" w:hAnsi="Times New Roman"/>
          <w:bCs/>
          <w:color w:val="000000"/>
          <w:sz w:val="28"/>
          <w:szCs w:val="28"/>
        </w:rPr>
        <w:t>телю 12ТВ373С (шифр «Армата-ОД») (ООО «ЧТЗ-УРАЛТРАК»</w:t>
      </w:r>
      <w:r w:rsidRPr="0033492A">
        <w:rPr>
          <w:rFonts w:ascii="Times New Roman" w:hAnsi="Times New Roman"/>
          <w:sz w:val="28"/>
          <w:szCs w:val="28"/>
        </w:rPr>
        <w:t xml:space="preserve"> (2013 г., объем </w:t>
      </w:r>
      <w:r w:rsidRPr="0033492A">
        <w:rPr>
          <w:rFonts w:ascii="Times New Roman" w:hAnsi="Times New Roman"/>
          <w:color w:val="000000"/>
          <w:sz w:val="28"/>
          <w:szCs w:val="28"/>
        </w:rPr>
        <w:t xml:space="preserve">4,443 </w:t>
      </w:r>
      <w:r w:rsidRPr="0033492A">
        <w:rPr>
          <w:rFonts w:ascii="Times New Roman" w:hAnsi="Times New Roman"/>
          <w:sz w:val="28"/>
          <w:szCs w:val="28"/>
        </w:rPr>
        <w:t>млн. руб.).</w:t>
      </w:r>
      <w:proofErr w:type="gramEnd"/>
      <w:r w:rsidRPr="0033492A">
        <w:rPr>
          <w:rFonts w:ascii="Times New Roman" w:hAnsi="Times New Roman"/>
          <w:sz w:val="28"/>
          <w:szCs w:val="28"/>
        </w:rPr>
        <w:t xml:space="preserve"> Выполнены НИР по грантам «</w:t>
      </w:r>
      <w:r w:rsidRPr="0033492A">
        <w:rPr>
          <w:rFonts w:ascii="Times New Roman" w:hAnsi="Times New Roman"/>
          <w:color w:val="000000"/>
          <w:sz w:val="28"/>
          <w:szCs w:val="28"/>
        </w:rPr>
        <w:t>Теоретические основы исследов</w:t>
      </w:r>
      <w:r w:rsidRPr="0033492A">
        <w:rPr>
          <w:rFonts w:ascii="Times New Roman" w:hAnsi="Times New Roman"/>
          <w:color w:val="000000"/>
          <w:sz w:val="28"/>
          <w:szCs w:val="28"/>
        </w:rPr>
        <w:t>а</w:t>
      </w:r>
      <w:r w:rsidRPr="0033492A">
        <w:rPr>
          <w:rFonts w:ascii="Times New Roman" w:hAnsi="Times New Roman"/>
          <w:color w:val="000000"/>
          <w:sz w:val="28"/>
          <w:szCs w:val="28"/>
        </w:rPr>
        <w:t xml:space="preserve">ний нестационарных процессов </w:t>
      </w:r>
      <w:proofErr w:type="spellStart"/>
      <w:r w:rsidRPr="0033492A">
        <w:rPr>
          <w:rFonts w:ascii="Times New Roman" w:hAnsi="Times New Roman"/>
          <w:color w:val="000000"/>
          <w:sz w:val="28"/>
          <w:szCs w:val="28"/>
        </w:rPr>
        <w:t>тепломассообмена</w:t>
      </w:r>
      <w:proofErr w:type="spellEnd"/>
      <w:r w:rsidRPr="0033492A">
        <w:rPr>
          <w:rFonts w:ascii="Times New Roman" w:hAnsi="Times New Roman"/>
          <w:color w:val="000000"/>
          <w:sz w:val="28"/>
          <w:szCs w:val="28"/>
        </w:rPr>
        <w:t xml:space="preserve"> в </w:t>
      </w:r>
      <w:proofErr w:type="spellStart"/>
      <w:r w:rsidRPr="0033492A">
        <w:rPr>
          <w:rFonts w:ascii="Times New Roman" w:hAnsi="Times New Roman"/>
          <w:color w:val="000000"/>
          <w:sz w:val="28"/>
          <w:szCs w:val="28"/>
        </w:rPr>
        <w:t>тяжелонагруженных</w:t>
      </w:r>
      <w:proofErr w:type="spellEnd"/>
      <w:r w:rsidRPr="0033492A">
        <w:rPr>
          <w:rFonts w:ascii="Times New Roman" w:hAnsi="Times New Roman"/>
          <w:color w:val="000000"/>
          <w:sz w:val="28"/>
          <w:szCs w:val="28"/>
        </w:rPr>
        <w:t xml:space="preserve"> сопр</w:t>
      </w:r>
      <w:r w:rsidRPr="0033492A">
        <w:rPr>
          <w:rFonts w:ascii="Times New Roman" w:hAnsi="Times New Roman"/>
          <w:color w:val="000000"/>
          <w:sz w:val="28"/>
          <w:szCs w:val="28"/>
        </w:rPr>
        <w:t>я</w:t>
      </w:r>
      <w:r w:rsidRPr="0033492A">
        <w:rPr>
          <w:rFonts w:ascii="Times New Roman" w:hAnsi="Times New Roman"/>
          <w:color w:val="000000"/>
          <w:sz w:val="28"/>
          <w:szCs w:val="28"/>
        </w:rPr>
        <w:t>жениях с учетом реологии жидких смазочных сред</w:t>
      </w:r>
      <w:r w:rsidRPr="0033492A">
        <w:rPr>
          <w:rFonts w:ascii="Times New Roman" w:hAnsi="Times New Roman"/>
          <w:sz w:val="28"/>
          <w:szCs w:val="28"/>
        </w:rPr>
        <w:t>» (2013 г., объем 1,82 млн. руб.), Данный научный комплекс позволил разработать и поставить на бухгалте</w:t>
      </w:r>
      <w:r w:rsidRPr="0033492A">
        <w:rPr>
          <w:rFonts w:ascii="Times New Roman" w:hAnsi="Times New Roman"/>
          <w:sz w:val="28"/>
          <w:szCs w:val="28"/>
        </w:rPr>
        <w:t>р</w:t>
      </w:r>
      <w:r w:rsidRPr="0033492A">
        <w:rPr>
          <w:rFonts w:ascii="Times New Roman" w:hAnsi="Times New Roman"/>
          <w:sz w:val="28"/>
          <w:szCs w:val="28"/>
        </w:rPr>
        <w:t>ский учет 5 объектов интеллектуальной собственности. С использованием ко</w:t>
      </w:r>
      <w:r w:rsidRPr="0033492A">
        <w:rPr>
          <w:rFonts w:ascii="Times New Roman" w:hAnsi="Times New Roman"/>
          <w:sz w:val="28"/>
          <w:szCs w:val="28"/>
        </w:rPr>
        <w:t>м</w:t>
      </w:r>
      <w:r w:rsidRPr="0033492A">
        <w:rPr>
          <w:rFonts w:ascii="Times New Roman" w:hAnsi="Times New Roman"/>
          <w:sz w:val="28"/>
          <w:szCs w:val="28"/>
        </w:rPr>
        <w:t>плекса было подготовлено и опубликовано 25 научных статей в изданиях, инде</w:t>
      </w:r>
      <w:r w:rsidRPr="0033492A">
        <w:rPr>
          <w:rFonts w:ascii="Times New Roman" w:hAnsi="Times New Roman"/>
          <w:sz w:val="28"/>
          <w:szCs w:val="28"/>
        </w:rPr>
        <w:t>к</w:t>
      </w:r>
      <w:r w:rsidRPr="0033492A">
        <w:rPr>
          <w:rFonts w:ascii="Times New Roman" w:hAnsi="Times New Roman"/>
          <w:sz w:val="28"/>
          <w:szCs w:val="28"/>
        </w:rPr>
        <w:t xml:space="preserve">сируемых </w:t>
      </w:r>
      <w:proofErr w:type="spellStart"/>
      <w:r w:rsidRPr="0033492A">
        <w:rPr>
          <w:rFonts w:ascii="Times New Roman" w:hAnsi="Times New Roman"/>
          <w:sz w:val="28"/>
          <w:szCs w:val="28"/>
        </w:rPr>
        <w:t>Web</w:t>
      </w:r>
      <w:proofErr w:type="spellEnd"/>
      <w:r w:rsidRPr="0033492A">
        <w:rPr>
          <w:rFonts w:ascii="Times New Roman" w:hAnsi="Times New Roman"/>
          <w:sz w:val="28"/>
          <w:szCs w:val="28"/>
        </w:rPr>
        <w:t xml:space="preserve"> of Science, Scopus, РИНЦ. Было подготовлено и защищено 2 до</w:t>
      </w:r>
      <w:r w:rsidRPr="0033492A">
        <w:rPr>
          <w:rFonts w:ascii="Times New Roman" w:hAnsi="Times New Roman"/>
          <w:sz w:val="28"/>
          <w:szCs w:val="28"/>
        </w:rPr>
        <w:t>к</w:t>
      </w:r>
      <w:r w:rsidRPr="0033492A">
        <w:rPr>
          <w:rFonts w:ascii="Times New Roman" w:hAnsi="Times New Roman"/>
          <w:sz w:val="28"/>
          <w:szCs w:val="28"/>
        </w:rPr>
        <w:t xml:space="preserve">торских и 3 кандидатских диссертаций. Комплекс использовался для подготовки 2 аспирантов, 65 студентов всех форм обучения. </w:t>
      </w:r>
    </w:p>
    <w:p w:rsidR="0052324C" w:rsidRPr="0033492A" w:rsidRDefault="0052324C" w:rsidP="00455388">
      <w:pPr>
        <w:spacing w:after="0" w:line="240" w:lineRule="auto"/>
        <w:ind w:firstLine="709"/>
        <w:jc w:val="both"/>
        <w:rPr>
          <w:rFonts w:ascii="Times New Roman" w:hAnsi="Times New Roman"/>
          <w:sz w:val="28"/>
          <w:szCs w:val="28"/>
        </w:rPr>
      </w:pPr>
      <w:r w:rsidRPr="0033492A">
        <w:rPr>
          <w:rFonts w:ascii="Times New Roman" w:eastAsia="Times New Roman" w:hAnsi="Times New Roman"/>
          <w:sz w:val="28"/>
          <w:szCs w:val="28"/>
          <w:lang w:eastAsia="ru-RU"/>
        </w:rPr>
        <w:t xml:space="preserve">Стенды-планшеты «Системы </w:t>
      </w:r>
      <w:proofErr w:type="gramStart"/>
      <w:r w:rsidRPr="0033492A">
        <w:rPr>
          <w:rFonts w:ascii="Times New Roman" w:eastAsia="Times New Roman" w:hAnsi="Times New Roman"/>
          <w:sz w:val="28"/>
          <w:szCs w:val="28"/>
          <w:lang w:eastAsia="ru-RU"/>
        </w:rPr>
        <w:t>поршневых</w:t>
      </w:r>
      <w:proofErr w:type="gramEnd"/>
      <w:r w:rsidRPr="0033492A">
        <w:rPr>
          <w:rFonts w:ascii="Times New Roman" w:eastAsia="Times New Roman" w:hAnsi="Times New Roman"/>
          <w:sz w:val="28"/>
          <w:szCs w:val="28"/>
          <w:lang w:eastAsia="ru-RU"/>
        </w:rPr>
        <w:t xml:space="preserve"> и комбинированных ДВС»; с</w:t>
      </w:r>
      <w:r w:rsidRPr="0033492A">
        <w:rPr>
          <w:rFonts w:ascii="Times New Roman" w:hAnsi="Times New Roman"/>
          <w:sz w:val="28"/>
          <w:szCs w:val="28"/>
        </w:rPr>
        <w:t>те</w:t>
      </w:r>
      <w:r w:rsidRPr="0033492A">
        <w:rPr>
          <w:rFonts w:ascii="Times New Roman" w:hAnsi="Times New Roman"/>
          <w:sz w:val="28"/>
          <w:szCs w:val="28"/>
        </w:rPr>
        <w:t>н</w:t>
      </w:r>
      <w:r w:rsidRPr="0033492A">
        <w:rPr>
          <w:rFonts w:ascii="Times New Roman" w:hAnsi="Times New Roman"/>
          <w:sz w:val="28"/>
          <w:szCs w:val="28"/>
        </w:rPr>
        <w:t>ды-планшеты «Системы поршневых и комбинированных ДВС» используются в учебном процессе. В частности, комплекс использовался для подготовки 3 асп</w:t>
      </w:r>
      <w:r w:rsidRPr="0033492A">
        <w:rPr>
          <w:rFonts w:ascii="Times New Roman" w:hAnsi="Times New Roman"/>
          <w:sz w:val="28"/>
          <w:szCs w:val="28"/>
        </w:rPr>
        <w:t>и</w:t>
      </w:r>
      <w:r w:rsidRPr="0033492A">
        <w:rPr>
          <w:rFonts w:ascii="Times New Roman" w:hAnsi="Times New Roman"/>
          <w:sz w:val="28"/>
          <w:szCs w:val="28"/>
        </w:rPr>
        <w:t>рантов, 85 студентов всех форм обучения.</w:t>
      </w:r>
    </w:p>
    <w:p w:rsidR="004E63B1" w:rsidRPr="0033492A" w:rsidRDefault="004E63B1" w:rsidP="00455388">
      <w:pPr>
        <w:pStyle w:val="a6"/>
        <w:ind w:firstLine="709"/>
        <w:jc w:val="both"/>
        <w:rPr>
          <w:rFonts w:ascii="Times New Roman" w:hAnsi="Times New Roman"/>
          <w:sz w:val="28"/>
          <w:szCs w:val="28"/>
        </w:rPr>
      </w:pPr>
      <w:r w:rsidRPr="0033492A">
        <w:rPr>
          <w:rFonts w:ascii="Times New Roman" w:hAnsi="Times New Roman"/>
          <w:sz w:val="28"/>
          <w:szCs w:val="28"/>
        </w:rPr>
        <w:t>Защищено 2 докторские и 3 кандидатские диссертации.</w:t>
      </w:r>
    </w:p>
    <w:p w:rsidR="0052324C" w:rsidRDefault="0052324C" w:rsidP="00455388">
      <w:pPr>
        <w:pStyle w:val="a6"/>
        <w:ind w:firstLine="709"/>
        <w:jc w:val="both"/>
        <w:rPr>
          <w:rFonts w:ascii="Times New Roman" w:hAnsi="Times New Roman"/>
          <w:sz w:val="28"/>
          <w:szCs w:val="28"/>
        </w:rPr>
      </w:pPr>
      <w:r w:rsidRPr="0033492A">
        <w:rPr>
          <w:rFonts w:ascii="Times New Roman" w:hAnsi="Times New Roman"/>
          <w:color w:val="000000"/>
          <w:sz w:val="28"/>
          <w:szCs w:val="28"/>
        </w:rPr>
        <w:t xml:space="preserve">Общий объем выполненных НИОКР по ПНР-3 составил </w:t>
      </w:r>
      <w:r w:rsidR="00585205">
        <w:rPr>
          <w:rFonts w:ascii="Times New Roman" w:hAnsi="Times New Roman"/>
          <w:sz w:val="28"/>
          <w:szCs w:val="28"/>
        </w:rPr>
        <w:t>5</w:t>
      </w:r>
      <w:r w:rsidR="004E63B1" w:rsidRPr="0033492A">
        <w:rPr>
          <w:rFonts w:ascii="Times New Roman" w:hAnsi="Times New Roman"/>
          <w:sz w:val="28"/>
          <w:szCs w:val="28"/>
        </w:rPr>
        <w:t>3,</w:t>
      </w:r>
      <w:r w:rsidR="00585205">
        <w:rPr>
          <w:rFonts w:ascii="Times New Roman" w:hAnsi="Times New Roman"/>
          <w:sz w:val="28"/>
          <w:szCs w:val="28"/>
        </w:rPr>
        <w:t>4</w:t>
      </w:r>
      <w:r w:rsidR="004E63B1" w:rsidRPr="0033492A">
        <w:rPr>
          <w:rFonts w:ascii="Times New Roman" w:hAnsi="Times New Roman"/>
          <w:sz w:val="28"/>
          <w:szCs w:val="28"/>
        </w:rPr>
        <w:t>8</w:t>
      </w:r>
      <w:r w:rsidRPr="0033492A">
        <w:rPr>
          <w:rFonts w:ascii="Times New Roman" w:hAnsi="Times New Roman"/>
          <w:color w:val="000000"/>
          <w:sz w:val="28"/>
          <w:szCs w:val="28"/>
        </w:rPr>
        <w:t xml:space="preserve"> млн. руб., </w:t>
      </w:r>
      <w:r w:rsidRPr="0033492A">
        <w:rPr>
          <w:rFonts w:ascii="Times New Roman" w:hAnsi="Times New Roman"/>
          <w:sz w:val="28"/>
          <w:szCs w:val="28"/>
        </w:rPr>
        <w:t xml:space="preserve">опубликовано </w:t>
      </w:r>
      <w:r w:rsidR="0003096B" w:rsidRPr="0033492A">
        <w:rPr>
          <w:rFonts w:ascii="Times New Roman" w:hAnsi="Times New Roman"/>
          <w:sz w:val="28"/>
          <w:szCs w:val="28"/>
        </w:rPr>
        <w:t>185</w:t>
      </w:r>
      <w:r w:rsidRPr="0033492A">
        <w:rPr>
          <w:rFonts w:ascii="Times New Roman" w:hAnsi="Times New Roman"/>
          <w:sz w:val="28"/>
          <w:szCs w:val="28"/>
        </w:rPr>
        <w:t xml:space="preserve"> научных статей в изданиях, индексируемы</w:t>
      </w:r>
      <w:r w:rsidR="004E63B1" w:rsidRPr="0033492A">
        <w:rPr>
          <w:rFonts w:ascii="Times New Roman" w:hAnsi="Times New Roman"/>
          <w:sz w:val="28"/>
          <w:szCs w:val="28"/>
        </w:rPr>
        <w:t xml:space="preserve">х </w:t>
      </w:r>
      <w:proofErr w:type="spellStart"/>
      <w:r w:rsidR="004E63B1" w:rsidRPr="0033492A">
        <w:rPr>
          <w:rFonts w:ascii="Times New Roman" w:hAnsi="Times New Roman"/>
          <w:sz w:val="28"/>
          <w:szCs w:val="28"/>
        </w:rPr>
        <w:t>Web</w:t>
      </w:r>
      <w:proofErr w:type="spellEnd"/>
      <w:r w:rsidR="004E63B1" w:rsidRPr="0033492A">
        <w:rPr>
          <w:rFonts w:ascii="Times New Roman" w:hAnsi="Times New Roman"/>
          <w:sz w:val="28"/>
          <w:szCs w:val="28"/>
        </w:rPr>
        <w:t xml:space="preserve"> of Science, Scopus, РИНЦ,</w:t>
      </w:r>
    </w:p>
    <w:p w:rsidR="00936983" w:rsidRPr="0033492A" w:rsidRDefault="00936983" w:rsidP="00455388">
      <w:pPr>
        <w:spacing w:after="0" w:line="240" w:lineRule="auto"/>
        <w:jc w:val="center"/>
        <w:rPr>
          <w:rFonts w:ascii="Times New Roman" w:hAnsi="Times New Roman"/>
          <w:b/>
          <w:sz w:val="28"/>
          <w:szCs w:val="28"/>
        </w:rPr>
      </w:pPr>
      <w:r w:rsidRPr="0033492A">
        <w:rPr>
          <w:rFonts w:ascii="Times New Roman" w:hAnsi="Times New Roman"/>
          <w:b/>
          <w:sz w:val="28"/>
          <w:szCs w:val="28"/>
        </w:rPr>
        <w:lastRenderedPageBreak/>
        <w:t>ПНР-4 «Ресурсоэффективные технологии создания и эксплуатации компле</w:t>
      </w:r>
      <w:r w:rsidRPr="0033492A">
        <w:rPr>
          <w:rFonts w:ascii="Times New Roman" w:hAnsi="Times New Roman"/>
          <w:b/>
          <w:sz w:val="28"/>
          <w:szCs w:val="28"/>
        </w:rPr>
        <w:t>к</w:t>
      </w:r>
      <w:r w:rsidRPr="0033492A">
        <w:rPr>
          <w:rFonts w:ascii="Times New Roman" w:hAnsi="Times New Roman"/>
          <w:b/>
          <w:sz w:val="28"/>
          <w:szCs w:val="28"/>
        </w:rPr>
        <w:t>сов морских баллистических ракет»</w:t>
      </w:r>
    </w:p>
    <w:p w:rsidR="001352C1" w:rsidRPr="0033492A" w:rsidRDefault="001352C1" w:rsidP="00455388">
      <w:pPr>
        <w:spacing w:after="0" w:line="240" w:lineRule="auto"/>
        <w:ind w:firstLine="709"/>
        <w:jc w:val="both"/>
        <w:rPr>
          <w:rFonts w:ascii="Times New Roman" w:hAnsi="Times New Roman"/>
          <w:sz w:val="28"/>
          <w:szCs w:val="28"/>
        </w:rPr>
      </w:pPr>
      <w:r w:rsidRPr="0033492A">
        <w:rPr>
          <w:rFonts w:ascii="Times New Roman" w:hAnsi="Times New Roman"/>
          <w:i/>
          <w:sz w:val="28"/>
          <w:szCs w:val="28"/>
        </w:rPr>
        <w:t>Оборудование текущего периода отчетности.</w:t>
      </w:r>
    </w:p>
    <w:p w:rsidR="001352C1" w:rsidRPr="0033492A" w:rsidRDefault="001352C1" w:rsidP="00455388">
      <w:pPr>
        <w:spacing w:after="0" w:line="240" w:lineRule="auto"/>
        <w:ind w:firstLine="709"/>
        <w:jc w:val="both"/>
        <w:rPr>
          <w:rFonts w:ascii="Times New Roman" w:hAnsi="Times New Roman"/>
          <w:sz w:val="28"/>
          <w:szCs w:val="28"/>
          <w:lang w:eastAsia="ru-RU"/>
        </w:rPr>
      </w:pPr>
      <w:r w:rsidRPr="0033492A">
        <w:rPr>
          <w:rFonts w:ascii="Times New Roman" w:hAnsi="Times New Roman"/>
          <w:sz w:val="28"/>
          <w:szCs w:val="28"/>
          <w:lang w:eastAsia="ru-RU"/>
        </w:rPr>
        <w:t xml:space="preserve">Бесконтактный оптический анализатор OCCHIO 500 </w:t>
      </w:r>
      <w:proofErr w:type="spellStart"/>
      <w:r w:rsidRPr="0033492A">
        <w:rPr>
          <w:rFonts w:ascii="Times New Roman" w:hAnsi="Times New Roman"/>
          <w:sz w:val="28"/>
          <w:szCs w:val="28"/>
          <w:lang w:eastAsia="ru-RU"/>
        </w:rPr>
        <w:t>Nano</w:t>
      </w:r>
      <w:proofErr w:type="spellEnd"/>
      <w:r w:rsidRPr="0033492A">
        <w:rPr>
          <w:rFonts w:ascii="Times New Roman" w:hAnsi="Times New Roman"/>
          <w:sz w:val="28"/>
          <w:szCs w:val="28"/>
          <w:lang w:eastAsia="ru-RU"/>
        </w:rPr>
        <w:t>. Цель приобрет</w:t>
      </w:r>
      <w:r w:rsidRPr="0033492A">
        <w:rPr>
          <w:rFonts w:ascii="Times New Roman" w:hAnsi="Times New Roman"/>
          <w:sz w:val="28"/>
          <w:szCs w:val="28"/>
          <w:lang w:eastAsia="ru-RU"/>
        </w:rPr>
        <w:t>е</w:t>
      </w:r>
      <w:r w:rsidRPr="0033492A">
        <w:rPr>
          <w:rFonts w:ascii="Times New Roman" w:hAnsi="Times New Roman"/>
          <w:sz w:val="28"/>
          <w:szCs w:val="28"/>
          <w:lang w:eastAsia="ru-RU"/>
        </w:rPr>
        <w:t>ния оборудования – комплексное исследование параметров дисперсных матери</w:t>
      </w:r>
      <w:r w:rsidRPr="0033492A">
        <w:rPr>
          <w:rFonts w:ascii="Times New Roman" w:hAnsi="Times New Roman"/>
          <w:sz w:val="28"/>
          <w:szCs w:val="28"/>
          <w:lang w:eastAsia="ru-RU"/>
        </w:rPr>
        <w:t>а</w:t>
      </w:r>
      <w:r w:rsidRPr="0033492A">
        <w:rPr>
          <w:rFonts w:ascii="Times New Roman" w:hAnsi="Times New Roman"/>
          <w:sz w:val="28"/>
          <w:szCs w:val="28"/>
          <w:lang w:eastAsia="ru-RU"/>
        </w:rPr>
        <w:t>лов (гранулометрический состав, форма частиц). Актуальность приобретения эт</w:t>
      </w:r>
      <w:r w:rsidRPr="0033492A">
        <w:rPr>
          <w:rFonts w:ascii="Times New Roman" w:hAnsi="Times New Roman"/>
          <w:sz w:val="28"/>
          <w:szCs w:val="28"/>
          <w:lang w:eastAsia="ru-RU"/>
        </w:rPr>
        <w:t>о</w:t>
      </w:r>
      <w:r w:rsidRPr="0033492A">
        <w:rPr>
          <w:rFonts w:ascii="Times New Roman" w:hAnsi="Times New Roman"/>
          <w:sz w:val="28"/>
          <w:szCs w:val="28"/>
          <w:lang w:eastAsia="ru-RU"/>
        </w:rPr>
        <w:t xml:space="preserve">го оборудования обусловлена необходимостью анализа и сравнения параметров </w:t>
      </w:r>
      <w:proofErr w:type="spellStart"/>
      <w:r w:rsidRPr="0033492A">
        <w:rPr>
          <w:rFonts w:ascii="Times New Roman" w:hAnsi="Times New Roman"/>
          <w:sz w:val="28"/>
          <w:szCs w:val="28"/>
          <w:lang w:eastAsia="ru-RU"/>
        </w:rPr>
        <w:t>микропорошковых</w:t>
      </w:r>
      <w:proofErr w:type="spellEnd"/>
      <w:r w:rsidRPr="0033492A">
        <w:rPr>
          <w:rFonts w:ascii="Times New Roman" w:hAnsi="Times New Roman"/>
          <w:sz w:val="28"/>
          <w:szCs w:val="28"/>
          <w:lang w:eastAsia="ru-RU"/>
        </w:rPr>
        <w:t xml:space="preserve"> материалов для аддитивных технологий, полученных на об</w:t>
      </w:r>
      <w:r w:rsidRPr="0033492A">
        <w:rPr>
          <w:rFonts w:ascii="Times New Roman" w:hAnsi="Times New Roman"/>
          <w:sz w:val="28"/>
          <w:szCs w:val="28"/>
          <w:lang w:eastAsia="ru-RU"/>
        </w:rPr>
        <w:t>о</w:t>
      </w:r>
      <w:r w:rsidRPr="0033492A">
        <w:rPr>
          <w:rFonts w:ascii="Times New Roman" w:hAnsi="Times New Roman"/>
          <w:sz w:val="28"/>
          <w:szCs w:val="28"/>
          <w:lang w:eastAsia="ru-RU"/>
        </w:rPr>
        <w:t>рудовании НОЦ «Аэрокосмические технологии», с микропорошками от ведущих зарубежных организаций.</w:t>
      </w:r>
    </w:p>
    <w:p w:rsidR="001352C1" w:rsidRPr="0033492A" w:rsidRDefault="001352C1" w:rsidP="00455388">
      <w:pPr>
        <w:spacing w:after="0" w:line="240" w:lineRule="auto"/>
        <w:ind w:firstLine="709"/>
        <w:jc w:val="both"/>
        <w:rPr>
          <w:rFonts w:ascii="Times New Roman" w:hAnsi="Times New Roman"/>
          <w:sz w:val="28"/>
          <w:szCs w:val="28"/>
          <w:lang w:eastAsia="ru-RU"/>
        </w:rPr>
      </w:pPr>
      <w:r w:rsidRPr="0033492A">
        <w:rPr>
          <w:rFonts w:ascii="Times New Roman" w:hAnsi="Times New Roman"/>
          <w:sz w:val="28"/>
          <w:szCs w:val="28"/>
          <w:lang w:eastAsia="ru-RU"/>
        </w:rPr>
        <w:t>Классификатор</w:t>
      </w:r>
      <w:r w:rsidRPr="0033492A">
        <w:rPr>
          <w:rFonts w:ascii="Times New Roman" w:hAnsi="Times New Roman"/>
          <w:sz w:val="28"/>
          <w:szCs w:val="28"/>
          <w:lang w:val="en-US" w:eastAsia="ru-RU"/>
        </w:rPr>
        <w:t xml:space="preserve"> </w:t>
      </w:r>
      <w:r w:rsidRPr="0033492A">
        <w:rPr>
          <w:rFonts w:ascii="Times New Roman" w:hAnsi="Times New Roman"/>
          <w:sz w:val="28"/>
          <w:szCs w:val="28"/>
          <w:lang w:eastAsia="ru-RU"/>
        </w:rPr>
        <w:t>сепарации</w:t>
      </w:r>
      <w:r w:rsidRPr="0033492A">
        <w:rPr>
          <w:rFonts w:ascii="Times New Roman" w:hAnsi="Times New Roman"/>
          <w:sz w:val="28"/>
          <w:szCs w:val="28"/>
          <w:lang w:val="en-US" w:eastAsia="ru-RU"/>
        </w:rPr>
        <w:t xml:space="preserve"> Weifang </w:t>
      </w:r>
      <w:proofErr w:type="spellStart"/>
      <w:r w:rsidRPr="0033492A">
        <w:rPr>
          <w:rFonts w:ascii="Times New Roman" w:hAnsi="Times New Roman"/>
          <w:sz w:val="28"/>
          <w:szCs w:val="28"/>
          <w:lang w:val="en-US" w:eastAsia="ru-RU"/>
        </w:rPr>
        <w:t>Zhengyuan</w:t>
      </w:r>
      <w:proofErr w:type="spellEnd"/>
      <w:r w:rsidRPr="0033492A">
        <w:rPr>
          <w:rFonts w:ascii="Times New Roman" w:hAnsi="Times New Roman"/>
          <w:sz w:val="28"/>
          <w:szCs w:val="28"/>
          <w:lang w:val="en-US" w:eastAsia="ru-RU"/>
        </w:rPr>
        <w:t xml:space="preserve"> Powder Engineering Equipment LHB-10. </w:t>
      </w:r>
      <w:r w:rsidRPr="0033492A">
        <w:rPr>
          <w:rFonts w:ascii="Times New Roman" w:hAnsi="Times New Roman"/>
          <w:sz w:val="28"/>
          <w:szCs w:val="28"/>
          <w:lang w:eastAsia="ru-RU"/>
        </w:rPr>
        <w:t>Цель приобретения – разделение дисперсного материала по фракциям. Актуальность приобретения этого оборудования обусловлена необходимостью регулируемого разделения микропорошков для аддитивных технологий, получе</w:t>
      </w:r>
      <w:r w:rsidRPr="0033492A">
        <w:rPr>
          <w:rFonts w:ascii="Times New Roman" w:hAnsi="Times New Roman"/>
          <w:sz w:val="28"/>
          <w:szCs w:val="28"/>
          <w:lang w:eastAsia="ru-RU"/>
        </w:rPr>
        <w:t>н</w:t>
      </w:r>
      <w:r w:rsidRPr="0033492A">
        <w:rPr>
          <w:rFonts w:ascii="Times New Roman" w:hAnsi="Times New Roman"/>
          <w:sz w:val="28"/>
          <w:szCs w:val="28"/>
          <w:lang w:eastAsia="ru-RU"/>
        </w:rPr>
        <w:t>ных в НОЦ «Аэрокосмические технологии».</w:t>
      </w:r>
    </w:p>
    <w:p w:rsidR="001352C1" w:rsidRPr="0033492A" w:rsidRDefault="001352C1" w:rsidP="00455388">
      <w:pPr>
        <w:spacing w:after="0" w:line="240" w:lineRule="auto"/>
        <w:ind w:firstLine="709"/>
        <w:jc w:val="both"/>
        <w:rPr>
          <w:rFonts w:ascii="Times New Roman" w:hAnsi="Times New Roman"/>
          <w:sz w:val="28"/>
          <w:szCs w:val="28"/>
          <w:lang w:eastAsia="ru-RU"/>
        </w:rPr>
      </w:pPr>
      <w:r w:rsidRPr="0033492A">
        <w:rPr>
          <w:rFonts w:ascii="Times New Roman" w:hAnsi="Times New Roman"/>
          <w:sz w:val="28"/>
          <w:szCs w:val="28"/>
          <w:lang w:eastAsia="ru-RU"/>
        </w:rPr>
        <w:t xml:space="preserve">Установка </w:t>
      </w:r>
      <w:proofErr w:type="gramStart"/>
      <w:r w:rsidRPr="0033492A">
        <w:rPr>
          <w:rFonts w:ascii="Times New Roman" w:hAnsi="Times New Roman"/>
          <w:sz w:val="28"/>
          <w:szCs w:val="28"/>
          <w:lang w:eastAsia="ru-RU"/>
        </w:rPr>
        <w:t>лазерного</w:t>
      </w:r>
      <w:proofErr w:type="gramEnd"/>
      <w:r w:rsidRPr="0033492A">
        <w:rPr>
          <w:rFonts w:ascii="Times New Roman" w:hAnsi="Times New Roman"/>
          <w:sz w:val="28"/>
          <w:szCs w:val="28"/>
          <w:lang w:eastAsia="ru-RU"/>
        </w:rPr>
        <w:t xml:space="preserve"> и электронно-лучевого синтезе дисперсных матери</w:t>
      </w:r>
      <w:r w:rsidRPr="0033492A">
        <w:rPr>
          <w:rFonts w:ascii="Times New Roman" w:hAnsi="Times New Roman"/>
          <w:sz w:val="28"/>
          <w:szCs w:val="28"/>
          <w:lang w:eastAsia="ru-RU"/>
        </w:rPr>
        <w:t>а</w:t>
      </w:r>
      <w:r w:rsidRPr="0033492A">
        <w:rPr>
          <w:rFonts w:ascii="Times New Roman" w:hAnsi="Times New Roman"/>
          <w:sz w:val="28"/>
          <w:szCs w:val="28"/>
          <w:lang w:eastAsia="ru-RU"/>
        </w:rPr>
        <w:t>лов. Цель приобретения – импульсная электронно-лучевая обработка и модиф</w:t>
      </w:r>
      <w:r w:rsidRPr="0033492A">
        <w:rPr>
          <w:rFonts w:ascii="Times New Roman" w:hAnsi="Times New Roman"/>
          <w:sz w:val="28"/>
          <w:szCs w:val="28"/>
          <w:lang w:eastAsia="ru-RU"/>
        </w:rPr>
        <w:t>и</w:t>
      </w:r>
      <w:r w:rsidRPr="0033492A">
        <w:rPr>
          <w:rFonts w:ascii="Times New Roman" w:hAnsi="Times New Roman"/>
          <w:sz w:val="28"/>
          <w:szCs w:val="28"/>
          <w:lang w:eastAsia="ru-RU"/>
        </w:rPr>
        <w:t>кация металлических поверхностей. Актуальность приобретения этого оборуд</w:t>
      </w:r>
      <w:r w:rsidRPr="0033492A">
        <w:rPr>
          <w:rFonts w:ascii="Times New Roman" w:hAnsi="Times New Roman"/>
          <w:sz w:val="28"/>
          <w:szCs w:val="28"/>
          <w:lang w:eastAsia="ru-RU"/>
        </w:rPr>
        <w:t>о</w:t>
      </w:r>
      <w:r w:rsidRPr="0033492A">
        <w:rPr>
          <w:rFonts w:ascii="Times New Roman" w:hAnsi="Times New Roman"/>
          <w:sz w:val="28"/>
          <w:szCs w:val="28"/>
          <w:lang w:eastAsia="ru-RU"/>
        </w:rPr>
        <w:t>вания обусловлена необходимостью обработки поверхности изделий, полученных методами селективного послойного лазерного спекания микропорошков, пол</w:t>
      </w:r>
      <w:r w:rsidRPr="0033492A">
        <w:rPr>
          <w:rFonts w:ascii="Times New Roman" w:hAnsi="Times New Roman"/>
          <w:sz w:val="28"/>
          <w:szCs w:val="28"/>
          <w:lang w:eastAsia="ru-RU"/>
        </w:rPr>
        <w:t>у</w:t>
      </w:r>
      <w:r w:rsidRPr="0033492A">
        <w:rPr>
          <w:rFonts w:ascii="Times New Roman" w:hAnsi="Times New Roman"/>
          <w:sz w:val="28"/>
          <w:szCs w:val="28"/>
          <w:lang w:eastAsia="ru-RU"/>
        </w:rPr>
        <w:t>ченных в НОЦ «Аэрокосмические технологии».</w:t>
      </w:r>
    </w:p>
    <w:p w:rsidR="001352C1" w:rsidRPr="0033492A" w:rsidRDefault="001352C1" w:rsidP="00455388">
      <w:pPr>
        <w:spacing w:after="0" w:line="240" w:lineRule="auto"/>
        <w:ind w:firstLine="709"/>
        <w:jc w:val="both"/>
        <w:rPr>
          <w:rFonts w:ascii="Times New Roman" w:hAnsi="Times New Roman"/>
          <w:sz w:val="28"/>
          <w:szCs w:val="28"/>
          <w:lang w:eastAsia="ru-RU"/>
        </w:rPr>
      </w:pPr>
      <w:r w:rsidRPr="0033492A">
        <w:rPr>
          <w:rFonts w:ascii="Times New Roman" w:hAnsi="Times New Roman"/>
          <w:sz w:val="28"/>
          <w:szCs w:val="28"/>
          <w:lang w:eastAsia="ru-RU"/>
        </w:rPr>
        <w:t>Комплект оборудования для литографии и создания новых материалов для развития физических принципов датчиков ракетной техники. Комплект предн</w:t>
      </w:r>
      <w:r w:rsidRPr="0033492A">
        <w:rPr>
          <w:rFonts w:ascii="Times New Roman" w:hAnsi="Times New Roman"/>
          <w:sz w:val="28"/>
          <w:szCs w:val="28"/>
          <w:lang w:eastAsia="ru-RU"/>
        </w:rPr>
        <w:t>а</w:t>
      </w:r>
      <w:r w:rsidRPr="0033492A">
        <w:rPr>
          <w:rFonts w:ascii="Times New Roman" w:hAnsi="Times New Roman"/>
          <w:sz w:val="28"/>
          <w:szCs w:val="28"/>
          <w:lang w:eastAsia="ru-RU"/>
        </w:rPr>
        <w:t xml:space="preserve">значен для разработки способов повышения разрешающей способности методов </w:t>
      </w:r>
      <w:proofErr w:type="spellStart"/>
      <w:r w:rsidRPr="0033492A">
        <w:rPr>
          <w:rFonts w:ascii="Times New Roman" w:hAnsi="Times New Roman"/>
          <w:sz w:val="28"/>
          <w:szCs w:val="28"/>
          <w:lang w:eastAsia="ru-RU"/>
        </w:rPr>
        <w:t>микростереолитографии</w:t>
      </w:r>
      <w:proofErr w:type="spellEnd"/>
      <w:r w:rsidRPr="0033492A">
        <w:rPr>
          <w:rFonts w:ascii="Times New Roman" w:hAnsi="Times New Roman"/>
          <w:sz w:val="28"/>
          <w:szCs w:val="28"/>
          <w:lang w:eastAsia="ru-RU"/>
        </w:rPr>
        <w:t xml:space="preserve">, а также для формирования структур </w:t>
      </w:r>
      <w:proofErr w:type="spellStart"/>
      <w:r w:rsidRPr="0033492A">
        <w:rPr>
          <w:rFonts w:ascii="Times New Roman" w:hAnsi="Times New Roman"/>
          <w:sz w:val="28"/>
          <w:szCs w:val="28"/>
          <w:lang w:eastAsia="ru-RU"/>
        </w:rPr>
        <w:t>нанофотоники</w:t>
      </w:r>
      <w:proofErr w:type="spellEnd"/>
      <w:r w:rsidRPr="0033492A">
        <w:rPr>
          <w:rFonts w:ascii="Times New Roman" w:hAnsi="Times New Roman"/>
          <w:sz w:val="28"/>
          <w:szCs w:val="28"/>
          <w:lang w:eastAsia="ru-RU"/>
        </w:rPr>
        <w:t xml:space="preserve"> и и</w:t>
      </w:r>
      <w:r w:rsidRPr="0033492A">
        <w:rPr>
          <w:rFonts w:ascii="Times New Roman" w:hAnsi="Times New Roman"/>
          <w:sz w:val="28"/>
          <w:szCs w:val="28"/>
          <w:lang w:eastAsia="ru-RU"/>
        </w:rPr>
        <w:t>з</w:t>
      </w:r>
      <w:r w:rsidRPr="0033492A">
        <w:rPr>
          <w:rFonts w:ascii="Times New Roman" w:hAnsi="Times New Roman"/>
          <w:sz w:val="28"/>
          <w:szCs w:val="28"/>
          <w:lang w:eastAsia="ru-RU"/>
        </w:rPr>
        <w:t>готовления тонких пленок с управляемыми оптическими свойствами.</w:t>
      </w:r>
    </w:p>
    <w:p w:rsidR="001352C1" w:rsidRPr="0033492A" w:rsidRDefault="001352C1" w:rsidP="00455388">
      <w:pPr>
        <w:spacing w:after="0" w:line="240" w:lineRule="auto"/>
        <w:ind w:firstLine="709"/>
        <w:jc w:val="both"/>
        <w:rPr>
          <w:rFonts w:ascii="Times New Roman" w:hAnsi="Times New Roman"/>
          <w:sz w:val="28"/>
          <w:szCs w:val="28"/>
          <w:lang w:eastAsia="ru-RU"/>
        </w:rPr>
      </w:pPr>
      <w:r w:rsidRPr="0033492A">
        <w:rPr>
          <w:rFonts w:ascii="Times New Roman" w:hAnsi="Times New Roman"/>
          <w:sz w:val="28"/>
          <w:szCs w:val="28"/>
          <w:lang w:eastAsia="ru-RU"/>
        </w:rPr>
        <w:t>Комплект оборудования для сканирующей системы и системы управления пространственной структурой лазерного излучения для развития физических принци</w:t>
      </w:r>
      <w:r w:rsidR="00291296" w:rsidRPr="0033492A">
        <w:rPr>
          <w:rFonts w:ascii="Times New Roman" w:hAnsi="Times New Roman"/>
          <w:sz w:val="28"/>
          <w:szCs w:val="28"/>
          <w:lang w:eastAsia="ru-RU"/>
        </w:rPr>
        <w:t xml:space="preserve">пов датчиков ракетной техники. </w:t>
      </w:r>
      <w:r w:rsidRPr="0033492A">
        <w:rPr>
          <w:rFonts w:ascii="Times New Roman" w:hAnsi="Times New Roman"/>
          <w:sz w:val="28"/>
          <w:szCs w:val="28"/>
          <w:lang w:eastAsia="ru-RU"/>
        </w:rPr>
        <w:t>Комплект предназначен для повышения предела  пространственной разрешающей способности фотолитографии, скан</w:t>
      </w:r>
      <w:r w:rsidRPr="0033492A">
        <w:rPr>
          <w:rFonts w:ascii="Times New Roman" w:hAnsi="Times New Roman"/>
          <w:sz w:val="28"/>
          <w:szCs w:val="28"/>
          <w:lang w:eastAsia="ru-RU"/>
        </w:rPr>
        <w:t>и</w:t>
      </w:r>
      <w:r w:rsidRPr="0033492A">
        <w:rPr>
          <w:rFonts w:ascii="Times New Roman" w:hAnsi="Times New Roman"/>
          <w:sz w:val="28"/>
          <w:szCs w:val="28"/>
          <w:lang w:eastAsia="ru-RU"/>
        </w:rPr>
        <w:t xml:space="preserve">рующей микроскопии, разработки новых методов </w:t>
      </w:r>
      <w:proofErr w:type="spellStart"/>
      <w:r w:rsidRPr="0033492A">
        <w:rPr>
          <w:rFonts w:ascii="Times New Roman" w:hAnsi="Times New Roman"/>
          <w:sz w:val="28"/>
          <w:szCs w:val="28"/>
          <w:lang w:eastAsia="ru-RU"/>
        </w:rPr>
        <w:t>микростереолитографии</w:t>
      </w:r>
      <w:proofErr w:type="spellEnd"/>
      <w:r w:rsidRPr="0033492A">
        <w:rPr>
          <w:rFonts w:ascii="Times New Roman" w:hAnsi="Times New Roman"/>
          <w:sz w:val="28"/>
          <w:szCs w:val="28"/>
          <w:lang w:eastAsia="ru-RU"/>
        </w:rPr>
        <w:t>.</w:t>
      </w:r>
    </w:p>
    <w:p w:rsidR="001352C1" w:rsidRPr="0033492A" w:rsidRDefault="001352C1" w:rsidP="00455388">
      <w:pPr>
        <w:spacing w:after="0" w:line="240" w:lineRule="auto"/>
        <w:ind w:firstLine="709"/>
        <w:jc w:val="both"/>
        <w:rPr>
          <w:rFonts w:ascii="Times New Roman" w:hAnsi="Times New Roman"/>
          <w:sz w:val="28"/>
          <w:szCs w:val="28"/>
          <w:lang w:eastAsia="ru-RU"/>
        </w:rPr>
      </w:pPr>
      <w:r w:rsidRPr="0033492A">
        <w:rPr>
          <w:rFonts w:ascii="Times New Roman" w:hAnsi="Times New Roman"/>
          <w:i/>
          <w:sz w:val="28"/>
          <w:szCs w:val="28"/>
          <w:lang w:eastAsia="ru-RU"/>
        </w:rPr>
        <w:t>Оборудование, закупленное ранее.</w:t>
      </w:r>
    </w:p>
    <w:p w:rsidR="001352C1" w:rsidRPr="0033492A" w:rsidRDefault="001352C1" w:rsidP="00455388">
      <w:pPr>
        <w:spacing w:after="0" w:line="240" w:lineRule="auto"/>
        <w:ind w:firstLine="709"/>
        <w:jc w:val="both"/>
        <w:rPr>
          <w:rFonts w:ascii="Times New Roman" w:hAnsi="Times New Roman"/>
          <w:sz w:val="28"/>
          <w:szCs w:val="28"/>
          <w:lang w:eastAsia="ru-RU"/>
        </w:rPr>
      </w:pPr>
      <w:r w:rsidRPr="0033492A">
        <w:rPr>
          <w:rFonts w:ascii="Times New Roman" w:hAnsi="Times New Roman"/>
          <w:sz w:val="28"/>
          <w:szCs w:val="28"/>
        </w:rPr>
        <w:t xml:space="preserve">Расчетно-экспериментальный комплекс </w:t>
      </w:r>
      <w:r w:rsidRPr="0033492A">
        <w:rPr>
          <w:rFonts w:ascii="Times New Roman" w:hAnsi="Times New Roman"/>
          <w:sz w:val="28"/>
          <w:szCs w:val="28"/>
          <w:lang w:val="en-US"/>
        </w:rPr>
        <w:t>LMS</w:t>
      </w:r>
      <w:r w:rsidRPr="0033492A">
        <w:rPr>
          <w:rFonts w:ascii="Times New Roman" w:hAnsi="Times New Roman"/>
          <w:sz w:val="28"/>
          <w:szCs w:val="28"/>
        </w:rPr>
        <w:t xml:space="preserve"> для исследований динамич</w:t>
      </w:r>
      <w:r w:rsidRPr="0033492A">
        <w:rPr>
          <w:rFonts w:ascii="Times New Roman" w:hAnsi="Times New Roman"/>
          <w:sz w:val="28"/>
          <w:szCs w:val="28"/>
        </w:rPr>
        <w:t>е</w:t>
      </w:r>
      <w:r w:rsidRPr="0033492A">
        <w:rPr>
          <w:rFonts w:ascii="Times New Roman" w:hAnsi="Times New Roman"/>
          <w:sz w:val="28"/>
          <w:szCs w:val="28"/>
        </w:rPr>
        <w:t>ских характеристик и виртуальных испытаний конструкций и систем аэрокосм</w:t>
      </w:r>
      <w:r w:rsidRPr="0033492A">
        <w:rPr>
          <w:rFonts w:ascii="Times New Roman" w:hAnsi="Times New Roman"/>
          <w:sz w:val="28"/>
          <w:szCs w:val="28"/>
        </w:rPr>
        <w:t>и</w:t>
      </w:r>
      <w:r w:rsidRPr="0033492A">
        <w:rPr>
          <w:rFonts w:ascii="Times New Roman" w:hAnsi="Times New Roman"/>
          <w:sz w:val="28"/>
          <w:szCs w:val="28"/>
        </w:rPr>
        <w:t>ческой техники.</w:t>
      </w:r>
    </w:p>
    <w:p w:rsidR="001352C1" w:rsidRPr="0033492A" w:rsidRDefault="001352C1" w:rsidP="00455388">
      <w:pPr>
        <w:spacing w:after="0" w:line="240" w:lineRule="auto"/>
        <w:ind w:firstLine="709"/>
        <w:jc w:val="both"/>
        <w:rPr>
          <w:rFonts w:ascii="Times New Roman" w:hAnsi="Times New Roman"/>
          <w:sz w:val="28"/>
          <w:szCs w:val="28"/>
        </w:rPr>
      </w:pPr>
      <w:r w:rsidRPr="0033492A">
        <w:rPr>
          <w:rFonts w:ascii="Times New Roman" w:hAnsi="Times New Roman"/>
          <w:sz w:val="28"/>
          <w:szCs w:val="28"/>
        </w:rPr>
        <w:t>Выполнены НИОКР: «Определение механических характеристик алюмин</w:t>
      </w:r>
      <w:r w:rsidRPr="0033492A">
        <w:rPr>
          <w:rFonts w:ascii="Times New Roman" w:hAnsi="Times New Roman"/>
          <w:sz w:val="28"/>
          <w:szCs w:val="28"/>
        </w:rPr>
        <w:t>и</w:t>
      </w:r>
      <w:r w:rsidRPr="0033492A">
        <w:rPr>
          <w:rFonts w:ascii="Times New Roman" w:hAnsi="Times New Roman"/>
          <w:sz w:val="28"/>
          <w:szCs w:val="28"/>
        </w:rPr>
        <w:t xml:space="preserve">евого сплава при высокоскоростном </w:t>
      </w:r>
      <w:proofErr w:type="spellStart"/>
      <w:r w:rsidRPr="0033492A">
        <w:rPr>
          <w:rFonts w:ascii="Times New Roman" w:hAnsi="Times New Roman"/>
          <w:sz w:val="28"/>
          <w:szCs w:val="28"/>
        </w:rPr>
        <w:t>нагружении</w:t>
      </w:r>
      <w:proofErr w:type="spellEnd"/>
      <w:r w:rsidRPr="0033492A">
        <w:rPr>
          <w:rFonts w:ascii="Times New Roman" w:hAnsi="Times New Roman"/>
          <w:sz w:val="28"/>
          <w:szCs w:val="28"/>
        </w:rPr>
        <w:t xml:space="preserve"> и созданию верифицированной конечно-элементной модели взаимодействия «ударник-преграда» при баллист</w:t>
      </w:r>
      <w:r w:rsidRPr="0033492A">
        <w:rPr>
          <w:rFonts w:ascii="Times New Roman" w:hAnsi="Times New Roman"/>
          <w:sz w:val="28"/>
          <w:szCs w:val="28"/>
        </w:rPr>
        <w:t>и</w:t>
      </w:r>
      <w:r w:rsidRPr="0033492A">
        <w:rPr>
          <w:rFonts w:ascii="Times New Roman" w:hAnsi="Times New Roman"/>
          <w:sz w:val="28"/>
          <w:szCs w:val="28"/>
        </w:rPr>
        <w:t xml:space="preserve">ческом воздействии» (2013 г., объем 1,0 </w:t>
      </w:r>
      <w:proofErr w:type="spellStart"/>
      <w:r w:rsidRPr="0033492A">
        <w:rPr>
          <w:rFonts w:ascii="Times New Roman" w:hAnsi="Times New Roman"/>
          <w:sz w:val="28"/>
          <w:szCs w:val="28"/>
        </w:rPr>
        <w:t>млн</w:t>
      </w:r>
      <w:proofErr w:type="gramStart"/>
      <w:r w:rsidRPr="0033492A">
        <w:rPr>
          <w:rFonts w:ascii="Times New Roman" w:hAnsi="Times New Roman"/>
          <w:sz w:val="28"/>
          <w:szCs w:val="28"/>
        </w:rPr>
        <w:t>.р</w:t>
      </w:r>
      <w:proofErr w:type="gramEnd"/>
      <w:r w:rsidRPr="0033492A">
        <w:rPr>
          <w:rFonts w:ascii="Times New Roman" w:hAnsi="Times New Roman"/>
          <w:sz w:val="28"/>
          <w:szCs w:val="28"/>
        </w:rPr>
        <w:t>уб</w:t>
      </w:r>
      <w:proofErr w:type="spellEnd"/>
      <w:r w:rsidRPr="0033492A">
        <w:rPr>
          <w:rFonts w:ascii="Times New Roman" w:hAnsi="Times New Roman"/>
          <w:sz w:val="28"/>
          <w:szCs w:val="28"/>
        </w:rPr>
        <w:t xml:space="preserve">.), «Определение механических характеристик материалов аэрокосмической техники при ударном растяжении» (2013г., объем 1,0 </w:t>
      </w:r>
      <w:proofErr w:type="spellStart"/>
      <w:r w:rsidRPr="0033492A">
        <w:rPr>
          <w:rFonts w:ascii="Times New Roman" w:hAnsi="Times New Roman"/>
          <w:sz w:val="28"/>
          <w:szCs w:val="28"/>
        </w:rPr>
        <w:t>млн.руб</w:t>
      </w:r>
      <w:proofErr w:type="spellEnd"/>
      <w:r w:rsidRPr="0033492A">
        <w:rPr>
          <w:rFonts w:ascii="Times New Roman" w:hAnsi="Times New Roman"/>
          <w:sz w:val="28"/>
          <w:szCs w:val="28"/>
        </w:rPr>
        <w:t>.), «Построение конечно-элементной модели объекта испытаний и экспериментальный анализ частотных характеристик объекта исп</w:t>
      </w:r>
      <w:r w:rsidRPr="0033492A">
        <w:rPr>
          <w:rFonts w:ascii="Times New Roman" w:hAnsi="Times New Roman"/>
          <w:sz w:val="28"/>
          <w:szCs w:val="28"/>
        </w:rPr>
        <w:t>ы</w:t>
      </w:r>
      <w:r w:rsidRPr="0033492A">
        <w:rPr>
          <w:rFonts w:ascii="Times New Roman" w:hAnsi="Times New Roman"/>
          <w:sz w:val="28"/>
          <w:szCs w:val="28"/>
        </w:rPr>
        <w:t>таний» (2013г., объем 2,016млн. руб.), «Оптимизация конструкции тележки тра</w:t>
      </w:r>
      <w:r w:rsidRPr="0033492A">
        <w:rPr>
          <w:rFonts w:ascii="Times New Roman" w:hAnsi="Times New Roman"/>
          <w:sz w:val="28"/>
          <w:szCs w:val="28"/>
        </w:rPr>
        <w:t>м</w:t>
      </w:r>
      <w:r w:rsidRPr="0033492A">
        <w:rPr>
          <w:rFonts w:ascii="Times New Roman" w:hAnsi="Times New Roman"/>
          <w:sz w:val="28"/>
          <w:szCs w:val="28"/>
        </w:rPr>
        <w:t xml:space="preserve">вайного вагона </w:t>
      </w:r>
      <w:proofErr w:type="gramStart"/>
      <w:r w:rsidRPr="0033492A">
        <w:rPr>
          <w:rFonts w:ascii="Times New Roman" w:hAnsi="Times New Roman"/>
          <w:sz w:val="28"/>
          <w:szCs w:val="28"/>
        </w:rPr>
        <w:t xml:space="preserve">71-409» (2014 г., объем 0,35 млн. руб.), «Исследование характера разрушения поверхности металлических хомутов» (2014 г., объем 0,1 млн. руб.), «Разработка программного модуля для расчета подвесных канатных дорог» (2014 </w:t>
      </w:r>
      <w:r w:rsidRPr="0033492A">
        <w:rPr>
          <w:rFonts w:ascii="Times New Roman" w:hAnsi="Times New Roman"/>
          <w:sz w:val="28"/>
          <w:szCs w:val="28"/>
        </w:rPr>
        <w:lastRenderedPageBreak/>
        <w:t>г., объем 0,405 млн. руб.), «Разработка ударостойких композитных материалов и конструкций для плавающих бронеавтомобилей» (2014г., 4 млн. руб.), «Разрабо</w:t>
      </w:r>
      <w:r w:rsidRPr="0033492A">
        <w:rPr>
          <w:rFonts w:ascii="Times New Roman" w:hAnsi="Times New Roman"/>
          <w:sz w:val="28"/>
          <w:szCs w:val="28"/>
        </w:rPr>
        <w:t>т</w:t>
      </w:r>
      <w:r w:rsidRPr="0033492A">
        <w:rPr>
          <w:rFonts w:ascii="Times New Roman" w:hAnsi="Times New Roman"/>
          <w:sz w:val="28"/>
          <w:szCs w:val="28"/>
        </w:rPr>
        <w:t>ка научно-технических решений по управлению распределением мощности в трансмиссиях грузовых автомобилей для повышения их</w:t>
      </w:r>
      <w:proofErr w:type="gramEnd"/>
      <w:r w:rsidRPr="0033492A">
        <w:rPr>
          <w:rFonts w:ascii="Times New Roman" w:hAnsi="Times New Roman"/>
          <w:sz w:val="28"/>
          <w:szCs w:val="28"/>
        </w:rPr>
        <w:t xml:space="preserve"> энергоэффективности и топливной экономичности» (2014 г., ОАО «</w:t>
      </w:r>
      <w:proofErr w:type="spellStart"/>
      <w:r w:rsidRPr="0033492A">
        <w:rPr>
          <w:rFonts w:ascii="Times New Roman" w:hAnsi="Times New Roman"/>
          <w:sz w:val="28"/>
          <w:szCs w:val="28"/>
        </w:rPr>
        <w:t>Камаз</w:t>
      </w:r>
      <w:proofErr w:type="spellEnd"/>
      <w:r w:rsidRPr="0033492A">
        <w:rPr>
          <w:rFonts w:ascii="Times New Roman" w:hAnsi="Times New Roman"/>
          <w:sz w:val="28"/>
          <w:szCs w:val="28"/>
        </w:rPr>
        <w:t>», 6 млн. рублей).  С использ</w:t>
      </w:r>
      <w:r w:rsidRPr="0033492A">
        <w:rPr>
          <w:rFonts w:ascii="Times New Roman" w:hAnsi="Times New Roman"/>
          <w:sz w:val="28"/>
          <w:szCs w:val="28"/>
        </w:rPr>
        <w:t>о</w:t>
      </w:r>
      <w:r w:rsidRPr="0033492A">
        <w:rPr>
          <w:rFonts w:ascii="Times New Roman" w:hAnsi="Times New Roman"/>
          <w:sz w:val="28"/>
          <w:szCs w:val="28"/>
        </w:rPr>
        <w:t>ванием комплекса было подготовлено и опубликовано 10 научных статей в изд</w:t>
      </w:r>
      <w:r w:rsidRPr="0033492A">
        <w:rPr>
          <w:rFonts w:ascii="Times New Roman" w:hAnsi="Times New Roman"/>
          <w:sz w:val="28"/>
          <w:szCs w:val="28"/>
        </w:rPr>
        <w:t>а</w:t>
      </w:r>
      <w:r w:rsidRPr="0033492A">
        <w:rPr>
          <w:rFonts w:ascii="Times New Roman" w:hAnsi="Times New Roman"/>
          <w:sz w:val="28"/>
          <w:szCs w:val="28"/>
        </w:rPr>
        <w:t xml:space="preserve">ниях, индексируемых </w:t>
      </w:r>
      <w:proofErr w:type="spellStart"/>
      <w:r w:rsidRPr="0033492A">
        <w:rPr>
          <w:rFonts w:ascii="Times New Roman" w:hAnsi="Times New Roman"/>
          <w:sz w:val="28"/>
          <w:szCs w:val="28"/>
        </w:rPr>
        <w:t>Web</w:t>
      </w:r>
      <w:proofErr w:type="spellEnd"/>
      <w:r w:rsidRPr="0033492A">
        <w:rPr>
          <w:rFonts w:ascii="Times New Roman" w:hAnsi="Times New Roman"/>
          <w:sz w:val="28"/>
          <w:szCs w:val="28"/>
        </w:rPr>
        <w:t xml:space="preserve"> of Science, Scopus, РИНЦ. Данный комплекс использ</w:t>
      </w:r>
      <w:r w:rsidRPr="0033492A">
        <w:rPr>
          <w:rFonts w:ascii="Times New Roman" w:hAnsi="Times New Roman"/>
          <w:sz w:val="28"/>
          <w:szCs w:val="28"/>
        </w:rPr>
        <w:t>о</w:t>
      </w:r>
      <w:r w:rsidRPr="0033492A">
        <w:rPr>
          <w:rFonts w:ascii="Times New Roman" w:hAnsi="Times New Roman"/>
          <w:sz w:val="28"/>
          <w:szCs w:val="28"/>
        </w:rPr>
        <w:t>вался для подготовки 1 докторанта и 5 аспирантов, 10 студентов всех форм об</w:t>
      </w:r>
      <w:r w:rsidRPr="0033492A">
        <w:rPr>
          <w:rFonts w:ascii="Times New Roman" w:hAnsi="Times New Roman"/>
          <w:sz w:val="28"/>
          <w:szCs w:val="28"/>
        </w:rPr>
        <w:t>у</w:t>
      </w:r>
      <w:r w:rsidRPr="0033492A">
        <w:rPr>
          <w:rFonts w:ascii="Times New Roman" w:hAnsi="Times New Roman"/>
          <w:sz w:val="28"/>
          <w:szCs w:val="28"/>
        </w:rPr>
        <w:t>чения.</w:t>
      </w:r>
    </w:p>
    <w:p w:rsidR="001352C1" w:rsidRPr="0033492A" w:rsidRDefault="001352C1" w:rsidP="00455388">
      <w:pPr>
        <w:spacing w:after="0" w:line="240" w:lineRule="auto"/>
        <w:ind w:firstLine="709"/>
        <w:jc w:val="both"/>
        <w:rPr>
          <w:rFonts w:ascii="Times New Roman" w:hAnsi="Times New Roman"/>
          <w:sz w:val="28"/>
          <w:szCs w:val="28"/>
        </w:rPr>
      </w:pPr>
      <w:r w:rsidRPr="0033492A">
        <w:rPr>
          <w:rFonts w:ascii="Times New Roman" w:hAnsi="Times New Roman"/>
          <w:sz w:val="28"/>
          <w:szCs w:val="28"/>
        </w:rPr>
        <w:t xml:space="preserve">Экспериментальный комплекс для модальных и </w:t>
      </w:r>
      <w:proofErr w:type="spellStart"/>
      <w:r w:rsidRPr="0033492A">
        <w:rPr>
          <w:rFonts w:ascii="Times New Roman" w:hAnsi="Times New Roman"/>
          <w:sz w:val="28"/>
          <w:szCs w:val="28"/>
        </w:rPr>
        <w:t>вибродиагностических</w:t>
      </w:r>
      <w:proofErr w:type="spellEnd"/>
      <w:r w:rsidRPr="0033492A">
        <w:rPr>
          <w:rFonts w:ascii="Times New Roman" w:hAnsi="Times New Roman"/>
          <w:sz w:val="28"/>
          <w:szCs w:val="28"/>
        </w:rPr>
        <w:t xml:space="preserve"> и</w:t>
      </w:r>
      <w:r w:rsidRPr="0033492A">
        <w:rPr>
          <w:rFonts w:ascii="Times New Roman" w:hAnsi="Times New Roman"/>
          <w:sz w:val="28"/>
          <w:szCs w:val="28"/>
        </w:rPr>
        <w:t>с</w:t>
      </w:r>
      <w:r w:rsidRPr="0033492A">
        <w:rPr>
          <w:rFonts w:ascii="Times New Roman" w:hAnsi="Times New Roman"/>
          <w:sz w:val="28"/>
          <w:szCs w:val="28"/>
        </w:rPr>
        <w:t>пытаний конструкции и систем аэрокосмической техники.</w:t>
      </w:r>
      <w:r w:rsidRPr="0033492A">
        <w:rPr>
          <w:rFonts w:ascii="Times New Roman" w:hAnsi="Times New Roman"/>
          <w:sz w:val="28"/>
          <w:szCs w:val="28"/>
          <w:lang w:eastAsia="ru-RU"/>
        </w:rPr>
        <w:t xml:space="preserve"> </w:t>
      </w:r>
      <w:r w:rsidRPr="0033492A">
        <w:rPr>
          <w:rFonts w:ascii="Times New Roman" w:hAnsi="Times New Roman"/>
          <w:sz w:val="28"/>
          <w:szCs w:val="28"/>
        </w:rPr>
        <w:t>Выполнены НИОКР: «Оптимизация системы виброизоляции для четырех макетов спутниковых апп</w:t>
      </w:r>
      <w:r w:rsidRPr="0033492A">
        <w:rPr>
          <w:rFonts w:ascii="Times New Roman" w:hAnsi="Times New Roman"/>
          <w:sz w:val="28"/>
          <w:szCs w:val="28"/>
        </w:rPr>
        <w:t>а</w:t>
      </w:r>
      <w:r w:rsidRPr="0033492A">
        <w:rPr>
          <w:rFonts w:ascii="Times New Roman" w:hAnsi="Times New Roman"/>
          <w:sz w:val="28"/>
          <w:szCs w:val="28"/>
        </w:rPr>
        <w:t xml:space="preserve">ратов» (2013г., объем 0,45 </w:t>
      </w:r>
      <w:proofErr w:type="spellStart"/>
      <w:r w:rsidRPr="0033492A">
        <w:rPr>
          <w:rFonts w:ascii="Times New Roman" w:hAnsi="Times New Roman"/>
          <w:sz w:val="28"/>
          <w:szCs w:val="28"/>
        </w:rPr>
        <w:t>млн</w:t>
      </w:r>
      <w:proofErr w:type="gramStart"/>
      <w:r w:rsidRPr="0033492A">
        <w:rPr>
          <w:rFonts w:ascii="Times New Roman" w:hAnsi="Times New Roman"/>
          <w:sz w:val="28"/>
          <w:szCs w:val="28"/>
        </w:rPr>
        <w:t>.р</w:t>
      </w:r>
      <w:proofErr w:type="gramEnd"/>
      <w:r w:rsidRPr="0033492A">
        <w:rPr>
          <w:rFonts w:ascii="Times New Roman" w:hAnsi="Times New Roman"/>
          <w:sz w:val="28"/>
          <w:szCs w:val="28"/>
        </w:rPr>
        <w:t>уб</w:t>
      </w:r>
      <w:proofErr w:type="spellEnd"/>
      <w:r w:rsidRPr="0033492A">
        <w:rPr>
          <w:rFonts w:ascii="Times New Roman" w:hAnsi="Times New Roman"/>
          <w:sz w:val="28"/>
          <w:szCs w:val="28"/>
        </w:rPr>
        <w:t>.), «Разработка оснастки и методики провед</w:t>
      </w:r>
      <w:r w:rsidRPr="0033492A">
        <w:rPr>
          <w:rFonts w:ascii="Times New Roman" w:hAnsi="Times New Roman"/>
          <w:sz w:val="28"/>
          <w:szCs w:val="28"/>
        </w:rPr>
        <w:t>е</w:t>
      </w:r>
      <w:r w:rsidRPr="0033492A">
        <w:rPr>
          <w:rFonts w:ascii="Times New Roman" w:hAnsi="Times New Roman"/>
          <w:sz w:val="28"/>
          <w:szCs w:val="28"/>
        </w:rPr>
        <w:t xml:space="preserve">ния усталостных испытаний новых материалов» (2013г., объем 13,0 млн. руб.), «Проведение испытаний экспериментальных образцов подшипников коленчатого вала» (2014г., объем 0,450 млн. руб.), «Исследование </w:t>
      </w:r>
      <w:proofErr w:type="spellStart"/>
      <w:r w:rsidRPr="0033492A">
        <w:rPr>
          <w:rFonts w:ascii="Times New Roman" w:hAnsi="Times New Roman"/>
          <w:sz w:val="28"/>
          <w:szCs w:val="28"/>
        </w:rPr>
        <w:t>вибропрочности</w:t>
      </w:r>
      <w:proofErr w:type="spellEnd"/>
      <w:r w:rsidRPr="0033492A">
        <w:rPr>
          <w:rFonts w:ascii="Times New Roman" w:hAnsi="Times New Roman"/>
          <w:sz w:val="28"/>
          <w:szCs w:val="28"/>
        </w:rPr>
        <w:t xml:space="preserve"> сигнализ</w:t>
      </w:r>
      <w:r w:rsidRPr="0033492A">
        <w:rPr>
          <w:rFonts w:ascii="Times New Roman" w:hAnsi="Times New Roman"/>
          <w:sz w:val="28"/>
          <w:szCs w:val="28"/>
        </w:rPr>
        <w:t>а</w:t>
      </w:r>
      <w:r w:rsidRPr="0033492A">
        <w:rPr>
          <w:rFonts w:ascii="Times New Roman" w:hAnsi="Times New Roman"/>
          <w:sz w:val="28"/>
          <w:szCs w:val="28"/>
        </w:rPr>
        <w:t xml:space="preserve">тора давления» (2014г., 0,04млн. </w:t>
      </w:r>
      <w:proofErr w:type="spellStart"/>
      <w:r w:rsidRPr="0033492A">
        <w:rPr>
          <w:rFonts w:ascii="Times New Roman" w:hAnsi="Times New Roman"/>
          <w:sz w:val="28"/>
          <w:szCs w:val="28"/>
        </w:rPr>
        <w:t>руб</w:t>
      </w:r>
      <w:proofErr w:type="spellEnd"/>
      <w:r w:rsidRPr="0033492A">
        <w:rPr>
          <w:rFonts w:ascii="Times New Roman" w:hAnsi="Times New Roman"/>
          <w:sz w:val="28"/>
          <w:szCs w:val="28"/>
        </w:rPr>
        <w:t>). С использованием комплекса было подг</w:t>
      </w:r>
      <w:r w:rsidRPr="0033492A">
        <w:rPr>
          <w:rFonts w:ascii="Times New Roman" w:hAnsi="Times New Roman"/>
          <w:sz w:val="28"/>
          <w:szCs w:val="28"/>
        </w:rPr>
        <w:t>о</w:t>
      </w:r>
      <w:r w:rsidRPr="0033492A">
        <w:rPr>
          <w:rFonts w:ascii="Times New Roman" w:hAnsi="Times New Roman"/>
          <w:sz w:val="28"/>
          <w:szCs w:val="28"/>
        </w:rPr>
        <w:t xml:space="preserve">товлено и опубликовано 8 научных статей в изданиях, индексируемых </w:t>
      </w:r>
      <w:proofErr w:type="spellStart"/>
      <w:r w:rsidRPr="0033492A">
        <w:rPr>
          <w:rFonts w:ascii="Times New Roman" w:hAnsi="Times New Roman"/>
          <w:sz w:val="28"/>
          <w:szCs w:val="28"/>
        </w:rPr>
        <w:t>Web</w:t>
      </w:r>
      <w:proofErr w:type="spellEnd"/>
      <w:r w:rsidRPr="0033492A">
        <w:rPr>
          <w:rFonts w:ascii="Times New Roman" w:hAnsi="Times New Roman"/>
          <w:sz w:val="28"/>
          <w:szCs w:val="28"/>
        </w:rPr>
        <w:t xml:space="preserve"> of Science, Scopus, РИНЦ, защищена 1 кандидатская диссертация. Данный комплекс использовался для подготовки 1 докторанта и 2 аспирантов, 30 студентов всех форм обучения.</w:t>
      </w:r>
    </w:p>
    <w:p w:rsidR="00291296" w:rsidRPr="0033492A" w:rsidRDefault="001352C1" w:rsidP="00455388">
      <w:pPr>
        <w:spacing w:after="0" w:line="240" w:lineRule="auto"/>
        <w:ind w:firstLine="709"/>
        <w:jc w:val="both"/>
        <w:rPr>
          <w:rFonts w:ascii="Times New Roman" w:hAnsi="Times New Roman"/>
          <w:sz w:val="28"/>
          <w:szCs w:val="28"/>
          <w:lang w:eastAsia="ru-RU"/>
        </w:rPr>
      </w:pPr>
      <w:r w:rsidRPr="0033492A">
        <w:rPr>
          <w:rFonts w:ascii="Times New Roman" w:hAnsi="Times New Roman"/>
          <w:sz w:val="28"/>
          <w:szCs w:val="28"/>
        </w:rPr>
        <w:t>Комплекс оборудования для изготовления и экспериментального исслед</w:t>
      </w:r>
      <w:r w:rsidRPr="0033492A">
        <w:rPr>
          <w:rFonts w:ascii="Times New Roman" w:hAnsi="Times New Roman"/>
          <w:sz w:val="28"/>
          <w:szCs w:val="28"/>
        </w:rPr>
        <w:t>о</w:t>
      </w:r>
      <w:r w:rsidRPr="0033492A">
        <w:rPr>
          <w:rFonts w:ascii="Times New Roman" w:hAnsi="Times New Roman"/>
          <w:sz w:val="28"/>
          <w:szCs w:val="28"/>
        </w:rPr>
        <w:t>вания физико-механических и химических параметров образцов и изделий аэр</w:t>
      </w:r>
      <w:r w:rsidRPr="0033492A">
        <w:rPr>
          <w:rFonts w:ascii="Times New Roman" w:hAnsi="Times New Roman"/>
          <w:sz w:val="28"/>
          <w:szCs w:val="28"/>
        </w:rPr>
        <w:t>о</w:t>
      </w:r>
      <w:r w:rsidRPr="0033492A">
        <w:rPr>
          <w:rFonts w:ascii="Times New Roman" w:hAnsi="Times New Roman"/>
          <w:sz w:val="28"/>
          <w:szCs w:val="28"/>
        </w:rPr>
        <w:t>космической техники из композиционных материалов и углепластика.</w:t>
      </w:r>
    </w:p>
    <w:p w:rsidR="001352C1" w:rsidRPr="0033492A" w:rsidRDefault="001352C1" w:rsidP="00455388">
      <w:pPr>
        <w:spacing w:after="0" w:line="240" w:lineRule="auto"/>
        <w:ind w:firstLine="709"/>
        <w:jc w:val="both"/>
        <w:rPr>
          <w:rFonts w:ascii="Times New Roman" w:hAnsi="Times New Roman"/>
          <w:sz w:val="28"/>
          <w:szCs w:val="28"/>
        </w:rPr>
      </w:pPr>
      <w:r w:rsidRPr="0033492A">
        <w:rPr>
          <w:rFonts w:ascii="Times New Roman" w:hAnsi="Times New Roman"/>
          <w:sz w:val="28"/>
          <w:szCs w:val="28"/>
          <w:lang w:eastAsia="ru-RU"/>
        </w:rPr>
        <w:t>В</w:t>
      </w:r>
      <w:r w:rsidRPr="0033492A">
        <w:rPr>
          <w:rFonts w:ascii="Times New Roman" w:hAnsi="Times New Roman"/>
          <w:sz w:val="28"/>
          <w:szCs w:val="28"/>
        </w:rPr>
        <w:t xml:space="preserve">ыполнены НИОКР: </w:t>
      </w:r>
      <w:proofErr w:type="gramStart"/>
      <w:r w:rsidRPr="0033492A">
        <w:rPr>
          <w:rFonts w:ascii="Times New Roman" w:hAnsi="Times New Roman"/>
          <w:sz w:val="28"/>
          <w:szCs w:val="28"/>
        </w:rPr>
        <w:t>«Опытно-конструкторские работы по разработке и и</w:t>
      </w:r>
      <w:r w:rsidRPr="0033492A">
        <w:rPr>
          <w:rFonts w:ascii="Times New Roman" w:hAnsi="Times New Roman"/>
          <w:sz w:val="28"/>
          <w:szCs w:val="28"/>
        </w:rPr>
        <w:t>з</w:t>
      </w:r>
      <w:r w:rsidRPr="0033492A">
        <w:rPr>
          <w:rFonts w:ascii="Times New Roman" w:hAnsi="Times New Roman"/>
          <w:sz w:val="28"/>
          <w:szCs w:val="28"/>
        </w:rPr>
        <w:t>готовлению опытного образца трамвайного вагона 71-409М» (2014 г., объем 6,51 млн. руб.), «Разработка элементов экстерьера и интерьера из полимерных матер</w:t>
      </w:r>
      <w:r w:rsidRPr="0033492A">
        <w:rPr>
          <w:rFonts w:ascii="Times New Roman" w:hAnsi="Times New Roman"/>
          <w:sz w:val="28"/>
          <w:szCs w:val="28"/>
        </w:rPr>
        <w:t>и</w:t>
      </w:r>
      <w:r w:rsidRPr="0033492A">
        <w:rPr>
          <w:rFonts w:ascii="Times New Roman" w:hAnsi="Times New Roman"/>
          <w:sz w:val="28"/>
          <w:szCs w:val="28"/>
        </w:rPr>
        <w:t xml:space="preserve">алов </w:t>
      </w:r>
      <w:proofErr w:type="spellStart"/>
      <w:r w:rsidRPr="0033492A">
        <w:rPr>
          <w:rFonts w:ascii="Times New Roman" w:hAnsi="Times New Roman"/>
          <w:sz w:val="28"/>
          <w:szCs w:val="28"/>
        </w:rPr>
        <w:t>полунизкопольного</w:t>
      </w:r>
      <w:proofErr w:type="spellEnd"/>
      <w:r w:rsidRPr="0033492A">
        <w:rPr>
          <w:rFonts w:ascii="Times New Roman" w:hAnsi="Times New Roman"/>
          <w:sz w:val="28"/>
          <w:szCs w:val="28"/>
        </w:rPr>
        <w:t xml:space="preserve"> автобуса среднего класса» (2014 г., объем 0,72 млн. руб.), «Разработка элементов экстерьера, интерьера кабины и рабочего места в</w:t>
      </w:r>
      <w:r w:rsidRPr="0033492A">
        <w:rPr>
          <w:rFonts w:ascii="Times New Roman" w:hAnsi="Times New Roman"/>
          <w:sz w:val="28"/>
          <w:szCs w:val="28"/>
        </w:rPr>
        <w:t>о</w:t>
      </w:r>
      <w:r w:rsidRPr="0033492A">
        <w:rPr>
          <w:rFonts w:ascii="Times New Roman" w:hAnsi="Times New Roman"/>
          <w:sz w:val="28"/>
          <w:szCs w:val="28"/>
        </w:rPr>
        <w:t xml:space="preserve">дителя вагона 71-911» (2014 г., объем 3,1 млн. </w:t>
      </w:r>
      <w:proofErr w:type="spellStart"/>
      <w:r w:rsidRPr="0033492A">
        <w:rPr>
          <w:rFonts w:ascii="Times New Roman" w:hAnsi="Times New Roman"/>
          <w:sz w:val="28"/>
          <w:szCs w:val="28"/>
        </w:rPr>
        <w:t>руб</w:t>
      </w:r>
      <w:proofErr w:type="spellEnd"/>
      <w:r w:rsidRPr="0033492A">
        <w:rPr>
          <w:rFonts w:ascii="Times New Roman" w:hAnsi="Times New Roman"/>
          <w:sz w:val="28"/>
          <w:szCs w:val="28"/>
        </w:rPr>
        <w:t>), «Разработка элементов экст</w:t>
      </w:r>
      <w:r w:rsidRPr="0033492A">
        <w:rPr>
          <w:rFonts w:ascii="Times New Roman" w:hAnsi="Times New Roman"/>
          <w:sz w:val="28"/>
          <w:szCs w:val="28"/>
        </w:rPr>
        <w:t>е</w:t>
      </w:r>
      <w:r w:rsidRPr="0033492A">
        <w:rPr>
          <w:rFonts w:ascii="Times New Roman" w:hAnsi="Times New Roman"/>
          <w:sz w:val="28"/>
          <w:szCs w:val="28"/>
        </w:rPr>
        <w:t>рьера кабины и тыльной части вагона</w:t>
      </w:r>
      <w:proofErr w:type="gramEnd"/>
      <w:r w:rsidRPr="0033492A">
        <w:rPr>
          <w:rFonts w:ascii="Times New Roman" w:hAnsi="Times New Roman"/>
          <w:sz w:val="28"/>
          <w:szCs w:val="28"/>
        </w:rPr>
        <w:t xml:space="preserve"> </w:t>
      </w:r>
      <w:proofErr w:type="gramStart"/>
      <w:r w:rsidRPr="0033492A">
        <w:rPr>
          <w:rFonts w:ascii="Times New Roman" w:hAnsi="Times New Roman"/>
          <w:sz w:val="28"/>
          <w:szCs w:val="28"/>
        </w:rPr>
        <w:t>71-407» (2014 г., объем 3,55 млн. руб.), «Разработка конструкции 60/61–Э3480СБ из полимерных композитных матери</w:t>
      </w:r>
      <w:r w:rsidRPr="0033492A">
        <w:rPr>
          <w:rFonts w:ascii="Times New Roman" w:hAnsi="Times New Roman"/>
          <w:sz w:val="28"/>
          <w:szCs w:val="28"/>
        </w:rPr>
        <w:t>а</w:t>
      </w:r>
      <w:r w:rsidRPr="0033492A">
        <w:rPr>
          <w:rFonts w:ascii="Times New Roman" w:hAnsi="Times New Roman"/>
          <w:sz w:val="28"/>
          <w:szCs w:val="28"/>
        </w:rPr>
        <w:t>лов» (2014 г., объем 0,0348 млн. руб.), «Разработка конструкции поплавков и бл</w:t>
      </w:r>
      <w:r w:rsidRPr="0033492A">
        <w:rPr>
          <w:rFonts w:ascii="Times New Roman" w:hAnsi="Times New Roman"/>
          <w:sz w:val="28"/>
          <w:szCs w:val="28"/>
        </w:rPr>
        <w:t>о</w:t>
      </w:r>
      <w:r w:rsidRPr="0033492A">
        <w:rPr>
          <w:rFonts w:ascii="Times New Roman" w:hAnsi="Times New Roman"/>
          <w:sz w:val="28"/>
          <w:szCs w:val="28"/>
        </w:rPr>
        <w:t>ков из полимерных композитных материалов» (2014 г., объем 0,835 млн. руб.), «Оптимизация конструкции каркаса кузова трамвайного вагона 71-409М» (2014 г., объем 0,59 млн. руб.), «Разработка технического проекта элементов экстерьера, интерьера салона и рабочего мета водителя</w:t>
      </w:r>
      <w:proofErr w:type="gramEnd"/>
      <w:r w:rsidRPr="0033492A">
        <w:rPr>
          <w:rFonts w:ascii="Times New Roman" w:hAnsi="Times New Roman"/>
          <w:sz w:val="28"/>
          <w:szCs w:val="28"/>
        </w:rPr>
        <w:t xml:space="preserve"> автобуса» (2014 г., объем 4,73 млн. руб.), «Оптимизация конструкции тележки трамвайного вагона 71-409» (2014г., объем 0,35 млн. руб.), «Разработка конструкции элементов интерьера кабины, тыльной части  и салона из полимерных материалов трамвайного вагона 71-407" (2014 г., объем 1,4 млн. руб.).  С использованием комплекса было подготовлено и опубликовано 17 научных статей в изданиях, индексируемых </w:t>
      </w:r>
      <w:proofErr w:type="spellStart"/>
      <w:r w:rsidRPr="0033492A">
        <w:rPr>
          <w:rFonts w:ascii="Times New Roman" w:hAnsi="Times New Roman"/>
          <w:sz w:val="28"/>
          <w:szCs w:val="28"/>
        </w:rPr>
        <w:t>Web</w:t>
      </w:r>
      <w:proofErr w:type="spellEnd"/>
      <w:r w:rsidRPr="0033492A">
        <w:rPr>
          <w:rFonts w:ascii="Times New Roman" w:hAnsi="Times New Roman"/>
          <w:sz w:val="28"/>
          <w:szCs w:val="28"/>
        </w:rPr>
        <w:t xml:space="preserve"> of Science, Scopus, РИНЦ. Данный комплекс использовался для 5 аспирантов, 50 студентов всех форм обучения.</w:t>
      </w:r>
    </w:p>
    <w:p w:rsidR="001352C1" w:rsidRPr="0033492A" w:rsidRDefault="001352C1" w:rsidP="00455388">
      <w:pPr>
        <w:spacing w:after="0" w:line="240" w:lineRule="auto"/>
        <w:ind w:firstLine="709"/>
        <w:jc w:val="both"/>
        <w:rPr>
          <w:rFonts w:ascii="Times New Roman" w:hAnsi="Times New Roman"/>
          <w:sz w:val="28"/>
          <w:szCs w:val="28"/>
        </w:rPr>
      </w:pPr>
      <w:r w:rsidRPr="0033492A">
        <w:rPr>
          <w:rFonts w:ascii="Times New Roman" w:hAnsi="Times New Roman"/>
          <w:sz w:val="28"/>
          <w:szCs w:val="28"/>
        </w:rPr>
        <w:t>Комплект оборудования автоматизированного проектирования и инжене</w:t>
      </w:r>
      <w:r w:rsidRPr="0033492A">
        <w:rPr>
          <w:rFonts w:ascii="Times New Roman" w:hAnsi="Times New Roman"/>
          <w:sz w:val="28"/>
          <w:szCs w:val="28"/>
        </w:rPr>
        <w:t>р</w:t>
      </w:r>
      <w:r w:rsidRPr="0033492A">
        <w:rPr>
          <w:rFonts w:ascii="Times New Roman" w:hAnsi="Times New Roman"/>
          <w:sz w:val="28"/>
          <w:szCs w:val="28"/>
        </w:rPr>
        <w:t>ного анализа.</w:t>
      </w:r>
      <w:r w:rsidRPr="0033492A">
        <w:rPr>
          <w:rFonts w:ascii="Times New Roman" w:hAnsi="Times New Roman"/>
          <w:sz w:val="28"/>
          <w:szCs w:val="28"/>
          <w:lang w:eastAsia="ru-RU"/>
        </w:rPr>
        <w:t xml:space="preserve"> В</w:t>
      </w:r>
      <w:r w:rsidRPr="0033492A">
        <w:rPr>
          <w:rFonts w:ascii="Times New Roman" w:hAnsi="Times New Roman"/>
          <w:sz w:val="28"/>
          <w:szCs w:val="28"/>
        </w:rPr>
        <w:t xml:space="preserve">ыполнены НИОКР: </w:t>
      </w:r>
      <w:proofErr w:type="gramStart"/>
      <w:r w:rsidRPr="0033492A">
        <w:rPr>
          <w:rFonts w:ascii="Times New Roman" w:hAnsi="Times New Roman"/>
          <w:sz w:val="28"/>
          <w:szCs w:val="28"/>
        </w:rPr>
        <w:t>«Определение НДС хвостового отсека лет</w:t>
      </w:r>
      <w:r w:rsidRPr="0033492A">
        <w:rPr>
          <w:rFonts w:ascii="Times New Roman" w:hAnsi="Times New Roman"/>
          <w:sz w:val="28"/>
          <w:szCs w:val="28"/>
        </w:rPr>
        <w:t>а</w:t>
      </w:r>
      <w:r w:rsidRPr="0033492A">
        <w:rPr>
          <w:rFonts w:ascii="Times New Roman" w:hAnsi="Times New Roman"/>
          <w:sz w:val="28"/>
          <w:szCs w:val="28"/>
        </w:rPr>
        <w:lastRenderedPageBreak/>
        <w:t>тельного аппарата при старте из ТПК» (2013 г., объем 0,3 млн. руб.), «Разработка методики и проведение расчетов по подтверждению и уточнению газодинамич</w:t>
      </w:r>
      <w:r w:rsidRPr="0033492A">
        <w:rPr>
          <w:rFonts w:ascii="Times New Roman" w:hAnsi="Times New Roman"/>
          <w:sz w:val="28"/>
          <w:szCs w:val="28"/>
        </w:rPr>
        <w:t>е</w:t>
      </w:r>
      <w:r w:rsidRPr="0033492A">
        <w:rPr>
          <w:rFonts w:ascii="Times New Roman" w:hAnsi="Times New Roman"/>
          <w:sz w:val="28"/>
          <w:szCs w:val="28"/>
        </w:rPr>
        <w:t>ских и ударно-волновых нагрузок на ракету, транспортно-пусковой контейнер и шахтную пусковую установку при старте» (2013г., объем 0,7 млн. руб.), «Разр</w:t>
      </w:r>
      <w:r w:rsidRPr="0033492A">
        <w:rPr>
          <w:rFonts w:ascii="Times New Roman" w:hAnsi="Times New Roman"/>
          <w:sz w:val="28"/>
          <w:szCs w:val="28"/>
        </w:rPr>
        <w:t>а</w:t>
      </w:r>
      <w:r w:rsidRPr="0033492A">
        <w:rPr>
          <w:rFonts w:ascii="Times New Roman" w:hAnsi="Times New Roman"/>
          <w:sz w:val="28"/>
          <w:szCs w:val="28"/>
        </w:rPr>
        <w:t>ботка методики и проведение расчетов по подтверждению и уточнению тепловых нагрузок на теплозащитное покрытие гиперзвуковых летательных</w:t>
      </w:r>
      <w:proofErr w:type="gramEnd"/>
      <w:r w:rsidRPr="0033492A">
        <w:rPr>
          <w:rFonts w:ascii="Times New Roman" w:hAnsi="Times New Roman"/>
          <w:sz w:val="28"/>
          <w:szCs w:val="28"/>
        </w:rPr>
        <w:t xml:space="preserve"> аппаратов» (2013г., объем 0,8млн. руб.), «Расчет нагрузок при старте ТПК с произвольной </w:t>
      </w:r>
      <w:proofErr w:type="spellStart"/>
      <w:r w:rsidRPr="0033492A">
        <w:rPr>
          <w:rFonts w:ascii="Times New Roman" w:hAnsi="Times New Roman"/>
          <w:sz w:val="28"/>
          <w:szCs w:val="28"/>
        </w:rPr>
        <w:t>н</w:t>
      </w:r>
      <w:r w:rsidRPr="0033492A">
        <w:rPr>
          <w:rFonts w:ascii="Times New Roman" w:hAnsi="Times New Roman"/>
          <w:sz w:val="28"/>
          <w:szCs w:val="28"/>
        </w:rPr>
        <w:t>е</w:t>
      </w:r>
      <w:r w:rsidRPr="0033492A">
        <w:rPr>
          <w:rFonts w:ascii="Times New Roman" w:hAnsi="Times New Roman"/>
          <w:sz w:val="28"/>
          <w:szCs w:val="28"/>
        </w:rPr>
        <w:t>прямолинейностью</w:t>
      </w:r>
      <w:proofErr w:type="spellEnd"/>
      <w:r w:rsidRPr="0033492A">
        <w:rPr>
          <w:rFonts w:ascii="Times New Roman" w:hAnsi="Times New Roman"/>
          <w:sz w:val="28"/>
          <w:szCs w:val="28"/>
        </w:rPr>
        <w:t xml:space="preserve"> для формирования предварительных режимов </w:t>
      </w:r>
      <w:proofErr w:type="spellStart"/>
      <w:r w:rsidRPr="0033492A">
        <w:rPr>
          <w:rFonts w:ascii="Times New Roman" w:hAnsi="Times New Roman"/>
          <w:sz w:val="28"/>
          <w:szCs w:val="28"/>
        </w:rPr>
        <w:t>нагружения</w:t>
      </w:r>
      <w:proofErr w:type="spellEnd"/>
      <w:r w:rsidRPr="0033492A">
        <w:rPr>
          <w:rFonts w:ascii="Times New Roman" w:hAnsi="Times New Roman"/>
          <w:sz w:val="28"/>
          <w:szCs w:val="28"/>
        </w:rPr>
        <w:t xml:space="preserve"> при статических испытаниях» (2013г., объем 1,5 млн. руб.), «Создание производства модельного ряда </w:t>
      </w:r>
      <w:proofErr w:type="spellStart"/>
      <w:r w:rsidRPr="0033492A">
        <w:rPr>
          <w:rFonts w:ascii="Times New Roman" w:hAnsi="Times New Roman"/>
          <w:sz w:val="28"/>
          <w:szCs w:val="28"/>
        </w:rPr>
        <w:t>микротурбинных</w:t>
      </w:r>
      <w:proofErr w:type="spellEnd"/>
      <w:r w:rsidRPr="0033492A">
        <w:rPr>
          <w:rFonts w:ascii="Times New Roman" w:hAnsi="Times New Roman"/>
          <w:sz w:val="28"/>
          <w:szCs w:val="28"/>
        </w:rPr>
        <w:t xml:space="preserve"> энергоустановок нового поколения» (2014г., объем 14,5млн</w:t>
      </w:r>
      <w:proofErr w:type="gramStart"/>
      <w:r w:rsidRPr="0033492A">
        <w:rPr>
          <w:rFonts w:ascii="Times New Roman" w:hAnsi="Times New Roman"/>
          <w:sz w:val="28"/>
          <w:szCs w:val="28"/>
        </w:rPr>
        <w:t>.р</w:t>
      </w:r>
      <w:proofErr w:type="gramEnd"/>
      <w:r w:rsidRPr="0033492A">
        <w:rPr>
          <w:rFonts w:ascii="Times New Roman" w:hAnsi="Times New Roman"/>
          <w:sz w:val="28"/>
          <w:szCs w:val="28"/>
        </w:rPr>
        <w:t>уб.), «Создание высокотехнологичного производства антенн и аппаратных модулей для двухчастотного радиомаячного комплекса системы п</w:t>
      </w:r>
      <w:r w:rsidRPr="0033492A">
        <w:rPr>
          <w:rFonts w:ascii="Times New Roman" w:hAnsi="Times New Roman"/>
          <w:sz w:val="28"/>
          <w:szCs w:val="28"/>
        </w:rPr>
        <w:t>о</w:t>
      </w:r>
      <w:r w:rsidRPr="0033492A">
        <w:rPr>
          <w:rFonts w:ascii="Times New Roman" w:hAnsi="Times New Roman"/>
          <w:sz w:val="28"/>
          <w:szCs w:val="28"/>
        </w:rPr>
        <w:t>садки метрового диапазона формата ILS III категории ICAO для аэродромов гражданской авиации, включая аэродромы с высоким уровнем снежного покрова и сложным рельефом местности» (2014 г., объем 20,0 млн. руб.) Данный научный комплекс позволил разработать и поставить на бухгалтерский учет 2 объекта и</w:t>
      </w:r>
      <w:r w:rsidRPr="0033492A">
        <w:rPr>
          <w:rFonts w:ascii="Times New Roman" w:hAnsi="Times New Roman"/>
          <w:sz w:val="28"/>
          <w:szCs w:val="28"/>
        </w:rPr>
        <w:t>н</w:t>
      </w:r>
      <w:r w:rsidRPr="0033492A">
        <w:rPr>
          <w:rFonts w:ascii="Times New Roman" w:hAnsi="Times New Roman"/>
          <w:sz w:val="28"/>
          <w:szCs w:val="28"/>
        </w:rPr>
        <w:t xml:space="preserve">теллектуальной собственности.  С использованием комплекса было подготовлено и опубликовано 23 научных статей в изданиях, индексируемых </w:t>
      </w:r>
      <w:proofErr w:type="spellStart"/>
      <w:r w:rsidRPr="0033492A">
        <w:rPr>
          <w:rFonts w:ascii="Times New Roman" w:hAnsi="Times New Roman"/>
          <w:sz w:val="28"/>
          <w:szCs w:val="28"/>
        </w:rPr>
        <w:t>Web</w:t>
      </w:r>
      <w:proofErr w:type="spellEnd"/>
      <w:r w:rsidRPr="0033492A">
        <w:rPr>
          <w:rFonts w:ascii="Times New Roman" w:hAnsi="Times New Roman"/>
          <w:sz w:val="28"/>
          <w:szCs w:val="28"/>
        </w:rPr>
        <w:t xml:space="preserve"> of Science, Scopus, РИНЦ, защищена 1 кандидатская диссертация. Данный комплекс испол</w:t>
      </w:r>
      <w:r w:rsidRPr="0033492A">
        <w:rPr>
          <w:rFonts w:ascii="Times New Roman" w:hAnsi="Times New Roman"/>
          <w:sz w:val="28"/>
          <w:szCs w:val="28"/>
        </w:rPr>
        <w:t>ь</w:t>
      </w:r>
      <w:r w:rsidRPr="0033492A">
        <w:rPr>
          <w:rFonts w:ascii="Times New Roman" w:hAnsi="Times New Roman"/>
          <w:sz w:val="28"/>
          <w:szCs w:val="28"/>
        </w:rPr>
        <w:t>зовался для подготовки 3 докторантов  и 15 аспирантов, 50 студентов всех форм обучения.</w:t>
      </w:r>
    </w:p>
    <w:p w:rsidR="001352C1" w:rsidRPr="0033492A" w:rsidRDefault="00097917" w:rsidP="00455388">
      <w:pPr>
        <w:spacing w:after="0" w:line="240" w:lineRule="auto"/>
        <w:ind w:firstLine="709"/>
        <w:jc w:val="both"/>
        <w:rPr>
          <w:rFonts w:ascii="Times New Roman" w:hAnsi="Times New Roman"/>
          <w:sz w:val="28"/>
          <w:szCs w:val="28"/>
        </w:rPr>
      </w:pPr>
      <w:r w:rsidRPr="0033492A">
        <w:rPr>
          <w:rFonts w:ascii="Times New Roman" w:hAnsi="Times New Roman"/>
          <w:sz w:val="28"/>
          <w:szCs w:val="28"/>
        </w:rPr>
        <w:t>Комплект оборудования для проведения оптических исследований в лаб</w:t>
      </w:r>
      <w:r w:rsidRPr="0033492A">
        <w:rPr>
          <w:rFonts w:ascii="Times New Roman" w:hAnsi="Times New Roman"/>
          <w:sz w:val="28"/>
          <w:szCs w:val="28"/>
        </w:rPr>
        <w:t>о</w:t>
      </w:r>
      <w:r w:rsidRPr="0033492A">
        <w:rPr>
          <w:rFonts w:ascii="Times New Roman" w:hAnsi="Times New Roman"/>
          <w:sz w:val="28"/>
          <w:szCs w:val="28"/>
        </w:rPr>
        <w:t xml:space="preserve">ратории физических исследований. </w:t>
      </w:r>
      <w:r w:rsidRPr="0033492A">
        <w:rPr>
          <w:rFonts w:ascii="Times New Roman" w:hAnsi="Times New Roman"/>
          <w:sz w:val="28"/>
          <w:szCs w:val="28"/>
          <w:lang w:eastAsia="ru-RU"/>
        </w:rPr>
        <w:t>Данный комплекс позволяет получить с</w:t>
      </w:r>
      <w:r w:rsidRPr="0033492A">
        <w:rPr>
          <w:rFonts w:ascii="Times New Roman" w:hAnsi="Times New Roman"/>
          <w:sz w:val="28"/>
          <w:szCs w:val="28"/>
          <w:lang w:eastAsia="ru-RU"/>
        </w:rPr>
        <w:t>и</w:t>
      </w:r>
      <w:r w:rsidRPr="0033492A">
        <w:rPr>
          <w:rFonts w:ascii="Times New Roman" w:hAnsi="Times New Roman"/>
          <w:sz w:val="28"/>
          <w:szCs w:val="28"/>
          <w:lang w:eastAsia="ru-RU"/>
        </w:rPr>
        <w:t>стемный эффект, заключающийся в публикациях научных результатов в высок</w:t>
      </w:r>
      <w:r w:rsidRPr="0033492A">
        <w:rPr>
          <w:rFonts w:ascii="Times New Roman" w:hAnsi="Times New Roman"/>
          <w:sz w:val="28"/>
          <w:szCs w:val="28"/>
          <w:lang w:eastAsia="ru-RU"/>
        </w:rPr>
        <w:t>о</w:t>
      </w:r>
      <w:r w:rsidRPr="0033492A">
        <w:rPr>
          <w:rFonts w:ascii="Times New Roman" w:hAnsi="Times New Roman"/>
          <w:sz w:val="28"/>
          <w:szCs w:val="28"/>
          <w:lang w:eastAsia="ru-RU"/>
        </w:rPr>
        <w:t xml:space="preserve">рейтинговых научных журналах и организации экспериментальной подготовки студентов и аспирантов физиков. </w:t>
      </w:r>
      <w:r w:rsidRPr="0033492A">
        <w:rPr>
          <w:rFonts w:ascii="Times New Roman" w:hAnsi="Times New Roman"/>
          <w:sz w:val="28"/>
          <w:szCs w:val="28"/>
        </w:rPr>
        <w:t>С использованием комплекса было подготовл</w:t>
      </w:r>
      <w:r w:rsidRPr="0033492A">
        <w:rPr>
          <w:rFonts w:ascii="Times New Roman" w:hAnsi="Times New Roman"/>
          <w:sz w:val="28"/>
          <w:szCs w:val="28"/>
        </w:rPr>
        <w:t>е</w:t>
      </w:r>
      <w:r w:rsidRPr="0033492A">
        <w:rPr>
          <w:rFonts w:ascii="Times New Roman" w:hAnsi="Times New Roman"/>
          <w:sz w:val="28"/>
          <w:szCs w:val="28"/>
        </w:rPr>
        <w:t xml:space="preserve">но и опубликовано 15 научных статей в изданиях, индексируемых </w:t>
      </w:r>
      <w:proofErr w:type="spellStart"/>
      <w:r w:rsidRPr="0033492A">
        <w:rPr>
          <w:rFonts w:ascii="Times New Roman" w:hAnsi="Times New Roman"/>
          <w:sz w:val="28"/>
          <w:szCs w:val="28"/>
        </w:rPr>
        <w:t>Web</w:t>
      </w:r>
      <w:proofErr w:type="spellEnd"/>
      <w:r w:rsidRPr="0033492A">
        <w:rPr>
          <w:rFonts w:ascii="Times New Roman" w:hAnsi="Times New Roman"/>
          <w:sz w:val="28"/>
          <w:szCs w:val="28"/>
        </w:rPr>
        <w:t xml:space="preserve"> of Science, Scopus, РИНЦ, защищено 1 </w:t>
      </w:r>
      <w:proofErr w:type="gramStart"/>
      <w:r w:rsidRPr="0033492A">
        <w:rPr>
          <w:rFonts w:ascii="Times New Roman" w:hAnsi="Times New Roman"/>
          <w:sz w:val="28"/>
          <w:szCs w:val="28"/>
        </w:rPr>
        <w:t>докторская</w:t>
      </w:r>
      <w:proofErr w:type="gramEnd"/>
      <w:r w:rsidRPr="0033492A">
        <w:rPr>
          <w:rFonts w:ascii="Times New Roman" w:hAnsi="Times New Roman"/>
          <w:sz w:val="28"/>
          <w:szCs w:val="28"/>
        </w:rPr>
        <w:t xml:space="preserve"> и 3 кандидатских диссертаций. Данный комплекс использовался для подготовки 6 аспирантов, 25 студентов всех форм обучения, в том числе 3 иностранных (без СНГ).</w:t>
      </w:r>
    </w:p>
    <w:p w:rsidR="008664AE" w:rsidRPr="0033492A" w:rsidRDefault="008664AE" w:rsidP="00455388">
      <w:pPr>
        <w:spacing w:after="0" w:line="240" w:lineRule="auto"/>
        <w:ind w:firstLine="709"/>
        <w:jc w:val="both"/>
        <w:rPr>
          <w:rFonts w:ascii="Times New Roman" w:hAnsi="Times New Roman"/>
          <w:sz w:val="28"/>
          <w:szCs w:val="28"/>
        </w:rPr>
      </w:pPr>
      <w:r w:rsidRPr="0033492A">
        <w:rPr>
          <w:rFonts w:ascii="Times New Roman" w:hAnsi="Times New Roman"/>
          <w:color w:val="000000"/>
          <w:sz w:val="28"/>
          <w:szCs w:val="28"/>
        </w:rPr>
        <w:t xml:space="preserve">Общий объем выполненных НИОКР по ПНР-4 составил </w:t>
      </w:r>
      <w:r w:rsidR="004E63B1" w:rsidRPr="0033492A">
        <w:rPr>
          <w:rFonts w:ascii="Times New Roman" w:hAnsi="Times New Roman"/>
          <w:sz w:val="28"/>
          <w:szCs w:val="28"/>
        </w:rPr>
        <w:t>135,45</w:t>
      </w:r>
      <w:r w:rsidRPr="0033492A">
        <w:rPr>
          <w:rFonts w:ascii="Times New Roman" w:hAnsi="Times New Roman"/>
          <w:color w:val="000000"/>
          <w:sz w:val="28"/>
          <w:szCs w:val="28"/>
        </w:rPr>
        <w:t xml:space="preserve"> млн. руб. </w:t>
      </w:r>
      <w:r w:rsidRPr="0033492A">
        <w:rPr>
          <w:rFonts w:ascii="Times New Roman" w:hAnsi="Times New Roman"/>
          <w:sz w:val="28"/>
          <w:szCs w:val="28"/>
        </w:rPr>
        <w:t xml:space="preserve">По данному направлению было опубликовано </w:t>
      </w:r>
      <w:r w:rsidR="0003096B" w:rsidRPr="0033492A">
        <w:rPr>
          <w:rFonts w:ascii="Times New Roman" w:hAnsi="Times New Roman"/>
          <w:sz w:val="28"/>
          <w:szCs w:val="28"/>
        </w:rPr>
        <w:t>188</w:t>
      </w:r>
      <w:r w:rsidRPr="0033492A">
        <w:rPr>
          <w:rFonts w:ascii="Times New Roman" w:hAnsi="Times New Roman"/>
          <w:sz w:val="28"/>
          <w:szCs w:val="28"/>
        </w:rPr>
        <w:t xml:space="preserve"> научных статей в изданиях, инде</w:t>
      </w:r>
      <w:r w:rsidRPr="0033492A">
        <w:rPr>
          <w:rFonts w:ascii="Times New Roman" w:hAnsi="Times New Roman"/>
          <w:sz w:val="28"/>
          <w:szCs w:val="28"/>
        </w:rPr>
        <w:t>к</w:t>
      </w:r>
      <w:r w:rsidRPr="0033492A">
        <w:rPr>
          <w:rFonts w:ascii="Times New Roman" w:hAnsi="Times New Roman"/>
          <w:sz w:val="28"/>
          <w:szCs w:val="28"/>
        </w:rPr>
        <w:t xml:space="preserve">сируемых </w:t>
      </w:r>
      <w:proofErr w:type="spellStart"/>
      <w:r w:rsidRPr="0033492A">
        <w:rPr>
          <w:rFonts w:ascii="Times New Roman" w:hAnsi="Times New Roman"/>
          <w:sz w:val="28"/>
          <w:szCs w:val="28"/>
        </w:rPr>
        <w:t>Web</w:t>
      </w:r>
      <w:proofErr w:type="spellEnd"/>
      <w:r w:rsidRPr="0033492A">
        <w:rPr>
          <w:rFonts w:ascii="Times New Roman" w:hAnsi="Times New Roman"/>
          <w:sz w:val="28"/>
          <w:szCs w:val="28"/>
        </w:rPr>
        <w:t xml:space="preserve"> of Science, Scopus, РИНЦ.</w:t>
      </w:r>
    </w:p>
    <w:p w:rsidR="00A75904" w:rsidRPr="0033492A" w:rsidRDefault="00A75904" w:rsidP="00455388">
      <w:pPr>
        <w:spacing w:after="0" w:line="240" w:lineRule="auto"/>
        <w:jc w:val="center"/>
        <w:rPr>
          <w:rFonts w:ascii="Times New Roman" w:hAnsi="Times New Roman"/>
          <w:b/>
          <w:sz w:val="28"/>
          <w:szCs w:val="28"/>
        </w:rPr>
      </w:pPr>
      <w:proofErr w:type="gramStart"/>
      <w:r w:rsidRPr="0033492A">
        <w:rPr>
          <w:rFonts w:ascii="Times New Roman" w:hAnsi="Times New Roman"/>
          <w:b/>
          <w:sz w:val="28"/>
          <w:szCs w:val="28"/>
        </w:rPr>
        <w:t xml:space="preserve">ПНР-5 «Суперкомпьютерные и </w:t>
      </w:r>
      <w:proofErr w:type="spellStart"/>
      <w:r w:rsidRPr="0033492A">
        <w:rPr>
          <w:rFonts w:ascii="Times New Roman" w:hAnsi="Times New Roman"/>
          <w:b/>
          <w:sz w:val="28"/>
          <w:szCs w:val="28"/>
        </w:rPr>
        <w:t>грид</w:t>
      </w:r>
      <w:proofErr w:type="spellEnd"/>
      <w:r w:rsidRPr="0033492A">
        <w:rPr>
          <w:rFonts w:ascii="Times New Roman" w:hAnsi="Times New Roman"/>
          <w:b/>
          <w:sz w:val="28"/>
          <w:szCs w:val="28"/>
        </w:rPr>
        <w:t>-технологии для решения проблем</w:t>
      </w:r>
      <w:r w:rsidR="006E13FA" w:rsidRPr="0033492A">
        <w:rPr>
          <w:rFonts w:ascii="Times New Roman" w:hAnsi="Times New Roman"/>
          <w:b/>
          <w:sz w:val="28"/>
          <w:szCs w:val="28"/>
        </w:rPr>
        <w:br/>
      </w:r>
      <w:r w:rsidRPr="0033492A">
        <w:rPr>
          <w:rFonts w:ascii="Times New Roman" w:hAnsi="Times New Roman"/>
          <w:b/>
          <w:sz w:val="28"/>
          <w:szCs w:val="28"/>
        </w:rPr>
        <w:t xml:space="preserve"> </w:t>
      </w:r>
      <w:proofErr w:type="spellStart"/>
      <w:r w:rsidRPr="0033492A">
        <w:rPr>
          <w:rFonts w:ascii="Times New Roman" w:hAnsi="Times New Roman"/>
          <w:b/>
          <w:sz w:val="28"/>
          <w:szCs w:val="28"/>
        </w:rPr>
        <w:t>энерго</w:t>
      </w:r>
      <w:proofErr w:type="spellEnd"/>
      <w:r w:rsidRPr="0033492A">
        <w:rPr>
          <w:rFonts w:ascii="Times New Roman" w:hAnsi="Times New Roman"/>
          <w:b/>
          <w:sz w:val="28"/>
          <w:szCs w:val="28"/>
        </w:rPr>
        <w:t>- и ресурсосбережения»</w:t>
      </w:r>
      <w:proofErr w:type="gramEnd"/>
    </w:p>
    <w:p w:rsidR="00974904" w:rsidRPr="0033492A" w:rsidRDefault="00974904" w:rsidP="00455388">
      <w:pPr>
        <w:tabs>
          <w:tab w:val="left" w:pos="993"/>
        </w:tabs>
        <w:spacing w:after="0" w:line="240" w:lineRule="auto"/>
        <w:ind w:firstLine="709"/>
        <w:jc w:val="both"/>
        <w:rPr>
          <w:rFonts w:ascii="Times New Roman" w:hAnsi="Times New Roman"/>
          <w:sz w:val="28"/>
          <w:szCs w:val="28"/>
        </w:rPr>
      </w:pPr>
      <w:bookmarkStart w:id="78" w:name="OLE_LINK25"/>
      <w:r w:rsidRPr="0033492A">
        <w:rPr>
          <w:rFonts w:ascii="Times New Roman" w:hAnsi="Times New Roman"/>
          <w:i/>
          <w:sz w:val="28"/>
          <w:szCs w:val="28"/>
        </w:rPr>
        <w:t>Оборудование текущего периода отчетности.</w:t>
      </w:r>
    </w:p>
    <w:p w:rsidR="00974904" w:rsidRPr="0033492A" w:rsidRDefault="00974904" w:rsidP="00455388">
      <w:pPr>
        <w:pStyle w:val="a5"/>
        <w:ind w:firstLine="709"/>
        <w:jc w:val="both"/>
        <w:rPr>
          <w:rFonts w:ascii="Calibri" w:eastAsiaTheme="minorHAnsi" w:hAnsi="Calibri"/>
          <w:sz w:val="28"/>
          <w:szCs w:val="28"/>
          <w:lang w:val="ru-RU" w:eastAsia="en-US"/>
        </w:rPr>
      </w:pPr>
      <w:r w:rsidRPr="0033492A">
        <w:rPr>
          <w:rFonts w:ascii="Times New Roman" w:hAnsi="Times New Roman"/>
          <w:sz w:val="28"/>
          <w:szCs w:val="28"/>
          <w:lang w:val="ru-RU"/>
        </w:rPr>
        <w:t xml:space="preserve">Комплекс для решения на суперкомпьютере научных задач в области </w:t>
      </w:r>
      <w:proofErr w:type="spellStart"/>
      <w:r w:rsidRPr="0033492A">
        <w:rPr>
          <w:rFonts w:ascii="Times New Roman" w:hAnsi="Times New Roman"/>
          <w:sz w:val="28"/>
          <w:szCs w:val="28"/>
          <w:lang w:val="ru-RU"/>
        </w:rPr>
        <w:t>эне</w:t>
      </w:r>
      <w:r w:rsidRPr="0033492A">
        <w:rPr>
          <w:rFonts w:ascii="Times New Roman" w:hAnsi="Times New Roman"/>
          <w:sz w:val="28"/>
          <w:szCs w:val="28"/>
          <w:lang w:val="ru-RU"/>
        </w:rPr>
        <w:t>р</w:t>
      </w:r>
      <w:r w:rsidRPr="0033492A">
        <w:rPr>
          <w:rFonts w:ascii="Times New Roman" w:hAnsi="Times New Roman"/>
          <w:sz w:val="28"/>
          <w:szCs w:val="28"/>
          <w:lang w:val="ru-RU"/>
        </w:rPr>
        <w:t>го</w:t>
      </w:r>
      <w:proofErr w:type="spellEnd"/>
      <w:r w:rsidRPr="0033492A">
        <w:rPr>
          <w:rFonts w:ascii="Times New Roman" w:hAnsi="Times New Roman"/>
          <w:sz w:val="28"/>
          <w:szCs w:val="28"/>
          <w:lang w:val="ru-RU"/>
        </w:rPr>
        <w:t>- и ресурсосбережения включает в себя высокопроизводительную параллел</w:t>
      </w:r>
      <w:r w:rsidRPr="0033492A">
        <w:rPr>
          <w:rFonts w:ascii="Times New Roman" w:hAnsi="Times New Roman"/>
          <w:sz w:val="28"/>
          <w:szCs w:val="28"/>
          <w:lang w:val="ru-RU"/>
        </w:rPr>
        <w:t>ь</w:t>
      </w:r>
      <w:r w:rsidRPr="0033492A">
        <w:rPr>
          <w:rFonts w:ascii="Times New Roman" w:hAnsi="Times New Roman"/>
          <w:sz w:val="28"/>
          <w:szCs w:val="28"/>
          <w:lang w:val="ru-RU"/>
        </w:rPr>
        <w:t>ную систему хранения данных и инженерное программное обеспечение. Цель приобретения данного оборудования – обеспечение отказоустойчивости вычисл</w:t>
      </w:r>
      <w:r w:rsidRPr="0033492A">
        <w:rPr>
          <w:rFonts w:ascii="Times New Roman" w:hAnsi="Times New Roman"/>
          <w:sz w:val="28"/>
          <w:szCs w:val="28"/>
          <w:lang w:val="ru-RU"/>
        </w:rPr>
        <w:t>е</w:t>
      </w:r>
      <w:r w:rsidRPr="0033492A">
        <w:rPr>
          <w:rFonts w:ascii="Times New Roman" w:hAnsi="Times New Roman"/>
          <w:sz w:val="28"/>
          <w:szCs w:val="28"/>
          <w:lang w:val="ru-RU"/>
        </w:rPr>
        <w:t xml:space="preserve">ний, а также увеличение количества научных расчетов в области </w:t>
      </w:r>
      <w:proofErr w:type="spellStart"/>
      <w:r w:rsidRPr="0033492A">
        <w:rPr>
          <w:rFonts w:ascii="Times New Roman" w:hAnsi="Times New Roman"/>
          <w:sz w:val="28"/>
          <w:szCs w:val="28"/>
          <w:lang w:val="ru-RU"/>
        </w:rPr>
        <w:t>энерго</w:t>
      </w:r>
      <w:proofErr w:type="spellEnd"/>
      <w:r w:rsidRPr="0033492A">
        <w:rPr>
          <w:rFonts w:ascii="Times New Roman" w:hAnsi="Times New Roman"/>
          <w:sz w:val="28"/>
          <w:szCs w:val="28"/>
          <w:lang w:val="ru-RU"/>
        </w:rPr>
        <w:t xml:space="preserve">-ресурсосбережения, одновременно выполняемых на суперкомпьютерах. Комплекс обеспечивает проведение суперкомпьютерного инженерного анализа в </w:t>
      </w:r>
      <w:r w:rsidRPr="0033492A">
        <w:rPr>
          <w:rFonts w:ascii="Times New Roman" w:eastAsia="Calibri" w:hAnsi="Times New Roman" w:cs="Times New Roman"/>
          <w:sz w:val="28"/>
          <w:szCs w:val="28"/>
          <w:lang w:val="ru-RU" w:eastAsia="en-US"/>
        </w:rPr>
        <w:t>широком круге дисциплин. Оборудование позволило увеличить количество научных расч</w:t>
      </w:r>
      <w:r w:rsidRPr="0033492A">
        <w:rPr>
          <w:rFonts w:ascii="Times New Roman" w:eastAsia="Calibri" w:hAnsi="Times New Roman" w:cs="Times New Roman"/>
          <w:sz w:val="28"/>
          <w:szCs w:val="28"/>
          <w:lang w:val="ru-RU" w:eastAsia="en-US"/>
        </w:rPr>
        <w:t>е</w:t>
      </w:r>
      <w:r w:rsidRPr="0033492A">
        <w:rPr>
          <w:rFonts w:ascii="Times New Roman" w:eastAsia="Calibri" w:hAnsi="Times New Roman" w:cs="Times New Roman"/>
          <w:sz w:val="28"/>
          <w:szCs w:val="28"/>
          <w:lang w:val="ru-RU" w:eastAsia="en-US"/>
        </w:rPr>
        <w:t>тов по суперкомпьютерному моделированию технических устройств и процессов: моделирование керамических структур, входящих в состав бронежилетов, позв</w:t>
      </w:r>
      <w:r w:rsidRPr="0033492A">
        <w:rPr>
          <w:rFonts w:ascii="Times New Roman" w:eastAsia="Calibri" w:hAnsi="Times New Roman" w:cs="Times New Roman"/>
          <w:sz w:val="28"/>
          <w:szCs w:val="28"/>
          <w:lang w:val="ru-RU" w:eastAsia="en-US"/>
        </w:rPr>
        <w:t>о</w:t>
      </w:r>
      <w:r w:rsidRPr="0033492A">
        <w:rPr>
          <w:rFonts w:ascii="Times New Roman" w:eastAsia="Calibri" w:hAnsi="Times New Roman" w:cs="Times New Roman"/>
          <w:sz w:val="28"/>
          <w:szCs w:val="28"/>
          <w:lang w:val="ru-RU" w:eastAsia="en-US"/>
        </w:rPr>
        <w:lastRenderedPageBreak/>
        <w:t>ляет предсказывать поведение керамических элементов при баллистическом уд</w:t>
      </w:r>
      <w:r w:rsidRPr="0033492A">
        <w:rPr>
          <w:rFonts w:ascii="Times New Roman" w:eastAsia="Calibri" w:hAnsi="Times New Roman" w:cs="Times New Roman"/>
          <w:sz w:val="28"/>
          <w:szCs w:val="28"/>
          <w:lang w:val="ru-RU" w:eastAsia="en-US"/>
        </w:rPr>
        <w:t>а</w:t>
      </w:r>
      <w:r w:rsidRPr="0033492A">
        <w:rPr>
          <w:rFonts w:ascii="Times New Roman" w:eastAsia="Calibri" w:hAnsi="Times New Roman" w:cs="Times New Roman"/>
          <w:sz w:val="28"/>
          <w:szCs w:val="28"/>
          <w:lang w:val="ru-RU" w:eastAsia="en-US"/>
        </w:rPr>
        <w:t>ре; расчетные исследования термопластичных композитов на суперкомпьютере позволили усовершенствовать конструкцию защитных преград и др.</w:t>
      </w:r>
    </w:p>
    <w:p w:rsidR="00974904" w:rsidRPr="0033492A" w:rsidRDefault="00974904" w:rsidP="00455388">
      <w:pPr>
        <w:tabs>
          <w:tab w:val="left" w:pos="993"/>
        </w:tabs>
        <w:spacing w:after="0" w:line="240" w:lineRule="auto"/>
        <w:ind w:firstLine="709"/>
        <w:jc w:val="both"/>
        <w:rPr>
          <w:rFonts w:ascii="Times New Roman" w:hAnsi="Times New Roman"/>
          <w:sz w:val="28"/>
          <w:szCs w:val="28"/>
        </w:rPr>
      </w:pPr>
      <w:r w:rsidRPr="0033492A">
        <w:rPr>
          <w:rFonts w:ascii="Times New Roman" w:hAnsi="Times New Roman"/>
          <w:sz w:val="28"/>
          <w:szCs w:val="28"/>
        </w:rPr>
        <w:t>Комплекс для решения на суперкомпьютере научных задач в области разр</w:t>
      </w:r>
      <w:r w:rsidRPr="0033492A">
        <w:rPr>
          <w:rFonts w:ascii="Times New Roman" w:hAnsi="Times New Roman"/>
          <w:sz w:val="28"/>
          <w:szCs w:val="28"/>
        </w:rPr>
        <w:t>а</w:t>
      </w:r>
      <w:r w:rsidRPr="0033492A">
        <w:rPr>
          <w:rFonts w:ascii="Times New Roman" w:hAnsi="Times New Roman"/>
          <w:sz w:val="28"/>
          <w:szCs w:val="28"/>
        </w:rPr>
        <w:t xml:space="preserve">ботки информационно-измерительной техники для решения проблем </w:t>
      </w:r>
      <w:proofErr w:type="spellStart"/>
      <w:r w:rsidRPr="0033492A">
        <w:rPr>
          <w:rFonts w:ascii="Times New Roman" w:hAnsi="Times New Roman"/>
          <w:sz w:val="28"/>
          <w:szCs w:val="28"/>
        </w:rPr>
        <w:t>энерго</w:t>
      </w:r>
      <w:proofErr w:type="spellEnd"/>
      <w:r w:rsidRPr="0033492A">
        <w:rPr>
          <w:rFonts w:ascii="Times New Roman" w:hAnsi="Times New Roman"/>
          <w:sz w:val="28"/>
          <w:szCs w:val="28"/>
        </w:rPr>
        <w:t>- и ресурсосбережения включает в себя: сервер с предустановленным программным обеспечением. Комплекс позволил расширить круг решаемых на суперкомпьют</w:t>
      </w:r>
      <w:r w:rsidRPr="0033492A">
        <w:rPr>
          <w:rFonts w:ascii="Times New Roman" w:hAnsi="Times New Roman"/>
          <w:sz w:val="28"/>
          <w:szCs w:val="28"/>
        </w:rPr>
        <w:t>е</w:t>
      </w:r>
      <w:r w:rsidRPr="0033492A">
        <w:rPr>
          <w:rFonts w:ascii="Times New Roman" w:hAnsi="Times New Roman"/>
          <w:sz w:val="28"/>
          <w:szCs w:val="28"/>
        </w:rPr>
        <w:t xml:space="preserve">ре научных и прикладных задач в области </w:t>
      </w:r>
      <w:proofErr w:type="spellStart"/>
      <w:r w:rsidRPr="0033492A">
        <w:rPr>
          <w:rFonts w:ascii="Times New Roman" w:hAnsi="Times New Roman"/>
          <w:sz w:val="28"/>
          <w:szCs w:val="28"/>
        </w:rPr>
        <w:t>энерго</w:t>
      </w:r>
      <w:proofErr w:type="spellEnd"/>
      <w:r w:rsidRPr="0033492A">
        <w:rPr>
          <w:rFonts w:ascii="Times New Roman" w:hAnsi="Times New Roman"/>
          <w:sz w:val="28"/>
          <w:szCs w:val="28"/>
        </w:rPr>
        <w:t>- и ресурсосбережения. При п</w:t>
      </w:r>
      <w:r w:rsidRPr="0033492A">
        <w:rPr>
          <w:rFonts w:ascii="Times New Roman" w:hAnsi="Times New Roman"/>
          <w:sz w:val="28"/>
          <w:szCs w:val="28"/>
        </w:rPr>
        <w:t>о</w:t>
      </w:r>
      <w:r w:rsidRPr="0033492A">
        <w:rPr>
          <w:rFonts w:ascii="Times New Roman" w:hAnsi="Times New Roman"/>
          <w:sz w:val="28"/>
          <w:szCs w:val="28"/>
        </w:rPr>
        <w:t xml:space="preserve">мощи комплекса проводятся исследования в области коммуникационных систем, обработки сигналов, изображений и др. </w:t>
      </w:r>
    </w:p>
    <w:p w:rsidR="00974904" w:rsidRPr="0033492A" w:rsidRDefault="00974904" w:rsidP="00455388">
      <w:pPr>
        <w:tabs>
          <w:tab w:val="left" w:pos="993"/>
        </w:tabs>
        <w:spacing w:after="0" w:line="240" w:lineRule="auto"/>
        <w:ind w:firstLine="709"/>
        <w:jc w:val="both"/>
        <w:rPr>
          <w:rFonts w:ascii="Times New Roman" w:hAnsi="Times New Roman"/>
          <w:sz w:val="28"/>
          <w:szCs w:val="28"/>
        </w:rPr>
      </w:pPr>
      <w:r w:rsidRPr="0033492A">
        <w:rPr>
          <w:rFonts w:ascii="Times New Roman" w:hAnsi="Times New Roman"/>
          <w:sz w:val="28"/>
          <w:szCs w:val="28"/>
        </w:rPr>
        <w:t xml:space="preserve">Комплекс для использования суперкомпьютерных и </w:t>
      </w:r>
      <w:proofErr w:type="spellStart"/>
      <w:r w:rsidRPr="0033492A">
        <w:rPr>
          <w:rFonts w:ascii="Times New Roman" w:hAnsi="Times New Roman"/>
          <w:sz w:val="28"/>
          <w:szCs w:val="28"/>
        </w:rPr>
        <w:t>грид</w:t>
      </w:r>
      <w:proofErr w:type="spellEnd"/>
      <w:r w:rsidRPr="0033492A">
        <w:rPr>
          <w:rFonts w:ascii="Times New Roman" w:hAnsi="Times New Roman"/>
          <w:sz w:val="28"/>
          <w:szCs w:val="28"/>
        </w:rPr>
        <w:t xml:space="preserve">-технологий в научной деятельности университета для решения проблем </w:t>
      </w:r>
      <w:proofErr w:type="spellStart"/>
      <w:r w:rsidRPr="0033492A">
        <w:rPr>
          <w:rFonts w:ascii="Times New Roman" w:hAnsi="Times New Roman"/>
          <w:sz w:val="28"/>
          <w:szCs w:val="28"/>
        </w:rPr>
        <w:t>энерго</w:t>
      </w:r>
      <w:proofErr w:type="spellEnd"/>
      <w:r w:rsidRPr="0033492A">
        <w:rPr>
          <w:rFonts w:ascii="Times New Roman" w:hAnsi="Times New Roman"/>
          <w:sz w:val="28"/>
          <w:szCs w:val="28"/>
        </w:rPr>
        <w:t>- и ресурсосб</w:t>
      </w:r>
      <w:r w:rsidRPr="0033492A">
        <w:rPr>
          <w:rFonts w:ascii="Times New Roman" w:hAnsi="Times New Roman"/>
          <w:sz w:val="28"/>
          <w:szCs w:val="28"/>
        </w:rPr>
        <w:t>е</w:t>
      </w:r>
      <w:r w:rsidRPr="0033492A">
        <w:rPr>
          <w:rFonts w:ascii="Times New Roman" w:hAnsi="Times New Roman"/>
          <w:sz w:val="28"/>
          <w:szCs w:val="28"/>
        </w:rPr>
        <w:t>режения включает в себя: сервер с предустановленным программным обеспеч</w:t>
      </w:r>
      <w:r w:rsidRPr="0033492A">
        <w:rPr>
          <w:rFonts w:ascii="Times New Roman" w:hAnsi="Times New Roman"/>
          <w:sz w:val="28"/>
          <w:szCs w:val="28"/>
        </w:rPr>
        <w:t>е</w:t>
      </w:r>
      <w:r w:rsidRPr="0033492A">
        <w:rPr>
          <w:rFonts w:ascii="Times New Roman" w:hAnsi="Times New Roman"/>
          <w:sz w:val="28"/>
          <w:szCs w:val="28"/>
        </w:rPr>
        <w:t>нием для обеспечения доступа исследователей к персональным виртуальным компьютерам в целях решения научных задач и визуализации научных исслед</w:t>
      </w:r>
      <w:r w:rsidRPr="0033492A">
        <w:rPr>
          <w:rFonts w:ascii="Times New Roman" w:hAnsi="Times New Roman"/>
          <w:sz w:val="28"/>
          <w:szCs w:val="28"/>
        </w:rPr>
        <w:t>о</w:t>
      </w:r>
      <w:r w:rsidRPr="0033492A">
        <w:rPr>
          <w:rFonts w:ascii="Times New Roman" w:hAnsi="Times New Roman"/>
          <w:sz w:val="28"/>
          <w:szCs w:val="28"/>
        </w:rPr>
        <w:t>ваний. Оборудование обеспечивает поддержку облачной инфраструктуры для о</w:t>
      </w:r>
      <w:r w:rsidRPr="0033492A">
        <w:rPr>
          <w:rFonts w:ascii="Times New Roman" w:hAnsi="Times New Roman"/>
          <w:sz w:val="28"/>
          <w:szCs w:val="28"/>
        </w:rPr>
        <w:t>р</w:t>
      </w:r>
      <w:r w:rsidRPr="0033492A">
        <w:rPr>
          <w:rFonts w:ascii="Times New Roman" w:hAnsi="Times New Roman"/>
          <w:sz w:val="28"/>
          <w:szCs w:val="28"/>
        </w:rPr>
        <w:t>ганизации доступа научных сотрудников, преподавателей и студентов к перс</w:t>
      </w:r>
      <w:r w:rsidRPr="0033492A">
        <w:rPr>
          <w:rFonts w:ascii="Times New Roman" w:hAnsi="Times New Roman"/>
          <w:sz w:val="28"/>
          <w:szCs w:val="28"/>
        </w:rPr>
        <w:t>о</w:t>
      </w:r>
      <w:r w:rsidRPr="0033492A">
        <w:rPr>
          <w:rFonts w:ascii="Times New Roman" w:hAnsi="Times New Roman"/>
          <w:sz w:val="28"/>
          <w:szCs w:val="28"/>
        </w:rPr>
        <w:t>нальным виртуальным компьютерам.</w:t>
      </w:r>
    </w:p>
    <w:p w:rsidR="00974904" w:rsidRPr="0033492A" w:rsidRDefault="00974904" w:rsidP="00455388">
      <w:pPr>
        <w:tabs>
          <w:tab w:val="left" w:pos="993"/>
        </w:tabs>
        <w:spacing w:after="0" w:line="240" w:lineRule="auto"/>
        <w:ind w:firstLine="709"/>
        <w:jc w:val="both"/>
        <w:rPr>
          <w:rFonts w:ascii="Times New Roman" w:hAnsi="Times New Roman"/>
          <w:sz w:val="28"/>
          <w:szCs w:val="28"/>
        </w:rPr>
      </w:pPr>
      <w:r w:rsidRPr="0033492A">
        <w:rPr>
          <w:rFonts w:ascii="Times New Roman" w:hAnsi="Times New Roman"/>
          <w:sz w:val="28"/>
          <w:szCs w:val="28"/>
        </w:rPr>
        <w:t>Вычислительный комплекс для совершенствования управления университ</w:t>
      </w:r>
      <w:r w:rsidRPr="0033492A">
        <w:rPr>
          <w:rFonts w:ascii="Times New Roman" w:hAnsi="Times New Roman"/>
          <w:sz w:val="28"/>
          <w:szCs w:val="28"/>
        </w:rPr>
        <w:t>е</w:t>
      </w:r>
      <w:r w:rsidRPr="0033492A">
        <w:rPr>
          <w:rFonts w:ascii="Times New Roman" w:hAnsi="Times New Roman"/>
          <w:sz w:val="28"/>
          <w:szCs w:val="28"/>
        </w:rPr>
        <w:t>том включает в себя три вычислительных сервера с 12 новейшими графическими ускорителями NVIDIA </w:t>
      </w:r>
      <w:proofErr w:type="spellStart"/>
      <w:r w:rsidRPr="0033492A">
        <w:rPr>
          <w:rFonts w:ascii="Times New Roman" w:hAnsi="Times New Roman"/>
          <w:sz w:val="28"/>
          <w:szCs w:val="28"/>
        </w:rPr>
        <w:t>Tesla</w:t>
      </w:r>
      <w:proofErr w:type="spellEnd"/>
      <w:r w:rsidRPr="0033492A">
        <w:rPr>
          <w:rFonts w:ascii="Times New Roman" w:hAnsi="Times New Roman"/>
          <w:sz w:val="28"/>
          <w:szCs w:val="28"/>
        </w:rPr>
        <w:t xml:space="preserve"> K40, обеспечивающими высокую вычислительную производительность и </w:t>
      </w:r>
      <w:proofErr w:type="spellStart"/>
      <w:r w:rsidRPr="0033492A">
        <w:rPr>
          <w:rFonts w:ascii="Times New Roman" w:hAnsi="Times New Roman"/>
          <w:sz w:val="28"/>
          <w:szCs w:val="28"/>
        </w:rPr>
        <w:t>энергоэффективность</w:t>
      </w:r>
      <w:proofErr w:type="spellEnd"/>
      <w:r w:rsidRPr="0033492A">
        <w:rPr>
          <w:rFonts w:ascii="Times New Roman" w:hAnsi="Times New Roman"/>
          <w:sz w:val="28"/>
          <w:szCs w:val="28"/>
        </w:rPr>
        <w:t>. Комплекс позволяет ускорить раб</w:t>
      </w:r>
      <w:r w:rsidRPr="0033492A">
        <w:rPr>
          <w:rFonts w:ascii="Times New Roman" w:hAnsi="Times New Roman"/>
          <w:sz w:val="28"/>
          <w:szCs w:val="28"/>
        </w:rPr>
        <w:t>о</w:t>
      </w:r>
      <w:r w:rsidRPr="0033492A">
        <w:rPr>
          <w:rFonts w:ascii="Times New Roman" w:hAnsi="Times New Roman"/>
          <w:sz w:val="28"/>
          <w:szCs w:val="28"/>
        </w:rPr>
        <w:t>ту широкого спектра научных и инженерных приложений, использующих GPU, с использованием комплекса выполняются расчеты в области трехмерной визуал</w:t>
      </w:r>
      <w:r w:rsidRPr="0033492A">
        <w:rPr>
          <w:rFonts w:ascii="Times New Roman" w:hAnsi="Times New Roman"/>
          <w:sz w:val="28"/>
          <w:szCs w:val="28"/>
        </w:rPr>
        <w:t>и</w:t>
      </w:r>
      <w:r w:rsidRPr="0033492A">
        <w:rPr>
          <w:rFonts w:ascii="Times New Roman" w:hAnsi="Times New Roman"/>
          <w:sz w:val="28"/>
          <w:szCs w:val="28"/>
        </w:rPr>
        <w:t>зации.</w:t>
      </w:r>
    </w:p>
    <w:p w:rsidR="00974904" w:rsidRPr="0033492A" w:rsidRDefault="00974904" w:rsidP="00455388">
      <w:pPr>
        <w:tabs>
          <w:tab w:val="left" w:pos="993"/>
        </w:tabs>
        <w:spacing w:after="0" w:line="240" w:lineRule="auto"/>
        <w:ind w:firstLine="709"/>
        <w:jc w:val="both"/>
        <w:rPr>
          <w:rFonts w:ascii="Times New Roman" w:hAnsi="Times New Roman"/>
          <w:i/>
          <w:sz w:val="28"/>
          <w:szCs w:val="28"/>
        </w:rPr>
      </w:pPr>
      <w:r w:rsidRPr="0033492A">
        <w:rPr>
          <w:rFonts w:ascii="Times New Roman" w:eastAsia="Times New Roman" w:hAnsi="Times New Roman"/>
          <w:i/>
          <w:sz w:val="28"/>
          <w:szCs w:val="28"/>
          <w:lang w:eastAsia="ru-RU"/>
        </w:rPr>
        <w:t>Оборудование, закупленное ранее.</w:t>
      </w:r>
    </w:p>
    <w:p w:rsidR="00974904" w:rsidRPr="0033492A" w:rsidRDefault="00974904" w:rsidP="00455388">
      <w:pPr>
        <w:tabs>
          <w:tab w:val="left" w:pos="993"/>
        </w:tabs>
        <w:spacing w:after="0" w:line="240" w:lineRule="auto"/>
        <w:ind w:firstLine="709"/>
        <w:jc w:val="both"/>
        <w:rPr>
          <w:rFonts w:ascii="Times New Roman" w:hAnsi="Times New Roman"/>
          <w:sz w:val="28"/>
          <w:szCs w:val="28"/>
        </w:rPr>
      </w:pPr>
      <w:bookmarkStart w:id="79" w:name="OLE_LINK19"/>
      <w:bookmarkStart w:id="80" w:name="OLE_LINK18"/>
      <w:r w:rsidRPr="0033492A">
        <w:rPr>
          <w:rFonts w:ascii="Times New Roman" w:hAnsi="Times New Roman"/>
          <w:sz w:val="28"/>
          <w:szCs w:val="28"/>
        </w:rPr>
        <w:t>Система «СКИФ-Аврора ЮУрГУ» (Торнадо ЮУрГУ).</w:t>
      </w:r>
    </w:p>
    <w:p w:rsidR="00974904" w:rsidRPr="0033492A" w:rsidRDefault="00974904" w:rsidP="00455388">
      <w:pPr>
        <w:tabs>
          <w:tab w:val="left" w:pos="993"/>
        </w:tabs>
        <w:spacing w:after="0" w:line="240" w:lineRule="auto"/>
        <w:ind w:firstLine="709"/>
        <w:jc w:val="both"/>
        <w:rPr>
          <w:rFonts w:ascii="Times New Roman" w:hAnsi="Times New Roman"/>
          <w:sz w:val="28"/>
          <w:szCs w:val="28"/>
        </w:rPr>
      </w:pPr>
      <w:r w:rsidRPr="0033492A">
        <w:rPr>
          <w:rFonts w:ascii="Times New Roman" w:hAnsi="Times New Roman"/>
          <w:sz w:val="28"/>
          <w:szCs w:val="28"/>
        </w:rPr>
        <w:t>Выполнены НИОКР общим объемом более 90 млн. руб. В 2014 году было подготовлено и опубликовано более 150 научных статей в изданиях, индексиру</w:t>
      </w:r>
      <w:r w:rsidRPr="0033492A">
        <w:rPr>
          <w:rFonts w:ascii="Times New Roman" w:hAnsi="Times New Roman"/>
          <w:sz w:val="28"/>
          <w:szCs w:val="28"/>
        </w:rPr>
        <w:t>е</w:t>
      </w:r>
      <w:r w:rsidRPr="0033492A">
        <w:rPr>
          <w:rFonts w:ascii="Times New Roman" w:hAnsi="Times New Roman"/>
          <w:sz w:val="28"/>
          <w:szCs w:val="28"/>
        </w:rPr>
        <w:t xml:space="preserve">мых </w:t>
      </w:r>
      <w:proofErr w:type="spellStart"/>
      <w:r w:rsidRPr="0033492A">
        <w:rPr>
          <w:rFonts w:ascii="Times New Roman" w:hAnsi="Times New Roman"/>
          <w:sz w:val="28"/>
          <w:szCs w:val="28"/>
        </w:rPr>
        <w:t>Web</w:t>
      </w:r>
      <w:proofErr w:type="spellEnd"/>
      <w:r w:rsidRPr="0033492A">
        <w:rPr>
          <w:rFonts w:ascii="Times New Roman" w:hAnsi="Times New Roman"/>
          <w:sz w:val="28"/>
          <w:szCs w:val="28"/>
        </w:rPr>
        <w:t xml:space="preserve"> of Science, Scopus и РИНЦ. Среди особых достижений, полученных на данном комплексе, следует отметить следующие: разработана технология созд</w:t>
      </w:r>
      <w:r w:rsidRPr="0033492A">
        <w:rPr>
          <w:rFonts w:ascii="Times New Roman" w:hAnsi="Times New Roman"/>
          <w:sz w:val="28"/>
          <w:szCs w:val="28"/>
        </w:rPr>
        <w:t>а</w:t>
      </w:r>
      <w:r w:rsidRPr="0033492A">
        <w:rPr>
          <w:rFonts w:ascii="Times New Roman" w:hAnsi="Times New Roman"/>
          <w:sz w:val="28"/>
          <w:szCs w:val="28"/>
        </w:rPr>
        <w:t>ния и предоставления проблемно-ориентированных распределенных виртуальных испытательных стендов (</w:t>
      </w:r>
      <w:proofErr w:type="spellStart"/>
      <w:r w:rsidRPr="0033492A">
        <w:rPr>
          <w:rFonts w:ascii="Times New Roman" w:hAnsi="Times New Roman"/>
          <w:sz w:val="28"/>
          <w:szCs w:val="28"/>
        </w:rPr>
        <w:t>РаВИС</w:t>
      </w:r>
      <w:proofErr w:type="spellEnd"/>
      <w:r w:rsidRPr="0033492A">
        <w:rPr>
          <w:rFonts w:ascii="Times New Roman" w:hAnsi="Times New Roman"/>
          <w:sz w:val="28"/>
          <w:szCs w:val="28"/>
        </w:rPr>
        <w:t>); разработан комплекс моделей человеческого тела, обеспечивающий суперкомпьютерное моделирование различных видов во</w:t>
      </w:r>
      <w:r w:rsidRPr="0033492A">
        <w:rPr>
          <w:rFonts w:ascii="Times New Roman" w:hAnsi="Times New Roman"/>
          <w:sz w:val="28"/>
          <w:szCs w:val="28"/>
        </w:rPr>
        <w:t>з</w:t>
      </w:r>
      <w:r w:rsidRPr="0033492A">
        <w:rPr>
          <w:rFonts w:ascii="Times New Roman" w:hAnsi="Times New Roman"/>
          <w:sz w:val="28"/>
          <w:szCs w:val="28"/>
        </w:rPr>
        <w:t>действия, включая электрические и механические методы воздействия; разраб</w:t>
      </w:r>
      <w:r w:rsidRPr="0033492A">
        <w:rPr>
          <w:rFonts w:ascii="Times New Roman" w:hAnsi="Times New Roman"/>
          <w:sz w:val="28"/>
          <w:szCs w:val="28"/>
        </w:rPr>
        <w:t>о</w:t>
      </w:r>
      <w:r w:rsidRPr="0033492A">
        <w:rPr>
          <w:rFonts w:ascii="Times New Roman" w:hAnsi="Times New Roman"/>
          <w:sz w:val="28"/>
          <w:szCs w:val="28"/>
        </w:rPr>
        <w:t>таны методы внедрения фрагментного параллелизма в последовательную СУБД с открытым исходным кодом. Разработано 10 объектов интеллектуальной со</w:t>
      </w:r>
      <w:r w:rsidRPr="0033492A">
        <w:rPr>
          <w:rFonts w:ascii="Times New Roman" w:hAnsi="Times New Roman"/>
          <w:sz w:val="28"/>
          <w:szCs w:val="28"/>
        </w:rPr>
        <w:t>б</w:t>
      </w:r>
      <w:r w:rsidRPr="0033492A">
        <w:rPr>
          <w:rFonts w:ascii="Times New Roman" w:hAnsi="Times New Roman"/>
          <w:sz w:val="28"/>
          <w:szCs w:val="28"/>
        </w:rPr>
        <w:t>ственности.</w:t>
      </w:r>
    </w:p>
    <w:bookmarkEnd w:id="79"/>
    <w:bookmarkEnd w:id="80"/>
    <w:p w:rsidR="00974904" w:rsidRPr="0033492A" w:rsidRDefault="00974904" w:rsidP="00455388">
      <w:pPr>
        <w:tabs>
          <w:tab w:val="left" w:pos="993"/>
        </w:tabs>
        <w:spacing w:after="0" w:line="240" w:lineRule="auto"/>
        <w:ind w:firstLine="709"/>
        <w:jc w:val="both"/>
        <w:rPr>
          <w:rFonts w:ascii="Times New Roman" w:hAnsi="Times New Roman"/>
          <w:sz w:val="28"/>
          <w:szCs w:val="28"/>
        </w:rPr>
      </w:pPr>
      <w:r w:rsidRPr="0033492A">
        <w:rPr>
          <w:rFonts w:ascii="Times New Roman" w:hAnsi="Times New Roman"/>
          <w:sz w:val="28"/>
          <w:szCs w:val="28"/>
        </w:rPr>
        <w:t>Комплекс «Система поддержки персональных виртуальных компьютеров».</w:t>
      </w:r>
    </w:p>
    <w:p w:rsidR="00974904" w:rsidRPr="0033492A" w:rsidRDefault="00974904" w:rsidP="00455388">
      <w:pPr>
        <w:tabs>
          <w:tab w:val="left" w:pos="993"/>
        </w:tabs>
        <w:spacing w:after="0" w:line="240" w:lineRule="auto"/>
        <w:ind w:firstLine="709"/>
        <w:jc w:val="both"/>
        <w:rPr>
          <w:rFonts w:ascii="Times New Roman" w:hAnsi="Times New Roman"/>
          <w:sz w:val="28"/>
          <w:szCs w:val="28"/>
        </w:rPr>
      </w:pPr>
      <w:r w:rsidRPr="0033492A">
        <w:rPr>
          <w:rFonts w:ascii="Times New Roman" w:hAnsi="Times New Roman"/>
          <w:sz w:val="28"/>
          <w:szCs w:val="28"/>
        </w:rPr>
        <w:t>Выполнены НИОКР общим объемом более 10 млн. руб. Разработано 2 об</w:t>
      </w:r>
      <w:r w:rsidRPr="0033492A">
        <w:rPr>
          <w:rFonts w:ascii="Times New Roman" w:hAnsi="Times New Roman"/>
          <w:sz w:val="28"/>
          <w:szCs w:val="28"/>
        </w:rPr>
        <w:t>ъ</w:t>
      </w:r>
      <w:r w:rsidRPr="0033492A">
        <w:rPr>
          <w:rFonts w:ascii="Times New Roman" w:hAnsi="Times New Roman"/>
          <w:sz w:val="28"/>
          <w:szCs w:val="28"/>
        </w:rPr>
        <w:t>екта интеллектуальной собственности. Подготовлено 11 научных статей в издан</w:t>
      </w:r>
      <w:r w:rsidRPr="0033492A">
        <w:rPr>
          <w:rFonts w:ascii="Times New Roman" w:hAnsi="Times New Roman"/>
          <w:sz w:val="28"/>
          <w:szCs w:val="28"/>
        </w:rPr>
        <w:t>и</w:t>
      </w:r>
      <w:r w:rsidRPr="0033492A">
        <w:rPr>
          <w:rFonts w:ascii="Times New Roman" w:hAnsi="Times New Roman"/>
          <w:sz w:val="28"/>
          <w:szCs w:val="28"/>
        </w:rPr>
        <w:t>ях, индексируемых WoS, Scopus. На базе оборудования выполняется научная р</w:t>
      </w:r>
      <w:r w:rsidRPr="0033492A">
        <w:rPr>
          <w:rFonts w:ascii="Times New Roman" w:hAnsi="Times New Roman"/>
          <w:sz w:val="28"/>
          <w:szCs w:val="28"/>
        </w:rPr>
        <w:t>а</w:t>
      </w:r>
      <w:r w:rsidRPr="0033492A">
        <w:rPr>
          <w:rFonts w:ascii="Times New Roman" w:hAnsi="Times New Roman"/>
          <w:sz w:val="28"/>
          <w:szCs w:val="28"/>
        </w:rPr>
        <w:t>бота 2 докторантов, 10 аспирантов, 345 студентов всех форм обучения.</w:t>
      </w:r>
    </w:p>
    <w:bookmarkEnd w:id="78"/>
    <w:p w:rsidR="00974904" w:rsidRPr="0033492A" w:rsidRDefault="00974904" w:rsidP="00455388">
      <w:pPr>
        <w:tabs>
          <w:tab w:val="left" w:pos="993"/>
        </w:tabs>
        <w:spacing w:after="0" w:line="240" w:lineRule="auto"/>
        <w:ind w:firstLine="709"/>
        <w:jc w:val="both"/>
        <w:rPr>
          <w:rFonts w:ascii="Times New Roman" w:hAnsi="Times New Roman"/>
          <w:sz w:val="28"/>
          <w:szCs w:val="28"/>
        </w:rPr>
      </w:pPr>
      <w:r w:rsidRPr="0033492A">
        <w:rPr>
          <w:rFonts w:ascii="Times New Roman" w:hAnsi="Times New Roman"/>
          <w:sz w:val="28"/>
          <w:szCs w:val="28"/>
        </w:rPr>
        <w:t>Аппаратно-программный комплекс по измерению показателей функцион</w:t>
      </w:r>
      <w:r w:rsidRPr="0033492A">
        <w:rPr>
          <w:rFonts w:ascii="Times New Roman" w:hAnsi="Times New Roman"/>
          <w:sz w:val="28"/>
          <w:szCs w:val="28"/>
        </w:rPr>
        <w:t>и</w:t>
      </w:r>
      <w:r w:rsidRPr="0033492A">
        <w:rPr>
          <w:rFonts w:ascii="Times New Roman" w:hAnsi="Times New Roman"/>
          <w:sz w:val="28"/>
          <w:szCs w:val="28"/>
        </w:rPr>
        <w:t>рования организма человека.</w:t>
      </w:r>
    </w:p>
    <w:p w:rsidR="00974904" w:rsidRPr="0033492A" w:rsidRDefault="00974904" w:rsidP="00455388">
      <w:pPr>
        <w:tabs>
          <w:tab w:val="left" w:pos="993"/>
        </w:tabs>
        <w:spacing w:after="0" w:line="240" w:lineRule="auto"/>
        <w:ind w:firstLine="709"/>
        <w:jc w:val="both"/>
        <w:rPr>
          <w:rFonts w:ascii="Times New Roman" w:hAnsi="Times New Roman"/>
          <w:sz w:val="28"/>
          <w:szCs w:val="28"/>
        </w:rPr>
      </w:pPr>
      <w:r w:rsidRPr="0033492A">
        <w:rPr>
          <w:rFonts w:ascii="Times New Roman" w:hAnsi="Times New Roman"/>
          <w:sz w:val="28"/>
          <w:szCs w:val="28"/>
        </w:rPr>
        <w:lastRenderedPageBreak/>
        <w:t>Выполнена НИР: «Моделирование адаптивных процессов человека для пр</w:t>
      </w:r>
      <w:r w:rsidRPr="0033492A">
        <w:rPr>
          <w:rFonts w:ascii="Times New Roman" w:hAnsi="Times New Roman"/>
          <w:sz w:val="28"/>
          <w:szCs w:val="28"/>
        </w:rPr>
        <w:t>о</w:t>
      </w:r>
      <w:r w:rsidRPr="0033492A">
        <w:rPr>
          <w:rFonts w:ascii="Times New Roman" w:hAnsi="Times New Roman"/>
          <w:sz w:val="28"/>
          <w:szCs w:val="28"/>
        </w:rPr>
        <w:t>гнозирования эффективной деятельности» (2014 г., объем 0,3 млн. руб.)</w:t>
      </w:r>
      <w:r w:rsidR="009779E4" w:rsidRPr="0033492A">
        <w:rPr>
          <w:rFonts w:ascii="Times New Roman" w:hAnsi="Times New Roman"/>
          <w:sz w:val="28"/>
          <w:szCs w:val="28"/>
        </w:rPr>
        <w:t>.</w:t>
      </w:r>
      <w:r w:rsidRPr="0033492A">
        <w:rPr>
          <w:rFonts w:ascii="Times New Roman" w:hAnsi="Times New Roman"/>
          <w:sz w:val="28"/>
          <w:szCs w:val="28"/>
        </w:rPr>
        <w:t xml:space="preserve"> Защищ</w:t>
      </w:r>
      <w:r w:rsidRPr="0033492A">
        <w:rPr>
          <w:rFonts w:ascii="Times New Roman" w:hAnsi="Times New Roman"/>
          <w:sz w:val="28"/>
          <w:szCs w:val="28"/>
        </w:rPr>
        <w:t>е</w:t>
      </w:r>
      <w:r w:rsidRPr="0033492A">
        <w:rPr>
          <w:rFonts w:ascii="Times New Roman" w:hAnsi="Times New Roman"/>
          <w:sz w:val="28"/>
          <w:szCs w:val="28"/>
        </w:rPr>
        <w:t>но 2 диссертации на соиск</w:t>
      </w:r>
      <w:r w:rsidR="009779E4" w:rsidRPr="0033492A">
        <w:rPr>
          <w:rFonts w:ascii="Times New Roman" w:hAnsi="Times New Roman"/>
          <w:sz w:val="28"/>
          <w:szCs w:val="28"/>
        </w:rPr>
        <w:t xml:space="preserve">ание доктора биологических наук. </w:t>
      </w:r>
      <w:r w:rsidRPr="0033492A">
        <w:rPr>
          <w:rFonts w:ascii="Times New Roman" w:hAnsi="Times New Roman"/>
          <w:sz w:val="28"/>
          <w:szCs w:val="28"/>
        </w:rPr>
        <w:t>С использованием комплекса было подготовлено и опубликовано всего 12 научных статей в издан</w:t>
      </w:r>
      <w:r w:rsidRPr="0033492A">
        <w:rPr>
          <w:rFonts w:ascii="Times New Roman" w:hAnsi="Times New Roman"/>
          <w:sz w:val="28"/>
          <w:szCs w:val="28"/>
        </w:rPr>
        <w:t>и</w:t>
      </w:r>
      <w:r w:rsidRPr="0033492A">
        <w:rPr>
          <w:rFonts w:ascii="Times New Roman" w:hAnsi="Times New Roman"/>
          <w:sz w:val="28"/>
          <w:szCs w:val="28"/>
        </w:rPr>
        <w:t xml:space="preserve">ях, индексируемых </w:t>
      </w:r>
      <w:proofErr w:type="spellStart"/>
      <w:r w:rsidRPr="0033492A">
        <w:rPr>
          <w:rFonts w:ascii="Times New Roman" w:hAnsi="Times New Roman"/>
          <w:sz w:val="28"/>
          <w:szCs w:val="28"/>
        </w:rPr>
        <w:t>Web</w:t>
      </w:r>
      <w:proofErr w:type="spellEnd"/>
      <w:r w:rsidRPr="0033492A">
        <w:rPr>
          <w:rFonts w:ascii="Times New Roman" w:hAnsi="Times New Roman"/>
          <w:sz w:val="28"/>
          <w:szCs w:val="28"/>
        </w:rPr>
        <w:t xml:space="preserve"> of Science, Scopus, РИНЦ.</w:t>
      </w:r>
      <w:r w:rsidR="009779E4" w:rsidRPr="0033492A">
        <w:rPr>
          <w:rFonts w:ascii="Times New Roman" w:hAnsi="Times New Roman"/>
          <w:sz w:val="28"/>
          <w:szCs w:val="28"/>
        </w:rPr>
        <w:t xml:space="preserve"> </w:t>
      </w:r>
      <w:r w:rsidRPr="0033492A">
        <w:rPr>
          <w:rFonts w:ascii="Times New Roman" w:hAnsi="Times New Roman"/>
          <w:sz w:val="28"/>
          <w:szCs w:val="28"/>
        </w:rPr>
        <w:t>Данный комплекс использ</w:t>
      </w:r>
      <w:r w:rsidRPr="0033492A">
        <w:rPr>
          <w:rFonts w:ascii="Times New Roman" w:hAnsi="Times New Roman"/>
          <w:sz w:val="28"/>
          <w:szCs w:val="28"/>
        </w:rPr>
        <w:t>о</w:t>
      </w:r>
      <w:r w:rsidRPr="0033492A">
        <w:rPr>
          <w:rFonts w:ascii="Times New Roman" w:hAnsi="Times New Roman"/>
          <w:sz w:val="28"/>
          <w:szCs w:val="28"/>
        </w:rPr>
        <w:t>вался для подготовки 3 аспирантов, 36 студентов всех форм обучения, в том числе 2 иностранных (Ирак) и 4 иностранных (из СНГ).</w:t>
      </w:r>
    </w:p>
    <w:p w:rsidR="00974904" w:rsidRPr="0033492A" w:rsidRDefault="00974904" w:rsidP="00455388">
      <w:pPr>
        <w:tabs>
          <w:tab w:val="left" w:pos="993"/>
        </w:tabs>
        <w:spacing w:after="0" w:line="240" w:lineRule="auto"/>
        <w:ind w:firstLine="709"/>
        <w:jc w:val="both"/>
        <w:rPr>
          <w:rFonts w:ascii="Times New Roman" w:hAnsi="Times New Roman"/>
          <w:sz w:val="28"/>
          <w:szCs w:val="28"/>
        </w:rPr>
      </w:pPr>
      <w:proofErr w:type="spellStart"/>
      <w:r w:rsidRPr="0033492A">
        <w:rPr>
          <w:rFonts w:ascii="Times New Roman" w:hAnsi="Times New Roman"/>
          <w:sz w:val="28"/>
          <w:szCs w:val="28"/>
        </w:rPr>
        <w:t>Неинвазивный</w:t>
      </w:r>
      <w:proofErr w:type="spellEnd"/>
      <w:r w:rsidRPr="0033492A">
        <w:rPr>
          <w:rFonts w:ascii="Times New Roman" w:hAnsi="Times New Roman"/>
          <w:sz w:val="28"/>
          <w:szCs w:val="28"/>
        </w:rPr>
        <w:t xml:space="preserve"> анализатор «АМП» представляет собой </w:t>
      </w:r>
      <w:proofErr w:type="gramStart"/>
      <w:r w:rsidRPr="0033492A">
        <w:rPr>
          <w:rFonts w:ascii="Times New Roman" w:hAnsi="Times New Roman"/>
          <w:sz w:val="28"/>
          <w:szCs w:val="28"/>
        </w:rPr>
        <w:t>портативную</w:t>
      </w:r>
      <w:proofErr w:type="gramEnd"/>
      <w:r w:rsidRPr="0033492A">
        <w:rPr>
          <w:rFonts w:ascii="Times New Roman" w:hAnsi="Times New Roman"/>
          <w:sz w:val="28"/>
          <w:szCs w:val="28"/>
        </w:rPr>
        <w:t xml:space="preserve"> эк</w:t>
      </w:r>
      <w:r w:rsidRPr="0033492A">
        <w:rPr>
          <w:rFonts w:ascii="Times New Roman" w:hAnsi="Times New Roman"/>
          <w:sz w:val="28"/>
          <w:szCs w:val="28"/>
        </w:rPr>
        <w:t>с</w:t>
      </w:r>
      <w:r w:rsidRPr="0033492A">
        <w:rPr>
          <w:rFonts w:ascii="Times New Roman" w:hAnsi="Times New Roman"/>
          <w:sz w:val="28"/>
          <w:szCs w:val="28"/>
        </w:rPr>
        <w:t xml:space="preserve">пресс-лабораторию, позволяющую выполнить комплексный анализ организма. </w:t>
      </w:r>
    </w:p>
    <w:p w:rsidR="00974904" w:rsidRPr="0033492A" w:rsidRDefault="00974904" w:rsidP="00455388">
      <w:pPr>
        <w:tabs>
          <w:tab w:val="left" w:pos="993"/>
        </w:tabs>
        <w:spacing w:after="0" w:line="240" w:lineRule="auto"/>
        <w:ind w:firstLine="709"/>
        <w:jc w:val="both"/>
        <w:rPr>
          <w:rFonts w:ascii="Times New Roman" w:hAnsi="Times New Roman"/>
          <w:sz w:val="28"/>
          <w:szCs w:val="28"/>
        </w:rPr>
      </w:pPr>
      <w:r w:rsidRPr="0033492A">
        <w:rPr>
          <w:rFonts w:ascii="Times New Roman" w:hAnsi="Times New Roman"/>
          <w:sz w:val="28"/>
          <w:szCs w:val="28"/>
        </w:rPr>
        <w:t>Данный комплекс позволил разработать адекватные резервным возможн</w:t>
      </w:r>
      <w:r w:rsidRPr="0033492A">
        <w:rPr>
          <w:rFonts w:ascii="Times New Roman" w:hAnsi="Times New Roman"/>
          <w:sz w:val="28"/>
          <w:szCs w:val="28"/>
        </w:rPr>
        <w:t>о</w:t>
      </w:r>
      <w:r w:rsidRPr="0033492A">
        <w:rPr>
          <w:rFonts w:ascii="Times New Roman" w:hAnsi="Times New Roman"/>
          <w:sz w:val="28"/>
          <w:szCs w:val="28"/>
        </w:rPr>
        <w:t>стям организма совокупные антидопинговые технологий восстановления при п</w:t>
      </w:r>
      <w:r w:rsidRPr="0033492A">
        <w:rPr>
          <w:rFonts w:ascii="Times New Roman" w:hAnsi="Times New Roman"/>
          <w:sz w:val="28"/>
          <w:szCs w:val="28"/>
        </w:rPr>
        <w:t>о</w:t>
      </w:r>
      <w:r w:rsidRPr="0033492A">
        <w:rPr>
          <w:rFonts w:ascii="Times New Roman" w:hAnsi="Times New Roman"/>
          <w:sz w:val="28"/>
          <w:szCs w:val="28"/>
        </w:rPr>
        <w:t>мощи методов спортивной фармакологии, диетологии, криологии и других ф</w:t>
      </w:r>
      <w:r w:rsidRPr="0033492A">
        <w:rPr>
          <w:rFonts w:ascii="Times New Roman" w:hAnsi="Times New Roman"/>
          <w:sz w:val="28"/>
          <w:szCs w:val="28"/>
        </w:rPr>
        <w:t>и</w:t>
      </w:r>
      <w:r w:rsidRPr="0033492A">
        <w:rPr>
          <w:rFonts w:ascii="Times New Roman" w:hAnsi="Times New Roman"/>
          <w:sz w:val="28"/>
          <w:szCs w:val="28"/>
        </w:rPr>
        <w:t>зиологических методов.</w:t>
      </w:r>
    </w:p>
    <w:p w:rsidR="00974904" w:rsidRPr="0033492A" w:rsidRDefault="00974904" w:rsidP="00455388">
      <w:pPr>
        <w:tabs>
          <w:tab w:val="left" w:pos="993"/>
        </w:tabs>
        <w:spacing w:after="0" w:line="240" w:lineRule="auto"/>
        <w:ind w:firstLine="709"/>
        <w:jc w:val="both"/>
        <w:rPr>
          <w:rFonts w:ascii="Times New Roman" w:hAnsi="Times New Roman"/>
          <w:sz w:val="28"/>
          <w:szCs w:val="28"/>
        </w:rPr>
      </w:pPr>
      <w:r w:rsidRPr="0033492A">
        <w:rPr>
          <w:rFonts w:ascii="Times New Roman" w:hAnsi="Times New Roman"/>
          <w:sz w:val="28"/>
          <w:szCs w:val="28"/>
        </w:rPr>
        <w:t xml:space="preserve">Выполнены НИОКР: «Оценка </w:t>
      </w:r>
      <w:hyperlink r:id="rId9" w:history="1">
        <w:r w:rsidRPr="0033492A">
          <w:rPr>
            <w:rFonts w:ascii="Times New Roman" w:hAnsi="Times New Roman"/>
            <w:sz w:val="28"/>
            <w:szCs w:val="28"/>
          </w:rPr>
          <w:t xml:space="preserve">роли </w:t>
        </w:r>
        <w:proofErr w:type="spellStart"/>
        <w:r w:rsidRPr="0033492A">
          <w:rPr>
            <w:rFonts w:ascii="Times New Roman" w:hAnsi="Times New Roman"/>
            <w:sz w:val="28"/>
            <w:szCs w:val="28"/>
          </w:rPr>
          <w:t>оксидативного</w:t>
        </w:r>
        <w:proofErr w:type="spellEnd"/>
        <w:r w:rsidRPr="0033492A">
          <w:rPr>
            <w:rFonts w:ascii="Times New Roman" w:hAnsi="Times New Roman"/>
            <w:sz w:val="28"/>
            <w:szCs w:val="28"/>
          </w:rPr>
          <w:t xml:space="preserve"> стресса в прогнозиров</w:t>
        </w:r>
        <w:r w:rsidRPr="0033492A">
          <w:rPr>
            <w:rFonts w:ascii="Times New Roman" w:hAnsi="Times New Roman"/>
            <w:sz w:val="28"/>
            <w:szCs w:val="28"/>
          </w:rPr>
          <w:t>а</w:t>
        </w:r>
        <w:r w:rsidRPr="0033492A">
          <w:rPr>
            <w:rFonts w:ascii="Times New Roman" w:hAnsi="Times New Roman"/>
            <w:sz w:val="28"/>
            <w:szCs w:val="28"/>
          </w:rPr>
          <w:t>нии</w:t>
        </w:r>
      </w:hyperlink>
      <w:r w:rsidRPr="0033492A">
        <w:rPr>
          <w:rFonts w:ascii="Times New Roman" w:hAnsi="Times New Roman"/>
          <w:sz w:val="28"/>
          <w:szCs w:val="28"/>
        </w:rPr>
        <w:t xml:space="preserve"> патологических состояний»  (2014 г., объем 0,7 млн. руб.). С использованием комплекса было подготовлено и опубликовано всего 9 научных статей в изданиях, индексируемых </w:t>
      </w:r>
      <w:proofErr w:type="spellStart"/>
      <w:r w:rsidRPr="0033492A">
        <w:rPr>
          <w:rFonts w:ascii="Times New Roman" w:hAnsi="Times New Roman"/>
          <w:sz w:val="28"/>
          <w:szCs w:val="28"/>
        </w:rPr>
        <w:t>Web</w:t>
      </w:r>
      <w:proofErr w:type="spellEnd"/>
      <w:r w:rsidRPr="0033492A">
        <w:rPr>
          <w:rFonts w:ascii="Times New Roman" w:hAnsi="Times New Roman"/>
          <w:sz w:val="28"/>
          <w:szCs w:val="28"/>
        </w:rPr>
        <w:t xml:space="preserve"> of Science, Scopus, РИНЦ. Данный комплекс использовался для подготовки 1 докторанта и 2 аспирантов, 22 студентов всех форм обучения, в том числе 2 иностранных (Ирак) и 4 иностранных (из СНГ).</w:t>
      </w:r>
    </w:p>
    <w:p w:rsidR="00974904" w:rsidRPr="0033492A" w:rsidRDefault="00974904" w:rsidP="00455388">
      <w:pPr>
        <w:pStyle w:val="a6"/>
        <w:tabs>
          <w:tab w:val="left" w:pos="993"/>
        </w:tabs>
        <w:ind w:firstLine="709"/>
        <w:jc w:val="both"/>
        <w:rPr>
          <w:rFonts w:ascii="Times New Roman" w:hAnsi="Times New Roman"/>
          <w:color w:val="000000"/>
          <w:sz w:val="28"/>
          <w:szCs w:val="28"/>
        </w:rPr>
      </w:pPr>
      <w:r w:rsidRPr="0033492A">
        <w:rPr>
          <w:rFonts w:ascii="Times New Roman" w:hAnsi="Times New Roman"/>
          <w:color w:val="000000"/>
          <w:sz w:val="28"/>
          <w:szCs w:val="28"/>
        </w:rPr>
        <w:t xml:space="preserve">Общий объем выполненных НИОКР по ПНР-5 составил более </w:t>
      </w:r>
      <w:r w:rsidR="004E63B1" w:rsidRPr="0033492A">
        <w:rPr>
          <w:rFonts w:ascii="Times New Roman" w:hAnsi="Times New Roman"/>
          <w:color w:val="000000"/>
          <w:sz w:val="28"/>
          <w:szCs w:val="28"/>
        </w:rPr>
        <w:t>9,66</w:t>
      </w:r>
      <w:r w:rsidRPr="0033492A">
        <w:rPr>
          <w:rFonts w:ascii="Times New Roman" w:hAnsi="Times New Roman"/>
          <w:color w:val="000000"/>
          <w:sz w:val="28"/>
          <w:szCs w:val="28"/>
        </w:rPr>
        <w:t xml:space="preserve"> млн. руб. По данному направлению было опубликовано </w:t>
      </w:r>
      <w:r w:rsidR="0003096B" w:rsidRPr="0033492A">
        <w:rPr>
          <w:rFonts w:ascii="Times New Roman" w:hAnsi="Times New Roman"/>
          <w:color w:val="000000"/>
          <w:sz w:val="28"/>
          <w:szCs w:val="28"/>
        </w:rPr>
        <w:t>175</w:t>
      </w:r>
      <w:r w:rsidRPr="0033492A">
        <w:rPr>
          <w:rFonts w:ascii="Times New Roman" w:hAnsi="Times New Roman"/>
          <w:color w:val="000000"/>
          <w:sz w:val="28"/>
          <w:szCs w:val="28"/>
        </w:rPr>
        <w:t xml:space="preserve"> научных статей в издан</w:t>
      </w:r>
      <w:r w:rsidRPr="0033492A">
        <w:rPr>
          <w:rFonts w:ascii="Times New Roman" w:hAnsi="Times New Roman"/>
          <w:color w:val="000000"/>
          <w:sz w:val="28"/>
          <w:szCs w:val="28"/>
        </w:rPr>
        <w:t>и</w:t>
      </w:r>
      <w:r w:rsidRPr="0033492A">
        <w:rPr>
          <w:rFonts w:ascii="Times New Roman" w:hAnsi="Times New Roman"/>
          <w:color w:val="000000"/>
          <w:sz w:val="28"/>
          <w:szCs w:val="28"/>
        </w:rPr>
        <w:t xml:space="preserve">ях, индексируемых </w:t>
      </w:r>
      <w:proofErr w:type="spellStart"/>
      <w:r w:rsidRPr="0033492A">
        <w:rPr>
          <w:rFonts w:ascii="Times New Roman" w:hAnsi="Times New Roman"/>
          <w:color w:val="000000"/>
          <w:sz w:val="28"/>
          <w:szCs w:val="28"/>
        </w:rPr>
        <w:t>Web</w:t>
      </w:r>
      <w:proofErr w:type="spellEnd"/>
      <w:r w:rsidRPr="0033492A">
        <w:rPr>
          <w:rFonts w:ascii="Times New Roman" w:hAnsi="Times New Roman"/>
          <w:color w:val="000000"/>
          <w:sz w:val="28"/>
          <w:szCs w:val="28"/>
        </w:rPr>
        <w:t xml:space="preserve"> of Science, Scopus, РИНЦ.</w:t>
      </w:r>
    </w:p>
    <w:p w:rsidR="00D64B60" w:rsidRPr="006B2E8F" w:rsidRDefault="00D64B60" w:rsidP="00455388">
      <w:pPr>
        <w:pStyle w:val="a6"/>
        <w:tabs>
          <w:tab w:val="left" w:pos="993"/>
        </w:tabs>
        <w:ind w:firstLine="709"/>
        <w:jc w:val="both"/>
        <w:rPr>
          <w:rFonts w:ascii="Times New Roman" w:hAnsi="Times New Roman"/>
          <w:color w:val="000000"/>
          <w:sz w:val="10"/>
          <w:szCs w:val="28"/>
        </w:rPr>
      </w:pPr>
    </w:p>
    <w:p w:rsidR="00EA5DCF" w:rsidRPr="0033492A" w:rsidRDefault="00EA5DCF" w:rsidP="00455388">
      <w:pPr>
        <w:pStyle w:val="1"/>
        <w:tabs>
          <w:tab w:val="clear" w:pos="5399"/>
          <w:tab w:val="num" w:pos="567"/>
          <w:tab w:val="num" w:pos="1134"/>
        </w:tabs>
        <w:spacing w:after="0"/>
        <w:ind w:left="1134" w:hanging="567"/>
        <w:rPr>
          <w:sz w:val="28"/>
          <w:szCs w:val="28"/>
        </w:rPr>
      </w:pPr>
      <w:bookmarkStart w:id="81" w:name="_Toc333998193"/>
      <w:bookmarkStart w:id="82" w:name="_Toc333998370"/>
      <w:bookmarkStart w:id="83" w:name="_Toc333998443"/>
      <w:bookmarkStart w:id="84" w:name="_Toc333998469"/>
      <w:bookmarkStart w:id="85" w:name="_Toc333998606"/>
      <w:bookmarkStart w:id="86" w:name="_Toc333998633"/>
      <w:bookmarkStart w:id="87" w:name="_Toc333998653"/>
      <w:bookmarkStart w:id="88" w:name="_Toc333998676"/>
      <w:bookmarkStart w:id="89" w:name="_Toc333998755"/>
      <w:bookmarkStart w:id="90" w:name="_Toc333998925"/>
      <w:bookmarkStart w:id="91" w:name="_Toc333998980"/>
      <w:bookmarkStart w:id="92" w:name="_Toc333999050"/>
      <w:bookmarkStart w:id="93" w:name="_Toc333999093"/>
      <w:bookmarkStart w:id="94" w:name="_Toc334002293"/>
      <w:bookmarkStart w:id="95" w:name="_Toc334002311"/>
      <w:bookmarkStart w:id="96" w:name="_Toc334002466"/>
      <w:bookmarkStart w:id="97" w:name="_Toc359852728"/>
      <w:bookmarkStart w:id="98" w:name="_Toc373154143"/>
      <w:bookmarkStart w:id="99" w:name="_Toc373315094"/>
      <w:bookmarkStart w:id="100" w:name="_Toc373920903"/>
      <w:bookmarkStart w:id="101" w:name="_Toc392491257"/>
      <w:bookmarkStart w:id="102" w:name="_Toc409533382"/>
      <w:r w:rsidRPr="0033492A">
        <w:rPr>
          <w:sz w:val="28"/>
          <w:szCs w:val="28"/>
        </w:rPr>
        <w:t>Разработка образовательных стандартов и программ</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D861F6" w:rsidRPr="0033492A" w:rsidRDefault="00D861F6" w:rsidP="00455388">
      <w:pPr>
        <w:tabs>
          <w:tab w:val="left" w:pos="1333"/>
        </w:tabs>
        <w:spacing w:after="0" w:line="240" w:lineRule="auto"/>
        <w:ind w:firstLine="709"/>
        <w:jc w:val="both"/>
        <w:rPr>
          <w:rFonts w:ascii="Times New Roman" w:hAnsi="Times New Roman"/>
          <w:sz w:val="28"/>
          <w:szCs w:val="28"/>
        </w:rPr>
      </w:pPr>
      <w:bookmarkStart w:id="103" w:name="_Toc333998194"/>
      <w:bookmarkStart w:id="104" w:name="_Toc333998371"/>
      <w:bookmarkStart w:id="105" w:name="_Toc333998444"/>
      <w:bookmarkStart w:id="106" w:name="_Toc333998470"/>
      <w:bookmarkStart w:id="107" w:name="_Toc333998607"/>
      <w:bookmarkStart w:id="108" w:name="_Toc333998634"/>
      <w:bookmarkStart w:id="109" w:name="_Toc333998654"/>
      <w:bookmarkStart w:id="110" w:name="_Toc333998677"/>
      <w:bookmarkStart w:id="111" w:name="_Toc333998756"/>
      <w:bookmarkStart w:id="112" w:name="_Toc333998926"/>
      <w:bookmarkStart w:id="113" w:name="_Toc333998981"/>
      <w:bookmarkStart w:id="114" w:name="_Toc333999051"/>
      <w:bookmarkStart w:id="115" w:name="_Toc333999094"/>
      <w:bookmarkStart w:id="116" w:name="_Toc334002294"/>
      <w:bookmarkStart w:id="117" w:name="_Toc334002312"/>
      <w:bookmarkStart w:id="118" w:name="_Toc334002467"/>
      <w:bookmarkStart w:id="119" w:name="_Toc359852729"/>
      <w:proofErr w:type="gramStart"/>
      <w:r w:rsidRPr="0033492A">
        <w:rPr>
          <w:rFonts w:ascii="Times New Roman" w:hAnsi="Times New Roman"/>
          <w:sz w:val="28"/>
          <w:szCs w:val="28"/>
        </w:rPr>
        <w:t>В 2014 году Университет осуществил разработку самостоятельно устана</w:t>
      </w:r>
      <w:r w:rsidRPr="0033492A">
        <w:rPr>
          <w:rFonts w:ascii="Times New Roman" w:hAnsi="Times New Roman"/>
          <w:sz w:val="28"/>
          <w:szCs w:val="28"/>
        </w:rPr>
        <w:t>в</w:t>
      </w:r>
      <w:r w:rsidRPr="0033492A">
        <w:rPr>
          <w:rFonts w:ascii="Times New Roman" w:hAnsi="Times New Roman"/>
          <w:sz w:val="28"/>
          <w:szCs w:val="28"/>
        </w:rPr>
        <w:t>ливаемых образовательных стандартов подготовки кадров высшей квалификации (аспирантура) по следующим направлениям: 15.06.01 «Машиностроение», пр</w:t>
      </w:r>
      <w:r w:rsidRPr="0033492A">
        <w:rPr>
          <w:rFonts w:ascii="Times New Roman" w:hAnsi="Times New Roman"/>
          <w:sz w:val="28"/>
          <w:szCs w:val="28"/>
        </w:rPr>
        <w:t>о</w:t>
      </w:r>
      <w:r w:rsidRPr="0033492A">
        <w:rPr>
          <w:rFonts w:ascii="Times New Roman" w:hAnsi="Times New Roman"/>
          <w:sz w:val="28"/>
          <w:szCs w:val="28"/>
        </w:rPr>
        <w:t>грамма «Тепловые двигатели»; 04.06.01 «Химические науки», программа «Физ</w:t>
      </w:r>
      <w:r w:rsidRPr="0033492A">
        <w:rPr>
          <w:rFonts w:ascii="Times New Roman" w:hAnsi="Times New Roman"/>
          <w:sz w:val="28"/>
          <w:szCs w:val="28"/>
        </w:rPr>
        <w:t>и</w:t>
      </w:r>
      <w:r w:rsidRPr="0033492A">
        <w:rPr>
          <w:rFonts w:ascii="Times New Roman" w:hAnsi="Times New Roman"/>
          <w:sz w:val="28"/>
          <w:szCs w:val="28"/>
        </w:rPr>
        <w:t>ческая химия»; 09.06.01 «Информатика и вычислительная техника», программа «Суперкомпьютерное моделирование»; 15.06.01 «Машиностроение», программа «Машиноведение, системы приводов и детали машин»; 03.06.01 «Физика и астр</w:t>
      </w:r>
      <w:r w:rsidRPr="0033492A">
        <w:rPr>
          <w:rFonts w:ascii="Times New Roman" w:hAnsi="Times New Roman"/>
          <w:sz w:val="28"/>
          <w:szCs w:val="28"/>
        </w:rPr>
        <w:t>о</w:t>
      </w:r>
      <w:r w:rsidRPr="0033492A">
        <w:rPr>
          <w:rFonts w:ascii="Times New Roman" w:hAnsi="Times New Roman"/>
          <w:sz w:val="28"/>
          <w:szCs w:val="28"/>
        </w:rPr>
        <w:t>номия», программа «Оптика»;</w:t>
      </w:r>
      <w:proofErr w:type="gramEnd"/>
      <w:r w:rsidRPr="0033492A">
        <w:rPr>
          <w:rFonts w:ascii="Times New Roman" w:hAnsi="Times New Roman"/>
          <w:sz w:val="28"/>
          <w:szCs w:val="28"/>
        </w:rPr>
        <w:t xml:space="preserve"> 15.06.01 «Машиностроение», программа «Технол</w:t>
      </w:r>
      <w:r w:rsidRPr="0033492A">
        <w:rPr>
          <w:rFonts w:ascii="Times New Roman" w:hAnsi="Times New Roman"/>
          <w:sz w:val="28"/>
          <w:szCs w:val="28"/>
        </w:rPr>
        <w:t>о</w:t>
      </w:r>
      <w:r w:rsidRPr="0033492A">
        <w:rPr>
          <w:rFonts w:ascii="Times New Roman" w:hAnsi="Times New Roman"/>
          <w:sz w:val="28"/>
          <w:szCs w:val="28"/>
        </w:rPr>
        <w:t>гия и оборудование механической и физико-технической обработки»; 24.06.01 «Авиационная и ракетно-космическая техника», программа «Проектирование, конструкция и производство летательных аппаратов»; 01.06.01 «Математика и механика», программа «Дифференциальные уравнения, динамические системы и оптимальное управление»; 09.06.01 «Информатика и вычислительная техника», программа «Технология параллельных и распределенных вычислений».</w:t>
      </w:r>
    </w:p>
    <w:p w:rsidR="00D861F6" w:rsidRPr="0033492A" w:rsidRDefault="00D861F6" w:rsidP="00455388">
      <w:pPr>
        <w:tabs>
          <w:tab w:val="left" w:pos="1333"/>
        </w:tabs>
        <w:spacing w:after="0" w:line="240" w:lineRule="auto"/>
        <w:ind w:firstLine="709"/>
        <w:jc w:val="both"/>
        <w:rPr>
          <w:rFonts w:ascii="Times New Roman" w:hAnsi="Times New Roman"/>
          <w:sz w:val="28"/>
          <w:szCs w:val="28"/>
        </w:rPr>
      </w:pPr>
      <w:r w:rsidRPr="0033492A">
        <w:rPr>
          <w:rFonts w:ascii="Times New Roman" w:hAnsi="Times New Roman"/>
          <w:sz w:val="28"/>
          <w:szCs w:val="28"/>
        </w:rPr>
        <w:t>По каждому разрабатываемому образовательному стандарту разработана примерная образовательная программа в составе учебного плана, рабочих пр</w:t>
      </w:r>
      <w:r w:rsidRPr="0033492A">
        <w:rPr>
          <w:rFonts w:ascii="Times New Roman" w:hAnsi="Times New Roman"/>
          <w:sz w:val="28"/>
          <w:szCs w:val="28"/>
        </w:rPr>
        <w:t>о</w:t>
      </w:r>
      <w:r w:rsidRPr="0033492A">
        <w:rPr>
          <w:rFonts w:ascii="Times New Roman" w:hAnsi="Times New Roman"/>
          <w:sz w:val="28"/>
          <w:szCs w:val="28"/>
        </w:rPr>
        <w:t>грамм дисциплин, программ практик и научно-исследовательской работы, мат</w:t>
      </w:r>
      <w:r w:rsidRPr="0033492A">
        <w:rPr>
          <w:rFonts w:ascii="Times New Roman" w:hAnsi="Times New Roman"/>
          <w:sz w:val="28"/>
          <w:szCs w:val="28"/>
        </w:rPr>
        <w:t>е</w:t>
      </w:r>
      <w:r w:rsidRPr="0033492A">
        <w:rPr>
          <w:rFonts w:ascii="Times New Roman" w:hAnsi="Times New Roman"/>
          <w:sz w:val="28"/>
          <w:szCs w:val="28"/>
        </w:rPr>
        <w:t>риалов аттестаций.</w:t>
      </w:r>
    </w:p>
    <w:p w:rsidR="00D861F6" w:rsidRPr="00F94E52" w:rsidRDefault="00D861F6" w:rsidP="00455388">
      <w:pPr>
        <w:tabs>
          <w:tab w:val="left" w:pos="1333"/>
        </w:tabs>
        <w:spacing w:after="0" w:line="240" w:lineRule="auto"/>
        <w:ind w:firstLine="709"/>
        <w:jc w:val="both"/>
        <w:rPr>
          <w:rFonts w:ascii="Times New Roman" w:hAnsi="Times New Roman"/>
          <w:sz w:val="28"/>
          <w:szCs w:val="28"/>
        </w:rPr>
      </w:pPr>
      <w:r w:rsidRPr="0033492A">
        <w:rPr>
          <w:rFonts w:ascii="Times New Roman" w:hAnsi="Times New Roman"/>
          <w:sz w:val="28"/>
          <w:szCs w:val="28"/>
        </w:rPr>
        <w:t>В отчетном году актуализированы разработанные образовательные пр</w:t>
      </w:r>
      <w:r w:rsidRPr="0033492A">
        <w:rPr>
          <w:rFonts w:ascii="Times New Roman" w:hAnsi="Times New Roman"/>
          <w:sz w:val="28"/>
          <w:szCs w:val="28"/>
        </w:rPr>
        <w:t>о</w:t>
      </w:r>
      <w:r w:rsidRPr="0033492A">
        <w:rPr>
          <w:rFonts w:ascii="Times New Roman" w:hAnsi="Times New Roman"/>
          <w:sz w:val="28"/>
          <w:szCs w:val="28"/>
        </w:rPr>
        <w:t>граммы прошлого периода 151900 «Конструкторско-технологическое обеспеч</w:t>
      </w:r>
      <w:r w:rsidRPr="0033492A">
        <w:rPr>
          <w:rFonts w:ascii="Times New Roman" w:hAnsi="Times New Roman"/>
          <w:sz w:val="28"/>
          <w:szCs w:val="28"/>
        </w:rPr>
        <w:t>е</w:t>
      </w:r>
      <w:r w:rsidRPr="0033492A">
        <w:rPr>
          <w:rFonts w:ascii="Times New Roman" w:hAnsi="Times New Roman"/>
          <w:sz w:val="28"/>
          <w:szCs w:val="28"/>
        </w:rPr>
        <w:t>ние машиностроительных производств» (магистратура) в рамках сетевой формы реализации программы с вузами Урало-Сибирского региона и 221000 «</w:t>
      </w:r>
      <w:proofErr w:type="spellStart"/>
      <w:r w:rsidRPr="0033492A">
        <w:rPr>
          <w:rFonts w:ascii="Times New Roman" w:hAnsi="Times New Roman"/>
          <w:sz w:val="28"/>
          <w:szCs w:val="28"/>
        </w:rPr>
        <w:t>Мехатр</w:t>
      </w:r>
      <w:r w:rsidRPr="0033492A">
        <w:rPr>
          <w:rFonts w:ascii="Times New Roman" w:hAnsi="Times New Roman"/>
          <w:sz w:val="28"/>
          <w:szCs w:val="28"/>
        </w:rPr>
        <w:t>о</w:t>
      </w:r>
      <w:r w:rsidRPr="0033492A">
        <w:rPr>
          <w:rFonts w:ascii="Times New Roman" w:hAnsi="Times New Roman"/>
          <w:sz w:val="28"/>
          <w:szCs w:val="28"/>
        </w:rPr>
        <w:t>ника</w:t>
      </w:r>
      <w:proofErr w:type="spellEnd"/>
      <w:r w:rsidRPr="0033492A">
        <w:rPr>
          <w:rFonts w:ascii="Times New Roman" w:hAnsi="Times New Roman"/>
          <w:sz w:val="28"/>
          <w:szCs w:val="28"/>
        </w:rPr>
        <w:t xml:space="preserve"> и робототехника» (</w:t>
      </w:r>
      <w:proofErr w:type="spellStart"/>
      <w:r w:rsidRPr="0033492A">
        <w:rPr>
          <w:rFonts w:ascii="Times New Roman" w:hAnsi="Times New Roman"/>
          <w:sz w:val="28"/>
          <w:szCs w:val="28"/>
        </w:rPr>
        <w:t>бакалавриат</w:t>
      </w:r>
      <w:proofErr w:type="spellEnd"/>
      <w:r w:rsidRPr="0033492A">
        <w:rPr>
          <w:rFonts w:ascii="Times New Roman" w:hAnsi="Times New Roman"/>
          <w:sz w:val="28"/>
          <w:szCs w:val="28"/>
        </w:rPr>
        <w:t>).</w:t>
      </w:r>
    </w:p>
    <w:p w:rsidR="00D861F6" w:rsidRPr="00F94E52" w:rsidRDefault="00D861F6" w:rsidP="00AD04CE">
      <w:pPr>
        <w:autoSpaceDE w:val="0"/>
        <w:autoSpaceDN w:val="0"/>
        <w:adjustRightInd w:val="0"/>
        <w:spacing w:after="0" w:line="240" w:lineRule="auto"/>
        <w:jc w:val="both"/>
        <w:rPr>
          <w:rFonts w:ascii="Times New Roman" w:hAnsi="Times New Roman"/>
          <w:b/>
          <w:bCs/>
          <w:sz w:val="28"/>
          <w:szCs w:val="28"/>
        </w:rPr>
      </w:pPr>
      <w:r w:rsidRPr="00F94E52">
        <w:rPr>
          <w:rFonts w:ascii="Times New Roman" w:hAnsi="Times New Roman"/>
          <w:b/>
          <w:bCs/>
          <w:sz w:val="28"/>
          <w:szCs w:val="28"/>
        </w:rPr>
        <w:lastRenderedPageBreak/>
        <w:t xml:space="preserve">Таблица </w:t>
      </w:r>
      <w:r w:rsidR="00AF5048">
        <w:rPr>
          <w:rFonts w:ascii="Times New Roman" w:hAnsi="Times New Roman"/>
          <w:b/>
          <w:bCs/>
          <w:sz w:val="28"/>
          <w:szCs w:val="28"/>
        </w:rPr>
        <w:t>5</w:t>
      </w:r>
      <w:r w:rsidRPr="00F94E52">
        <w:rPr>
          <w:rFonts w:ascii="Times New Roman" w:hAnsi="Times New Roman"/>
          <w:b/>
          <w:bCs/>
          <w:sz w:val="28"/>
          <w:szCs w:val="28"/>
        </w:rPr>
        <w:t>. Сведения о разработанных самостоятельно устанавливаемых о</w:t>
      </w:r>
      <w:r w:rsidRPr="00F94E52">
        <w:rPr>
          <w:rFonts w:ascii="Times New Roman" w:hAnsi="Times New Roman"/>
          <w:b/>
          <w:bCs/>
          <w:sz w:val="28"/>
          <w:szCs w:val="28"/>
        </w:rPr>
        <w:t>б</w:t>
      </w:r>
      <w:r w:rsidRPr="00F94E52">
        <w:rPr>
          <w:rFonts w:ascii="Times New Roman" w:hAnsi="Times New Roman"/>
          <w:b/>
          <w:bCs/>
          <w:sz w:val="28"/>
          <w:szCs w:val="28"/>
        </w:rPr>
        <w:t>разовательных стандартах (СУОС)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275"/>
        <w:gridCol w:w="3084"/>
      </w:tblGrid>
      <w:tr w:rsidR="00D861F6" w:rsidRPr="00F94E52" w:rsidTr="006B2E8F">
        <w:trPr>
          <w:trHeight w:val="571"/>
          <w:jc w:val="center"/>
        </w:trPr>
        <w:tc>
          <w:tcPr>
            <w:tcW w:w="2850" w:type="pct"/>
            <w:tcBorders>
              <w:top w:val="single" w:sz="4" w:space="0" w:color="auto"/>
              <w:left w:val="single" w:sz="4" w:space="0" w:color="auto"/>
              <w:bottom w:val="single" w:sz="4" w:space="0" w:color="auto"/>
              <w:right w:val="single" w:sz="4" w:space="0" w:color="auto"/>
            </w:tcBorders>
            <w:vAlign w:val="center"/>
            <w:hideMark/>
          </w:tcPr>
          <w:p w:rsidR="00D861F6" w:rsidRPr="00F94E52" w:rsidRDefault="00D861F6" w:rsidP="0033492A">
            <w:pPr>
              <w:spacing w:after="0" w:line="228" w:lineRule="auto"/>
              <w:ind w:left="-49" w:firstLine="49"/>
              <w:jc w:val="center"/>
              <w:rPr>
                <w:rFonts w:ascii="Times New Roman" w:hAnsi="Times New Roman"/>
                <w:b/>
                <w:sz w:val="28"/>
                <w:szCs w:val="28"/>
              </w:rPr>
            </w:pPr>
            <w:r w:rsidRPr="00F94E52">
              <w:rPr>
                <w:rFonts w:ascii="Times New Roman" w:hAnsi="Times New Roman"/>
                <w:b/>
                <w:sz w:val="28"/>
                <w:szCs w:val="28"/>
              </w:rPr>
              <w:t>Самостоятельно разработанные образов</w:t>
            </w:r>
            <w:r w:rsidRPr="00F94E52">
              <w:rPr>
                <w:rFonts w:ascii="Times New Roman" w:hAnsi="Times New Roman"/>
                <w:b/>
                <w:sz w:val="28"/>
                <w:szCs w:val="28"/>
              </w:rPr>
              <w:t>а</w:t>
            </w:r>
            <w:r w:rsidRPr="00F94E52">
              <w:rPr>
                <w:rFonts w:ascii="Times New Roman" w:hAnsi="Times New Roman"/>
                <w:b/>
                <w:sz w:val="28"/>
                <w:szCs w:val="28"/>
              </w:rPr>
              <w:t>тельные стандарты (требования)</w:t>
            </w:r>
          </w:p>
        </w:tc>
        <w:tc>
          <w:tcPr>
            <w:tcW w:w="629" w:type="pct"/>
            <w:tcBorders>
              <w:top w:val="single" w:sz="4" w:space="0" w:color="auto"/>
              <w:left w:val="single" w:sz="4" w:space="0" w:color="auto"/>
              <w:bottom w:val="single" w:sz="4" w:space="0" w:color="auto"/>
              <w:right w:val="single" w:sz="4" w:space="0" w:color="auto"/>
            </w:tcBorders>
            <w:vAlign w:val="center"/>
            <w:hideMark/>
          </w:tcPr>
          <w:p w:rsidR="00D861F6" w:rsidRPr="00F94E52" w:rsidRDefault="00D861F6" w:rsidP="0033492A">
            <w:pPr>
              <w:spacing w:after="0" w:line="228" w:lineRule="auto"/>
              <w:jc w:val="center"/>
              <w:rPr>
                <w:rFonts w:ascii="Times New Roman" w:hAnsi="Times New Roman"/>
                <w:b/>
                <w:sz w:val="28"/>
                <w:szCs w:val="28"/>
              </w:rPr>
            </w:pPr>
            <w:r w:rsidRPr="00F94E52">
              <w:rPr>
                <w:rFonts w:ascii="Times New Roman" w:hAnsi="Times New Roman"/>
                <w:b/>
                <w:sz w:val="28"/>
                <w:szCs w:val="28"/>
              </w:rPr>
              <w:t>в 2014 году</w:t>
            </w:r>
          </w:p>
        </w:tc>
        <w:tc>
          <w:tcPr>
            <w:tcW w:w="1521" w:type="pct"/>
            <w:tcBorders>
              <w:top w:val="single" w:sz="4" w:space="0" w:color="auto"/>
              <w:left w:val="single" w:sz="4" w:space="0" w:color="auto"/>
              <w:bottom w:val="single" w:sz="4" w:space="0" w:color="auto"/>
              <w:right w:val="single" w:sz="4" w:space="0" w:color="auto"/>
            </w:tcBorders>
            <w:vAlign w:val="center"/>
            <w:hideMark/>
          </w:tcPr>
          <w:p w:rsidR="00D861F6" w:rsidRPr="00F94E52" w:rsidRDefault="00D861F6" w:rsidP="0033492A">
            <w:pPr>
              <w:spacing w:after="0" w:line="228" w:lineRule="auto"/>
              <w:jc w:val="center"/>
              <w:rPr>
                <w:rFonts w:ascii="Times New Roman" w:hAnsi="Times New Roman"/>
                <w:b/>
                <w:sz w:val="28"/>
                <w:szCs w:val="28"/>
              </w:rPr>
            </w:pPr>
            <w:r w:rsidRPr="00F94E52">
              <w:rPr>
                <w:rFonts w:ascii="Times New Roman" w:hAnsi="Times New Roman"/>
                <w:b/>
                <w:sz w:val="28"/>
                <w:szCs w:val="28"/>
              </w:rPr>
              <w:t>Всего за годы реал</w:t>
            </w:r>
            <w:r w:rsidRPr="00F94E52">
              <w:rPr>
                <w:rFonts w:ascii="Times New Roman" w:hAnsi="Times New Roman"/>
                <w:b/>
                <w:sz w:val="28"/>
                <w:szCs w:val="28"/>
              </w:rPr>
              <w:t>и</w:t>
            </w:r>
            <w:r w:rsidRPr="00F94E52">
              <w:rPr>
                <w:rFonts w:ascii="Times New Roman" w:hAnsi="Times New Roman"/>
                <w:b/>
                <w:sz w:val="28"/>
                <w:szCs w:val="28"/>
              </w:rPr>
              <w:t>зации программы</w:t>
            </w:r>
            <w:r w:rsidR="00AF5048">
              <w:rPr>
                <w:rFonts w:ascii="Times New Roman" w:hAnsi="Times New Roman"/>
                <w:b/>
                <w:sz w:val="28"/>
                <w:szCs w:val="28"/>
              </w:rPr>
              <w:t xml:space="preserve"> развития</w:t>
            </w:r>
          </w:p>
        </w:tc>
      </w:tr>
      <w:tr w:rsidR="00D861F6" w:rsidRPr="00F94E52" w:rsidTr="006B2E8F">
        <w:trPr>
          <w:trHeight w:val="270"/>
          <w:jc w:val="center"/>
        </w:trPr>
        <w:tc>
          <w:tcPr>
            <w:tcW w:w="2850" w:type="pct"/>
            <w:tcBorders>
              <w:top w:val="single" w:sz="4" w:space="0" w:color="auto"/>
              <w:left w:val="single" w:sz="4" w:space="0" w:color="auto"/>
              <w:bottom w:val="single" w:sz="4" w:space="0" w:color="auto"/>
              <w:right w:val="single" w:sz="4" w:space="0" w:color="auto"/>
            </w:tcBorders>
            <w:vAlign w:val="center"/>
            <w:hideMark/>
          </w:tcPr>
          <w:p w:rsidR="00D861F6" w:rsidRPr="00F94E52" w:rsidRDefault="00D861F6" w:rsidP="0033492A">
            <w:pPr>
              <w:spacing w:after="0" w:line="228" w:lineRule="auto"/>
              <w:jc w:val="center"/>
              <w:rPr>
                <w:rFonts w:ascii="Times New Roman" w:hAnsi="Times New Roman"/>
                <w:sz w:val="28"/>
                <w:szCs w:val="28"/>
              </w:rPr>
            </w:pPr>
            <w:r w:rsidRPr="00F94E52">
              <w:rPr>
                <w:rFonts w:ascii="Times New Roman" w:hAnsi="Times New Roman"/>
                <w:sz w:val="28"/>
                <w:szCs w:val="28"/>
              </w:rPr>
              <w:t>Бакалавров</w:t>
            </w:r>
          </w:p>
        </w:tc>
        <w:tc>
          <w:tcPr>
            <w:tcW w:w="629" w:type="pct"/>
            <w:tcBorders>
              <w:top w:val="single" w:sz="4" w:space="0" w:color="auto"/>
              <w:left w:val="single" w:sz="4" w:space="0" w:color="auto"/>
              <w:bottom w:val="single" w:sz="4" w:space="0" w:color="auto"/>
              <w:right w:val="single" w:sz="4" w:space="0" w:color="auto"/>
            </w:tcBorders>
            <w:vAlign w:val="center"/>
            <w:hideMark/>
          </w:tcPr>
          <w:p w:rsidR="00D861F6" w:rsidRPr="00F94E52" w:rsidRDefault="00D861F6" w:rsidP="0033492A">
            <w:pPr>
              <w:spacing w:after="0" w:line="228" w:lineRule="auto"/>
              <w:jc w:val="center"/>
              <w:rPr>
                <w:rFonts w:ascii="Times New Roman" w:hAnsi="Times New Roman"/>
                <w:sz w:val="28"/>
                <w:szCs w:val="28"/>
              </w:rPr>
            </w:pPr>
            <w:r w:rsidRPr="00F94E52">
              <w:rPr>
                <w:rFonts w:ascii="Times New Roman" w:hAnsi="Times New Roman"/>
                <w:sz w:val="28"/>
                <w:szCs w:val="28"/>
              </w:rPr>
              <w:t>0</w:t>
            </w:r>
          </w:p>
        </w:tc>
        <w:tc>
          <w:tcPr>
            <w:tcW w:w="1521" w:type="pct"/>
            <w:tcBorders>
              <w:top w:val="single" w:sz="4" w:space="0" w:color="auto"/>
              <w:left w:val="single" w:sz="4" w:space="0" w:color="auto"/>
              <w:bottom w:val="single" w:sz="4" w:space="0" w:color="auto"/>
              <w:right w:val="single" w:sz="4" w:space="0" w:color="auto"/>
            </w:tcBorders>
            <w:vAlign w:val="center"/>
          </w:tcPr>
          <w:p w:rsidR="00D861F6" w:rsidRPr="00F94E52" w:rsidRDefault="004F62A8" w:rsidP="0033492A">
            <w:pPr>
              <w:spacing w:after="0" w:line="228" w:lineRule="auto"/>
              <w:jc w:val="center"/>
              <w:rPr>
                <w:rFonts w:ascii="Times New Roman" w:hAnsi="Times New Roman"/>
                <w:sz w:val="28"/>
                <w:szCs w:val="28"/>
              </w:rPr>
            </w:pPr>
            <w:r>
              <w:rPr>
                <w:rFonts w:ascii="Times New Roman" w:hAnsi="Times New Roman"/>
                <w:sz w:val="28"/>
                <w:szCs w:val="28"/>
              </w:rPr>
              <w:t>6</w:t>
            </w:r>
          </w:p>
        </w:tc>
      </w:tr>
      <w:tr w:rsidR="00D861F6" w:rsidRPr="00F94E52" w:rsidTr="006B2E8F">
        <w:trPr>
          <w:trHeight w:val="259"/>
          <w:jc w:val="center"/>
        </w:trPr>
        <w:tc>
          <w:tcPr>
            <w:tcW w:w="2850" w:type="pct"/>
            <w:tcBorders>
              <w:top w:val="single" w:sz="4" w:space="0" w:color="auto"/>
              <w:left w:val="single" w:sz="4" w:space="0" w:color="auto"/>
              <w:bottom w:val="single" w:sz="4" w:space="0" w:color="auto"/>
              <w:right w:val="single" w:sz="4" w:space="0" w:color="auto"/>
            </w:tcBorders>
            <w:vAlign w:val="center"/>
            <w:hideMark/>
          </w:tcPr>
          <w:p w:rsidR="00D861F6" w:rsidRPr="00F94E52" w:rsidRDefault="00D861F6" w:rsidP="0033492A">
            <w:pPr>
              <w:spacing w:after="0" w:line="228" w:lineRule="auto"/>
              <w:jc w:val="center"/>
              <w:rPr>
                <w:rFonts w:ascii="Times New Roman" w:hAnsi="Times New Roman"/>
                <w:sz w:val="28"/>
                <w:szCs w:val="28"/>
              </w:rPr>
            </w:pPr>
            <w:r w:rsidRPr="00F94E52">
              <w:rPr>
                <w:rFonts w:ascii="Times New Roman" w:hAnsi="Times New Roman"/>
                <w:sz w:val="28"/>
                <w:szCs w:val="28"/>
              </w:rPr>
              <w:t>Магистров</w:t>
            </w:r>
          </w:p>
        </w:tc>
        <w:tc>
          <w:tcPr>
            <w:tcW w:w="629" w:type="pct"/>
            <w:tcBorders>
              <w:top w:val="single" w:sz="4" w:space="0" w:color="auto"/>
              <w:left w:val="single" w:sz="4" w:space="0" w:color="auto"/>
              <w:bottom w:val="single" w:sz="4" w:space="0" w:color="auto"/>
              <w:right w:val="single" w:sz="4" w:space="0" w:color="auto"/>
            </w:tcBorders>
            <w:vAlign w:val="center"/>
            <w:hideMark/>
          </w:tcPr>
          <w:p w:rsidR="00D861F6" w:rsidRPr="00F94E52" w:rsidRDefault="00D861F6" w:rsidP="0033492A">
            <w:pPr>
              <w:spacing w:after="0" w:line="228" w:lineRule="auto"/>
              <w:jc w:val="center"/>
              <w:rPr>
                <w:rFonts w:ascii="Times New Roman" w:hAnsi="Times New Roman"/>
                <w:sz w:val="28"/>
                <w:szCs w:val="28"/>
              </w:rPr>
            </w:pPr>
            <w:r w:rsidRPr="00F94E52">
              <w:rPr>
                <w:rFonts w:ascii="Times New Roman" w:hAnsi="Times New Roman"/>
                <w:sz w:val="28"/>
                <w:szCs w:val="28"/>
              </w:rPr>
              <w:t>0</w:t>
            </w:r>
          </w:p>
        </w:tc>
        <w:tc>
          <w:tcPr>
            <w:tcW w:w="1521" w:type="pct"/>
            <w:tcBorders>
              <w:top w:val="single" w:sz="4" w:space="0" w:color="auto"/>
              <w:left w:val="single" w:sz="4" w:space="0" w:color="auto"/>
              <w:bottom w:val="single" w:sz="4" w:space="0" w:color="auto"/>
              <w:right w:val="single" w:sz="4" w:space="0" w:color="auto"/>
            </w:tcBorders>
            <w:vAlign w:val="center"/>
          </w:tcPr>
          <w:p w:rsidR="00D861F6" w:rsidRPr="00F94E52" w:rsidRDefault="004F62A8" w:rsidP="0033492A">
            <w:pPr>
              <w:spacing w:after="0" w:line="228" w:lineRule="auto"/>
              <w:jc w:val="center"/>
              <w:rPr>
                <w:rFonts w:ascii="Times New Roman" w:hAnsi="Times New Roman"/>
                <w:sz w:val="28"/>
                <w:szCs w:val="28"/>
              </w:rPr>
            </w:pPr>
            <w:r>
              <w:rPr>
                <w:rFonts w:ascii="Times New Roman" w:hAnsi="Times New Roman"/>
                <w:sz w:val="28"/>
                <w:szCs w:val="28"/>
              </w:rPr>
              <w:t>4</w:t>
            </w:r>
          </w:p>
        </w:tc>
      </w:tr>
      <w:tr w:rsidR="00D861F6" w:rsidRPr="00F94E52" w:rsidTr="006B2E8F">
        <w:trPr>
          <w:trHeight w:val="264"/>
          <w:jc w:val="center"/>
        </w:trPr>
        <w:tc>
          <w:tcPr>
            <w:tcW w:w="2850" w:type="pct"/>
            <w:tcBorders>
              <w:top w:val="single" w:sz="4" w:space="0" w:color="auto"/>
              <w:left w:val="single" w:sz="4" w:space="0" w:color="auto"/>
              <w:bottom w:val="single" w:sz="4" w:space="0" w:color="auto"/>
              <w:right w:val="single" w:sz="4" w:space="0" w:color="auto"/>
            </w:tcBorders>
            <w:vAlign w:val="center"/>
            <w:hideMark/>
          </w:tcPr>
          <w:p w:rsidR="00D861F6" w:rsidRPr="00F94E52" w:rsidRDefault="00D861F6" w:rsidP="0033492A">
            <w:pPr>
              <w:spacing w:after="0" w:line="228" w:lineRule="auto"/>
              <w:jc w:val="center"/>
              <w:rPr>
                <w:rFonts w:ascii="Times New Roman" w:hAnsi="Times New Roman"/>
                <w:sz w:val="28"/>
                <w:szCs w:val="28"/>
              </w:rPr>
            </w:pPr>
            <w:r w:rsidRPr="00F94E52">
              <w:rPr>
                <w:rFonts w:ascii="Times New Roman" w:hAnsi="Times New Roman"/>
                <w:sz w:val="28"/>
                <w:szCs w:val="28"/>
              </w:rPr>
              <w:t>Специалистов</w:t>
            </w:r>
          </w:p>
        </w:tc>
        <w:tc>
          <w:tcPr>
            <w:tcW w:w="629" w:type="pct"/>
            <w:tcBorders>
              <w:top w:val="single" w:sz="4" w:space="0" w:color="auto"/>
              <w:left w:val="single" w:sz="4" w:space="0" w:color="auto"/>
              <w:bottom w:val="single" w:sz="4" w:space="0" w:color="auto"/>
              <w:right w:val="single" w:sz="4" w:space="0" w:color="auto"/>
            </w:tcBorders>
            <w:vAlign w:val="center"/>
            <w:hideMark/>
          </w:tcPr>
          <w:p w:rsidR="00D861F6" w:rsidRPr="00F94E52" w:rsidRDefault="00D861F6" w:rsidP="0033492A">
            <w:pPr>
              <w:spacing w:after="0" w:line="228" w:lineRule="auto"/>
              <w:jc w:val="center"/>
              <w:rPr>
                <w:rFonts w:ascii="Times New Roman" w:hAnsi="Times New Roman"/>
                <w:sz w:val="28"/>
                <w:szCs w:val="28"/>
                <w:lang w:val="en-US"/>
              </w:rPr>
            </w:pPr>
            <w:r w:rsidRPr="00F94E52">
              <w:rPr>
                <w:rFonts w:ascii="Times New Roman" w:hAnsi="Times New Roman"/>
                <w:sz w:val="28"/>
                <w:szCs w:val="28"/>
                <w:lang w:val="en-US"/>
              </w:rPr>
              <w:t>0</w:t>
            </w:r>
          </w:p>
        </w:tc>
        <w:tc>
          <w:tcPr>
            <w:tcW w:w="1521" w:type="pct"/>
            <w:tcBorders>
              <w:top w:val="single" w:sz="4" w:space="0" w:color="auto"/>
              <w:left w:val="single" w:sz="4" w:space="0" w:color="auto"/>
              <w:bottom w:val="single" w:sz="4" w:space="0" w:color="auto"/>
              <w:right w:val="single" w:sz="4" w:space="0" w:color="auto"/>
            </w:tcBorders>
            <w:vAlign w:val="center"/>
            <w:hideMark/>
          </w:tcPr>
          <w:p w:rsidR="00D861F6" w:rsidRPr="00F94E52" w:rsidRDefault="00D861F6" w:rsidP="0033492A">
            <w:pPr>
              <w:spacing w:after="0" w:line="228" w:lineRule="auto"/>
              <w:jc w:val="center"/>
              <w:rPr>
                <w:rFonts w:ascii="Times New Roman" w:hAnsi="Times New Roman"/>
                <w:sz w:val="28"/>
                <w:szCs w:val="28"/>
                <w:lang w:val="en-US"/>
              </w:rPr>
            </w:pPr>
            <w:r w:rsidRPr="00F94E52">
              <w:rPr>
                <w:rFonts w:ascii="Times New Roman" w:hAnsi="Times New Roman"/>
                <w:sz w:val="28"/>
                <w:szCs w:val="28"/>
                <w:lang w:val="en-US"/>
              </w:rPr>
              <w:t>0</w:t>
            </w:r>
          </w:p>
        </w:tc>
      </w:tr>
      <w:tr w:rsidR="00AF5048" w:rsidRPr="00F94E52" w:rsidTr="006B2E8F">
        <w:trPr>
          <w:trHeight w:val="267"/>
          <w:jc w:val="center"/>
        </w:trPr>
        <w:tc>
          <w:tcPr>
            <w:tcW w:w="2850" w:type="pct"/>
            <w:tcBorders>
              <w:top w:val="single" w:sz="4" w:space="0" w:color="auto"/>
              <w:left w:val="single" w:sz="4" w:space="0" w:color="auto"/>
              <w:bottom w:val="single" w:sz="4" w:space="0" w:color="auto"/>
              <w:right w:val="single" w:sz="4" w:space="0" w:color="auto"/>
            </w:tcBorders>
            <w:vAlign w:val="center"/>
            <w:hideMark/>
          </w:tcPr>
          <w:p w:rsidR="00AF5048" w:rsidRPr="00AF5048" w:rsidRDefault="00AF5048" w:rsidP="0033492A">
            <w:pPr>
              <w:spacing w:after="0" w:line="228" w:lineRule="auto"/>
              <w:jc w:val="center"/>
              <w:rPr>
                <w:rFonts w:ascii="Times New Roman" w:hAnsi="Times New Roman"/>
                <w:sz w:val="28"/>
                <w:szCs w:val="28"/>
              </w:rPr>
            </w:pPr>
            <w:r w:rsidRPr="00AF5048">
              <w:rPr>
                <w:rFonts w:ascii="Times New Roman" w:hAnsi="Times New Roman"/>
                <w:sz w:val="28"/>
                <w:szCs w:val="28"/>
              </w:rPr>
              <w:t>Подготовки кадров высшей квалификации (аспирантура, интернатура, ординатура) (включая требования)</w:t>
            </w:r>
          </w:p>
        </w:tc>
        <w:tc>
          <w:tcPr>
            <w:tcW w:w="629" w:type="pct"/>
            <w:tcBorders>
              <w:top w:val="single" w:sz="4" w:space="0" w:color="auto"/>
              <w:left w:val="single" w:sz="4" w:space="0" w:color="auto"/>
              <w:bottom w:val="single" w:sz="4" w:space="0" w:color="auto"/>
              <w:right w:val="single" w:sz="4" w:space="0" w:color="auto"/>
            </w:tcBorders>
            <w:vAlign w:val="center"/>
            <w:hideMark/>
          </w:tcPr>
          <w:p w:rsidR="00AF5048" w:rsidRPr="00F94E52" w:rsidRDefault="00AF5048" w:rsidP="0033492A">
            <w:pPr>
              <w:spacing w:after="0" w:line="228" w:lineRule="auto"/>
              <w:jc w:val="center"/>
              <w:rPr>
                <w:rFonts w:ascii="Times New Roman" w:hAnsi="Times New Roman"/>
                <w:sz w:val="28"/>
                <w:szCs w:val="28"/>
              </w:rPr>
            </w:pPr>
            <w:r w:rsidRPr="00F94E52">
              <w:rPr>
                <w:rFonts w:ascii="Times New Roman" w:hAnsi="Times New Roman"/>
                <w:sz w:val="28"/>
                <w:szCs w:val="28"/>
              </w:rPr>
              <w:t>9</w:t>
            </w:r>
          </w:p>
        </w:tc>
        <w:tc>
          <w:tcPr>
            <w:tcW w:w="1521" w:type="pct"/>
            <w:tcBorders>
              <w:top w:val="single" w:sz="4" w:space="0" w:color="auto"/>
              <w:left w:val="single" w:sz="4" w:space="0" w:color="auto"/>
              <w:bottom w:val="single" w:sz="4" w:space="0" w:color="auto"/>
              <w:right w:val="single" w:sz="4" w:space="0" w:color="auto"/>
            </w:tcBorders>
            <w:vAlign w:val="center"/>
            <w:hideMark/>
          </w:tcPr>
          <w:p w:rsidR="00AF5048" w:rsidRPr="00F94E52" w:rsidRDefault="00AF5048" w:rsidP="0033492A">
            <w:pPr>
              <w:spacing w:after="0" w:line="228" w:lineRule="auto"/>
              <w:jc w:val="center"/>
              <w:rPr>
                <w:rFonts w:ascii="Times New Roman" w:hAnsi="Times New Roman"/>
                <w:sz w:val="28"/>
                <w:szCs w:val="28"/>
              </w:rPr>
            </w:pPr>
            <w:r w:rsidRPr="00F94E52">
              <w:rPr>
                <w:rFonts w:ascii="Times New Roman" w:hAnsi="Times New Roman"/>
                <w:sz w:val="28"/>
                <w:szCs w:val="28"/>
              </w:rPr>
              <w:t>9</w:t>
            </w:r>
          </w:p>
        </w:tc>
      </w:tr>
      <w:tr w:rsidR="00AF5048" w:rsidRPr="00F94E52" w:rsidTr="006B2E8F">
        <w:trPr>
          <w:trHeight w:val="267"/>
          <w:jc w:val="center"/>
        </w:trPr>
        <w:tc>
          <w:tcPr>
            <w:tcW w:w="2850" w:type="pct"/>
            <w:tcBorders>
              <w:top w:val="single" w:sz="4" w:space="0" w:color="auto"/>
              <w:left w:val="single" w:sz="4" w:space="0" w:color="auto"/>
              <w:bottom w:val="single" w:sz="4" w:space="0" w:color="auto"/>
              <w:right w:val="single" w:sz="4" w:space="0" w:color="auto"/>
            </w:tcBorders>
            <w:vAlign w:val="center"/>
          </w:tcPr>
          <w:p w:rsidR="00AF5048" w:rsidRPr="00AF5048" w:rsidRDefault="00AF5048" w:rsidP="0033492A">
            <w:pPr>
              <w:spacing w:after="0" w:line="228" w:lineRule="auto"/>
              <w:jc w:val="center"/>
              <w:rPr>
                <w:rFonts w:ascii="Times New Roman" w:hAnsi="Times New Roman"/>
                <w:sz w:val="28"/>
                <w:szCs w:val="28"/>
              </w:rPr>
            </w:pPr>
            <w:r>
              <w:rPr>
                <w:rFonts w:ascii="Times New Roman" w:hAnsi="Times New Roman"/>
                <w:sz w:val="28"/>
                <w:szCs w:val="28"/>
              </w:rPr>
              <w:t>Всего по уровням образования</w:t>
            </w:r>
          </w:p>
        </w:tc>
        <w:tc>
          <w:tcPr>
            <w:tcW w:w="629" w:type="pct"/>
            <w:tcBorders>
              <w:top w:val="single" w:sz="4" w:space="0" w:color="auto"/>
              <w:left w:val="single" w:sz="4" w:space="0" w:color="auto"/>
              <w:bottom w:val="single" w:sz="4" w:space="0" w:color="auto"/>
              <w:right w:val="single" w:sz="4" w:space="0" w:color="auto"/>
            </w:tcBorders>
            <w:vAlign w:val="center"/>
          </w:tcPr>
          <w:p w:rsidR="00AF5048" w:rsidRPr="00F94E52" w:rsidRDefault="00AF5048" w:rsidP="0033492A">
            <w:pPr>
              <w:spacing w:after="0" w:line="228" w:lineRule="auto"/>
              <w:jc w:val="center"/>
              <w:rPr>
                <w:rFonts w:ascii="Times New Roman" w:hAnsi="Times New Roman"/>
                <w:sz w:val="28"/>
                <w:szCs w:val="28"/>
              </w:rPr>
            </w:pPr>
            <w:r>
              <w:rPr>
                <w:rFonts w:ascii="Times New Roman" w:hAnsi="Times New Roman"/>
                <w:sz w:val="28"/>
                <w:szCs w:val="28"/>
              </w:rPr>
              <w:t>9</w:t>
            </w:r>
          </w:p>
        </w:tc>
        <w:tc>
          <w:tcPr>
            <w:tcW w:w="1521" w:type="pct"/>
            <w:tcBorders>
              <w:top w:val="single" w:sz="4" w:space="0" w:color="auto"/>
              <w:left w:val="single" w:sz="4" w:space="0" w:color="auto"/>
              <w:bottom w:val="single" w:sz="4" w:space="0" w:color="auto"/>
              <w:right w:val="single" w:sz="4" w:space="0" w:color="auto"/>
            </w:tcBorders>
            <w:vAlign w:val="center"/>
          </w:tcPr>
          <w:p w:rsidR="00AF5048" w:rsidRPr="00F94E52" w:rsidRDefault="00AF5048" w:rsidP="0033492A">
            <w:pPr>
              <w:spacing w:after="0" w:line="228" w:lineRule="auto"/>
              <w:jc w:val="center"/>
              <w:rPr>
                <w:rFonts w:ascii="Times New Roman" w:hAnsi="Times New Roman"/>
                <w:sz w:val="28"/>
                <w:szCs w:val="28"/>
              </w:rPr>
            </w:pPr>
            <w:r>
              <w:rPr>
                <w:rFonts w:ascii="Times New Roman" w:hAnsi="Times New Roman"/>
                <w:sz w:val="28"/>
                <w:szCs w:val="28"/>
              </w:rPr>
              <w:t>1</w:t>
            </w:r>
            <w:r w:rsidR="004F62A8">
              <w:rPr>
                <w:rFonts w:ascii="Times New Roman" w:hAnsi="Times New Roman"/>
                <w:sz w:val="28"/>
                <w:szCs w:val="28"/>
              </w:rPr>
              <w:t>9</w:t>
            </w:r>
          </w:p>
        </w:tc>
      </w:tr>
    </w:tbl>
    <w:p w:rsidR="00D861F6" w:rsidRPr="00207356" w:rsidRDefault="00D861F6" w:rsidP="00D861F6">
      <w:pPr>
        <w:tabs>
          <w:tab w:val="left" w:pos="993"/>
          <w:tab w:val="left" w:pos="12600"/>
        </w:tabs>
        <w:spacing w:after="0" w:line="120" w:lineRule="auto"/>
        <w:ind w:firstLine="567"/>
        <w:jc w:val="center"/>
        <w:rPr>
          <w:rFonts w:ascii="Times New Roman" w:hAnsi="Times New Roman"/>
          <w:b/>
          <w:bCs/>
          <w:sz w:val="8"/>
          <w:szCs w:val="28"/>
        </w:rPr>
      </w:pPr>
    </w:p>
    <w:p w:rsidR="00D861F6" w:rsidRDefault="00D861F6" w:rsidP="00AD04CE">
      <w:pPr>
        <w:autoSpaceDE w:val="0"/>
        <w:autoSpaceDN w:val="0"/>
        <w:spacing w:after="0" w:line="240" w:lineRule="auto"/>
        <w:jc w:val="both"/>
        <w:rPr>
          <w:rFonts w:ascii="Times New Roman" w:hAnsi="Times New Roman"/>
          <w:b/>
          <w:bCs/>
          <w:sz w:val="28"/>
          <w:szCs w:val="28"/>
        </w:rPr>
      </w:pPr>
      <w:r w:rsidRPr="00F94E52">
        <w:rPr>
          <w:rFonts w:ascii="Times New Roman" w:hAnsi="Times New Roman"/>
          <w:b/>
          <w:bCs/>
          <w:sz w:val="28"/>
          <w:szCs w:val="28"/>
        </w:rPr>
        <w:t xml:space="preserve">Таблица </w:t>
      </w:r>
      <w:r w:rsidR="00AF5048">
        <w:rPr>
          <w:rFonts w:ascii="Times New Roman" w:hAnsi="Times New Roman"/>
          <w:b/>
          <w:bCs/>
          <w:sz w:val="28"/>
          <w:szCs w:val="28"/>
        </w:rPr>
        <w:t>6</w:t>
      </w:r>
      <w:r w:rsidRPr="00F94E52">
        <w:rPr>
          <w:rFonts w:ascii="Times New Roman" w:hAnsi="Times New Roman"/>
          <w:b/>
          <w:bCs/>
          <w:sz w:val="28"/>
          <w:szCs w:val="28"/>
        </w:rPr>
        <w:t>. Сведения о разработанных образовательных программах на базе самостоятельно устанавливаемых стандартов и требований</w:t>
      </w:r>
      <w:r w:rsidR="00AF5048">
        <w:rPr>
          <w:rFonts w:ascii="Times New Roman" w:hAnsi="Times New Roman"/>
          <w:b/>
          <w:bCs/>
          <w:sz w:val="28"/>
          <w:szCs w:val="28"/>
        </w:rPr>
        <w:t xml:space="preserve"> и программы ДПО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2"/>
        <w:gridCol w:w="1275"/>
        <w:gridCol w:w="2090"/>
      </w:tblGrid>
      <w:tr w:rsidR="00AF5048" w:rsidRPr="00F94E52" w:rsidTr="006B2E8F">
        <w:trPr>
          <w:trHeight w:val="571"/>
          <w:jc w:val="center"/>
        </w:trPr>
        <w:tc>
          <w:tcPr>
            <w:tcW w:w="3340" w:type="pct"/>
            <w:tcBorders>
              <w:top w:val="single" w:sz="4" w:space="0" w:color="auto"/>
              <w:left w:val="single" w:sz="4" w:space="0" w:color="auto"/>
              <w:bottom w:val="single" w:sz="4" w:space="0" w:color="auto"/>
              <w:right w:val="single" w:sz="4" w:space="0" w:color="auto"/>
            </w:tcBorders>
            <w:vAlign w:val="center"/>
            <w:hideMark/>
          </w:tcPr>
          <w:p w:rsidR="00AF5048" w:rsidRPr="00AF5048" w:rsidRDefault="00AF5048" w:rsidP="0033492A">
            <w:pPr>
              <w:spacing w:after="0" w:line="228" w:lineRule="auto"/>
              <w:ind w:left="-49" w:firstLine="49"/>
              <w:jc w:val="center"/>
              <w:rPr>
                <w:rFonts w:ascii="Times New Roman" w:hAnsi="Times New Roman"/>
                <w:b/>
                <w:sz w:val="28"/>
                <w:szCs w:val="28"/>
              </w:rPr>
            </w:pPr>
            <w:r w:rsidRPr="00AF5048">
              <w:rPr>
                <w:rFonts w:ascii="Times New Roman" w:hAnsi="Times New Roman"/>
                <w:b/>
                <w:sz w:val="28"/>
                <w:szCs w:val="28"/>
              </w:rPr>
              <w:t>Количество разработанных образовательных пр</w:t>
            </w:r>
            <w:r w:rsidRPr="00AF5048">
              <w:rPr>
                <w:rFonts w:ascii="Times New Roman" w:hAnsi="Times New Roman"/>
                <w:b/>
                <w:sz w:val="28"/>
                <w:szCs w:val="28"/>
              </w:rPr>
              <w:t>о</w:t>
            </w:r>
            <w:r w:rsidRPr="00AF5048">
              <w:rPr>
                <w:rFonts w:ascii="Times New Roman" w:hAnsi="Times New Roman"/>
                <w:b/>
                <w:sz w:val="28"/>
                <w:szCs w:val="28"/>
              </w:rPr>
              <w:t>грамм</w:t>
            </w:r>
            <w:r>
              <w:rPr>
                <w:rFonts w:ascii="Times New Roman" w:hAnsi="Times New Roman"/>
                <w:b/>
                <w:sz w:val="28"/>
                <w:szCs w:val="28"/>
              </w:rPr>
              <w:t xml:space="preserve"> на базе СУОС</w:t>
            </w:r>
          </w:p>
        </w:tc>
        <w:tc>
          <w:tcPr>
            <w:tcW w:w="629" w:type="pct"/>
            <w:tcBorders>
              <w:top w:val="single" w:sz="4" w:space="0" w:color="auto"/>
              <w:left w:val="single" w:sz="4" w:space="0" w:color="auto"/>
              <w:bottom w:val="single" w:sz="4" w:space="0" w:color="auto"/>
              <w:right w:val="single" w:sz="4" w:space="0" w:color="auto"/>
            </w:tcBorders>
            <w:vAlign w:val="center"/>
            <w:hideMark/>
          </w:tcPr>
          <w:p w:rsidR="00AF5048" w:rsidRPr="00F94E52" w:rsidRDefault="00AF5048" w:rsidP="0033492A">
            <w:pPr>
              <w:spacing w:after="0" w:line="228" w:lineRule="auto"/>
              <w:jc w:val="center"/>
              <w:rPr>
                <w:rFonts w:ascii="Times New Roman" w:hAnsi="Times New Roman"/>
                <w:b/>
                <w:sz w:val="28"/>
                <w:szCs w:val="28"/>
              </w:rPr>
            </w:pPr>
            <w:r w:rsidRPr="00F94E52">
              <w:rPr>
                <w:rFonts w:ascii="Times New Roman" w:hAnsi="Times New Roman"/>
                <w:b/>
                <w:sz w:val="28"/>
                <w:szCs w:val="28"/>
              </w:rPr>
              <w:t>в 2014 году</w:t>
            </w:r>
          </w:p>
        </w:tc>
        <w:tc>
          <w:tcPr>
            <w:tcW w:w="1031" w:type="pct"/>
            <w:tcBorders>
              <w:top w:val="single" w:sz="4" w:space="0" w:color="auto"/>
              <w:left w:val="single" w:sz="4" w:space="0" w:color="auto"/>
              <w:bottom w:val="single" w:sz="4" w:space="0" w:color="auto"/>
              <w:right w:val="single" w:sz="4" w:space="0" w:color="auto"/>
            </w:tcBorders>
            <w:vAlign w:val="center"/>
            <w:hideMark/>
          </w:tcPr>
          <w:p w:rsidR="00AF5048" w:rsidRPr="00F94E52" w:rsidRDefault="00AF5048" w:rsidP="0033492A">
            <w:pPr>
              <w:spacing w:after="0" w:line="228" w:lineRule="auto"/>
              <w:jc w:val="center"/>
              <w:rPr>
                <w:rFonts w:ascii="Times New Roman" w:hAnsi="Times New Roman"/>
                <w:b/>
                <w:sz w:val="28"/>
                <w:szCs w:val="28"/>
              </w:rPr>
            </w:pPr>
            <w:r w:rsidRPr="00F94E52">
              <w:rPr>
                <w:rFonts w:ascii="Times New Roman" w:hAnsi="Times New Roman"/>
                <w:b/>
                <w:sz w:val="28"/>
                <w:szCs w:val="28"/>
              </w:rPr>
              <w:t>Всего за годы реализации программы</w:t>
            </w:r>
            <w:r>
              <w:rPr>
                <w:rFonts w:ascii="Times New Roman" w:hAnsi="Times New Roman"/>
                <w:b/>
                <w:sz w:val="28"/>
                <w:szCs w:val="28"/>
              </w:rPr>
              <w:t xml:space="preserve"> развития</w:t>
            </w:r>
          </w:p>
        </w:tc>
      </w:tr>
      <w:tr w:rsidR="00AF5048" w:rsidRPr="00F94E52" w:rsidTr="006B2E8F">
        <w:trPr>
          <w:trHeight w:val="270"/>
          <w:jc w:val="center"/>
        </w:trPr>
        <w:tc>
          <w:tcPr>
            <w:tcW w:w="3340" w:type="pct"/>
            <w:tcBorders>
              <w:top w:val="single" w:sz="4" w:space="0" w:color="auto"/>
              <w:left w:val="single" w:sz="4" w:space="0" w:color="auto"/>
              <w:bottom w:val="single" w:sz="4" w:space="0" w:color="auto"/>
              <w:right w:val="single" w:sz="4" w:space="0" w:color="auto"/>
            </w:tcBorders>
            <w:vAlign w:val="center"/>
            <w:hideMark/>
          </w:tcPr>
          <w:p w:rsidR="00AF5048" w:rsidRPr="00F94E52" w:rsidRDefault="00AF5048" w:rsidP="0033492A">
            <w:pPr>
              <w:spacing w:after="0" w:line="228" w:lineRule="auto"/>
              <w:jc w:val="center"/>
              <w:rPr>
                <w:rFonts w:ascii="Times New Roman" w:hAnsi="Times New Roman"/>
                <w:sz w:val="28"/>
                <w:szCs w:val="28"/>
              </w:rPr>
            </w:pPr>
            <w:r w:rsidRPr="00F94E52">
              <w:rPr>
                <w:rFonts w:ascii="Times New Roman" w:hAnsi="Times New Roman"/>
                <w:sz w:val="28"/>
                <w:szCs w:val="28"/>
              </w:rPr>
              <w:t>Бакалавров</w:t>
            </w:r>
          </w:p>
        </w:tc>
        <w:tc>
          <w:tcPr>
            <w:tcW w:w="629" w:type="pct"/>
            <w:tcBorders>
              <w:top w:val="single" w:sz="4" w:space="0" w:color="auto"/>
              <w:left w:val="single" w:sz="4" w:space="0" w:color="auto"/>
              <w:bottom w:val="single" w:sz="4" w:space="0" w:color="auto"/>
              <w:right w:val="single" w:sz="4" w:space="0" w:color="auto"/>
            </w:tcBorders>
            <w:vAlign w:val="center"/>
          </w:tcPr>
          <w:p w:rsidR="00AF5048" w:rsidRPr="00F94E52" w:rsidRDefault="00AD04CE" w:rsidP="0033492A">
            <w:pPr>
              <w:spacing w:after="0" w:line="228" w:lineRule="auto"/>
              <w:jc w:val="center"/>
              <w:rPr>
                <w:rFonts w:ascii="Times New Roman" w:hAnsi="Times New Roman"/>
                <w:sz w:val="28"/>
                <w:szCs w:val="28"/>
              </w:rPr>
            </w:pPr>
            <w:r>
              <w:rPr>
                <w:rFonts w:ascii="Times New Roman" w:hAnsi="Times New Roman"/>
                <w:sz w:val="28"/>
                <w:szCs w:val="28"/>
              </w:rPr>
              <w:t>0</w:t>
            </w:r>
          </w:p>
        </w:tc>
        <w:tc>
          <w:tcPr>
            <w:tcW w:w="1031" w:type="pct"/>
            <w:tcBorders>
              <w:top w:val="single" w:sz="4" w:space="0" w:color="auto"/>
              <w:left w:val="single" w:sz="4" w:space="0" w:color="auto"/>
              <w:bottom w:val="single" w:sz="4" w:space="0" w:color="auto"/>
              <w:right w:val="single" w:sz="4" w:space="0" w:color="auto"/>
            </w:tcBorders>
            <w:vAlign w:val="center"/>
          </w:tcPr>
          <w:p w:rsidR="00AF5048" w:rsidRPr="00F94E52" w:rsidRDefault="004F62A8" w:rsidP="0033492A">
            <w:pPr>
              <w:spacing w:after="0" w:line="228" w:lineRule="auto"/>
              <w:jc w:val="center"/>
              <w:rPr>
                <w:rFonts w:ascii="Times New Roman" w:hAnsi="Times New Roman"/>
                <w:sz w:val="28"/>
                <w:szCs w:val="28"/>
              </w:rPr>
            </w:pPr>
            <w:r>
              <w:rPr>
                <w:rFonts w:ascii="Times New Roman" w:hAnsi="Times New Roman"/>
                <w:sz w:val="28"/>
                <w:szCs w:val="28"/>
              </w:rPr>
              <w:t>5</w:t>
            </w:r>
          </w:p>
        </w:tc>
      </w:tr>
      <w:tr w:rsidR="00AF5048" w:rsidRPr="00F94E52" w:rsidTr="006B2E8F">
        <w:trPr>
          <w:trHeight w:val="259"/>
          <w:jc w:val="center"/>
        </w:trPr>
        <w:tc>
          <w:tcPr>
            <w:tcW w:w="3340" w:type="pct"/>
            <w:tcBorders>
              <w:top w:val="single" w:sz="4" w:space="0" w:color="auto"/>
              <w:left w:val="single" w:sz="4" w:space="0" w:color="auto"/>
              <w:bottom w:val="single" w:sz="4" w:space="0" w:color="auto"/>
              <w:right w:val="single" w:sz="4" w:space="0" w:color="auto"/>
            </w:tcBorders>
            <w:vAlign w:val="center"/>
            <w:hideMark/>
          </w:tcPr>
          <w:p w:rsidR="00AF5048" w:rsidRPr="00F94E52" w:rsidRDefault="00AF5048" w:rsidP="0033492A">
            <w:pPr>
              <w:spacing w:after="0" w:line="228" w:lineRule="auto"/>
              <w:jc w:val="center"/>
              <w:rPr>
                <w:rFonts w:ascii="Times New Roman" w:hAnsi="Times New Roman"/>
                <w:sz w:val="28"/>
                <w:szCs w:val="28"/>
              </w:rPr>
            </w:pPr>
            <w:r w:rsidRPr="00F94E52">
              <w:rPr>
                <w:rFonts w:ascii="Times New Roman" w:hAnsi="Times New Roman"/>
                <w:sz w:val="28"/>
                <w:szCs w:val="28"/>
              </w:rPr>
              <w:t>Магистров</w:t>
            </w:r>
          </w:p>
        </w:tc>
        <w:tc>
          <w:tcPr>
            <w:tcW w:w="629" w:type="pct"/>
            <w:tcBorders>
              <w:top w:val="single" w:sz="4" w:space="0" w:color="auto"/>
              <w:left w:val="single" w:sz="4" w:space="0" w:color="auto"/>
              <w:bottom w:val="single" w:sz="4" w:space="0" w:color="auto"/>
              <w:right w:val="single" w:sz="4" w:space="0" w:color="auto"/>
            </w:tcBorders>
            <w:vAlign w:val="center"/>
          </w:tcPr>
          <w:p w:rsidR="00AF5048" w:rsidRPr="00F94E52" w:rsidRDefault="00AD04CE" w:rsidP="0033492A">
            <w:pPr>
              <w:spacing w:after="0" w:line="228" w:lineRule="auto"/>
              <w:jc w:val="center"/>
              <w:rPr>
                <w:rFonts w:ascii="Times New Roman" w:hAnsi="Times New Roman"/>
                <w:sz w:val="28"/>
                <w:szCs w:val="28"/>
              </w:rPr>
            </w:pPr>
            <w:r>
              <w:rPr>
                <w:rFonts w:ascii="Times New Roman" w:hAnsi="Times New Roman"/>
                <w:sz w:val="28"/>
                <w:szCs w:val="28"/>
              </w:rPr>
              <w:t>0</w:t>
            </w:r>
          </w:p>
        </w:tc>
        <w:tc>
          <w:tcPr>
            <w:tcW w:w="1031" w:type="pct"/>
            <w:tcBorders>
              <w:top w:val="single" w:sz="4" w:space="0" w:color="auto"/>
              <w:left w:val="single" w:sz="4" w:space="0" w:color="auto"/>
              <w:bottom w:val="single" w:sz="4" w:space="0" w:color="auto"/>
              <w:right w:val="single" w:sz="4" w:space="0" w:color="auto"/>
            </w:tcBorders>
            <w:vAlign w:val="center"/>
          </w:tcPr>
          <w:p w:rsidR="00AF5048" w:rsidRPr="00F94E52" w:rsidRDefault="004F62A8" w:rsidP="0033492A">
            <w:pPr>
              <w:spacing w:after="0" w:line="228" w:lineRule="auto"/>
              <w:jc w:val="center"/>
              <w:rPr>
                <w:rFonts w:ascii="Times New Roman" w:hAnsi="Times New Roman"/>
                <w:sz w:val="28"/>
                <w:szCs w:val="28"/>
              </w:rPr>
            </w:pPr>
            <w:r>
              <w:rPr>
                <w:rFonts w:ascii="Times New Roman" w:hAnsi="Times New Roman"/>
                <w:sz w:val="28"/>
                <w:szCs w:val="28"/>
              </w:rPr>
              <w:t>6</w:t>
            </w:r>
          </w:p>
        </w:tc>
      </w:tr>
      <w:tr w:rsidR="00AF5048" w:rsidRPr="00F94E52" w:rsidTr="006B2E8F">
        <w:trPr>
          <w:trHeight w:val="264"/>
          <w:jc w:val="center"/>
        </w:trPr>
        <w:tc>
          <w:tcPr>
            <w:tcW w:w="3340" w:type="pct"/>
            <w:tcBorders>
              <w:top w:val="single" w:sz="4" w:space="0" w:color="auto"/>
              <w:left w:val="single" w:sz="4" w:space="0" w:color="auto"/>
              <w:bottom w:val="single" w:sz="4" w:space="0" w:color="auto"/>
              <w:right w:val="single" w:sz="4" w:space="0" w:color="auto"/>
            </w:tcBorders>
            <w:vAlign w:val="center"/>
            <w:hideMark/>
          </w:tcPr>
          <w:p w:rsidR="00AF5048" w:rsidRPr="00F94E52" w:rsidRDefault="00AF5048" w:rsidP="0033492A">
            <w:pPr>
              <w:spacing w:after="0" w:line="228" w:lineRule="auto"/>
              <w:jc w:val="center"/>
              <w:rPr>
                <w:rFonts w:ascii="Times New Roman" w:hAnsi="Times New Roman"/>
                <w:sz w:val="28"/>
                <w:szCs w:val="28"/>
              </w:rPr>
            </w:pPr>
            <w:r w:rsidRPr="00F94E52">
              <w:rPr>
                <w:rFonts w:ascii="Times New Roman" w:hAnsi="Times New Roman"/>
                <w:sz w:val="28"/>
                <w:szCs w:val="28"/>
              </w:rPr>
              <w:t>Специалистов</w:t>
            </w:r>
          </w:p>
        </w:tc>
        <w:tc>
          <w:tcPr>
            <w:tcW w:w="629" w:type="pct"/>
            <w:tcBorders>
              <w:top w:val="single" w:sz="4" w:space="0" w:color="auto"/>
              <w:left w:val="single" w:sz="4" w:space="0" w:color="auto"/>
              <w:bottom w:val="single" w:sz="4" w:space="0" w:color="auto"/>
              <w:right w:val="single" w:sz="4" w:space="0" w:color="auto"/>
            </w:tcBorders>
            <w:vAlign w:val="center"/>
          </w:tcPr>
          <w:p w:rsidR="00AF5048" w:rsidRPr="00AD04CE" w:rsidRDefault="00AD04CE" w:rsidP="0033492A">
            <w:pPr>
              <w:spacing w:after="0" w:line="228" w:lineRule="auto"/>
              <w:jc w:val="center"/>
              <w:rPr>
                <w:rFonts w:ascii="Times New Roman" w:hAnsi="Times New Roman"/>
                <w:sz w:val="28"/>
                <w:szCs w:val="28"/>
              </w:rPr>
            </w:pPr>
            <w:r>
              <w:rPr>
                <w:rFonts w:ascii="Times New Roman" w:hAnsi="Times New Roman"/>
                <w:sz w:val="28"/>
                <w:szCs w:val="28"/>
              </w:rPr>
              <w:t>0</w:t>
            </w:r>
          </w:p>
        </w:tc>
        <w:tc>
          <w:tcPr>
            <w:tcW w:w="1031" w:type="pct"/>
            <w:tcBorders>
              <w:top w:val="single" w:sz="4" w:space="0" w:color="auto"/>
              <w:left w:val="single" w:sz="4" w:space="0" w:color="auto"/>
              <w:bottom w:val="single" w:sz="4" w:space="0" w:color="auto"/>
              <w:right w:val="single" w:sz="4" w:space="0" w:color="auto"/>
            </w:tcBorders>
            <w:vAlign w:val="center"/>
          </w:tcPr>
          <w:p w:rsidR="00AF5048" w:rsidRPr="004F62A8" w:rsidRDefault="004F62A8" w:rsidP="0033492A">
            <w:pPr>
              <w:spacing w:after="0" w:line="228" w:lineRule="auto"/>
              <w:jc w:val="center"/>
              <w:rPr>
                <w:rFonts w:ascii="Times New Roman" w:hAnsi="Times New Roman"/>
                <w:sz w:val="28"/>
                <w:szCs w:val="28"/>
              </w:rPr>
            </w:pPr>
            <w:r>
              <w:rPr>
                <w:rFonts w:ascii="Times New Roman" w:hAnsi="Times New Roman"/>
                <w:sz w:val="28"/>
                <w:szCs w:val="28"/>
              </w:rPr>
              <w:t>0</w:t>
            </w:r>
          </w:p>
        </w:tc>
      </w:tr>
      <w:tr w:rsidR="00AF5048" w:rsidRPr="00F94E52" w:rsidTr="006B2E8F">
        <w:trPr>
          <w:trHeight w:val="267"/>
          <w:jc w:val="center"/>
        </w:trPr>
        <w:tc>
          <w:tcPr>
            <w:tcW w:w="3340" w:type="pct"/>
            <w:tcBorders>
              <w:top w:val="single" w:sz="4" w:space="0" w:color="auto"/>
              <w:left w:val="single" w:sz="4" w:space="0" w:color="auto"/>
              <w:bottom w:val="single" w:sz="4" w:space="0" w:color="auto"/>
              <w:right w:val="single" w:sz="4" w:space="0" w:color="auto"/>
            </w:tcBorders>
            <w:vAlign w:val="center"/>
            <w:hideMark/>
          </w:tcPr>
          <w:p w:rsidR="00AF5048" w:rsidRPr="00AF5048" w:rsidRDefault="00AF5048" w:rsidP="0033492A">
            <w:pPr>
              <w:spacing w:after="0" w:line="228" w:lineRule="auto"/>
              <w:jc w:val="center"/>
              <w:rPr>
                <w:rFonts w:ascii="Times New Roman" w:hAnsi="Times New Roman"/>
                <w:sz w:val="28"/>
                <w:szCs w:val="28"/>
              </w:rPr>
            </w:pPr>
            <w:r w:rsidRPr="00AF5048">
              <w:rPr>
                <w:rFonts w:ascii="Times New Roman" w:hAnsi="Times New Roman"/>
                <w:sz w:val="28"/>
                <w:szCs w:val="28"/>
              </w:rPr>
              <w:t>Подготовки кадров высшей квалификации (аспира</w:t>
            </w:r>
            <w:r w:rsidRPr="00AF5048">
              <w:rPr>
                <w:rFonts w:ascii="Times New Roman" w:hAnsi="Times New Roman"/>
                <w:sz w:val="28"/>
                <w:szCs w:val="28"/>
              </w:rPr>
              <w:t>н</w:t>
            </w:r>
            <w:r w:rsidRPr="00AF5048">
              <w:rPr>
                <w:rFonts w:ascii="Times New Roman" w:hAnsi="Times New Roman"/>
                <w:sz w:val="28"/>
                <w:szCs w:val="28"/>
              </w:rPr>
              <w:t>тура, интернатура, ординатура) (включая требования)</w:t>
            </w:r>
          </w:p>
        </w:tc>
        <w:tc>
          <w:tcPr>
            <w:tcW w:w="629" w:type="pct"/>
            <w:tcBorders>
              <w:top w:val="single" w:sz="4" w:space="0" w:color="auto"/>
              <w:left w:val="single" w:sz="4" w:space="0" w:color="auto"/>
              <w:bottom w:val="single" w:sz="4" w:space="0" w:color="auto"/>
              <w:right w:val="single" w:sz="4" w:space="0" w:color="auto"/>
            </w:tcBorders>
            <w:vAlign w:val="center"/>
          </w:tcPr>
          <w:p w:rsidR="00AF5048" w:rsidRPr="00F94E52" w:rsidRDefault="00AD04CE" w:rsidP="0033492A">
            <w:pPr>
              <w:spacing w:after="0" w:line="228" w:lineRule="auto"/>
              <w:jc w:val="center"/>
              <w:rPr>
                <w:rFonts w:ascii="Times New Roman" w:hAnsi="Times New Roman"/>
                <w:sz w:val="28"/>
                <w:szCs w:val="28"/>
              </w:rPr>
            </w:pPr>
            <w:r>
              <w:rPr>
                <w:rFonts w:ascii="Times New Roman" w:hAnsi="Times New Roman"/>
                <w:sz w:val="28"/>
                <w:szCs w:val="28"/>
              </w:rPr>
              <w:t>11</w:t>
            </w:r>
          </w:p>
        </w:tc>
        <w:tc>
          <w:tcPr>
            <w:tcW w:w="1031" w:type="pct"/>
            <w:tcBorders>
              <w:top w:val="single" w:sz="4" w:space="0" w:color="auto"/>
              <w:left w:val="single" w:sz="4" w:space="0" w:color="auto"/>
              <w:bottom w:val="single" w:sz="4" w:space="0" w:color="auto"/>
              <w:right w:val="single" w:sz="4" w:space="0" w:color="auto"/>
            </w:tcBorders>
            <w:vAlign w:val="center"/>
          </w:tcPr>
          <w:p w:rsidR="00AF5048" w:rsidRPr="00F94E52" w:rsidRDefault="00AD04CE" w:rsidP="0033492A">
            <w:pPr>
              <w:spacing w:after="0" w:line="228" w:lineRule="auto"/>
              <w:jc w:val="center"/>
              <w:rPr>
                <w:rFonts w:ascii="Times New Roman" w:hAnsi="Times New Roman"/>
                <w:sz w:val="28"/>
                <w:szCs w:val="28"/>
              </w:rPr>
            </w:pPr>
            <w:r>
              <w:rPr>
                <w:rFonts w:ascii="Times New Roman" w:hAnsi="Times New Roman"/>
                <w:sz w:val="28"/>
                <w:szCs w:val="28"/>
              </w:rPr>
              <w:t>11</w:t>
            </w:r>
          </w:p>
        </w:tc>
      </w:tr>
      <w:tr w:rsidR="00AD04CE" w:rsidRPr="00F94E52" w:rsidTr="006B2E8F">
        <w:trPr>
          <w:trHeight w:val="267"/>
          <w:jc w:val="center"/>
        </w:trPr>
        <w:tc>
          <w:tcPr>
            <w:tcW w:w="3340" w:type="pct"/>
            <w:tcBorders>
              <w:top w:val="single" w:sz="4" w:space="0" w:color="auto"/>
              <w:left w:val="single" w:sz="4" w:space="0" w:color="auto"/>
              <w:bottom w:val="single" w:sz="4" w:space="0" w:color="auto"/>
              <w:right w:val="single" w:sz="4" w:space="0" w:color="auto"/>
            </w:tcBorders>
            <w:vAlign w:val="center"/>
          </w:tcPr>
          <w:p w:rsidR="00AD04CE" w:rsidRPr="00AF5048" w:rsidRDefault="00AD04CE" w:rsidP="0033492A">
            <w:pPr>
              <w:spacing w:after="0" w:line="228" w:lineRule="auto"/>
              <w:jc w:val="center"/>
              <w:rPr>
                <w:rFonts w:ascii="Times New Roman" w:hAnsi="Times New Roman"/>
                <w:sz w:val="28"/>
                <w:szCs w:val="28"/>
              </w:rPr>
            </w:pPr>
            <w:r>
              <w:rPr>
                <w:rFonts w:ascii="Times New Roman" w:hAnsi="Times New Roman"/>
                <w:sz w:val="28"/>
                <w:szCs w:val="28"/>
              </w:rPr>
              <w:t>Дополнительное профессиональное образование</w:t>
            </w:r>
          </w:p>
        </w:tc>
        <w:tc>
          <w:tcPr>
            <w:tcW w:w="629" w:type="pct"/>
            <w:tcBorders>
              <w:top w:val="single" w:sz="4" w:space="0" w:color="auto"/>
              <w:left w:val="single" w:sz="4" w:space="0" w:color="auto"/>
              <w:bottom w:val="single" w:sz="4" w:space="0" w:color="auto"/>
              <w:right w:val="single" w:sz="4" w:space="0" w:color="auto"/>
            </w:tcBorders>
            <w:vAlign w:val="center"/>
          </w:tcPr>
          <w:p w:rsidR="00AD04CE" w:rsidRPr="00D563D7" w:rsidRDefault="00B008C6" w:rsidP="0033492A">
            <w:pPr>
              <w:spacing w:after="0" w:line="228" w:lineRule="auto"/>
              <w:jc w:val="center"/>
              <w:rPr>
                <w:rFonts w:ascii="Times New Roman" w:hAnsi="Times New Roman"/>
                <w:sz w:val="28"/>
                <w:szCs w:val="28"/>
              </w:rPr>
            </w:pPr>
            <w:r w:rsidRPr="00D563D7">
              <w:rPr>
                <w:rFonts w:ascii="Times New Roman" w:hAnsi="Times New Roman"/>
                <w:sz w:val="28"/>
                <w:szCs w:val="28"/>
              </w:rPr>
              <w:t>176</w:t>
            </w:r>
          </w:p>
        </w:tc>
        <w:tc>
          <w:tcPr>
            <w:tcW w:w="1031" w:type="pct"/>
            <w:tcBorders>
              <w:top w:val="single" w:sz="4" w:space="0" w:color="auto"/>
              <w:left w:val="single" w:sz="4" w:space="0" w:color="auto"/>
              <w:bottom w:val="single" w:sz="4" w:space="0" w:color="auto"/>
              <w:right w:val="single" w:sz="4" w:space="0" w:color="auto"/>
            </w:tcBorders>
            <w:vAlign w:val="center"/>
          </w:tcPr>
          <w:p w:rsidR="00AD04CE" w:rsidRPr="00D563D7" w:rsidRDefault="00B008C6" w:rsidP="0033492A">
            <w:pPr>
              <w:spacing w:after="0" w:line="228" w:lineRule="auto"/>
              <w:jc w:val="center"/>
              <w:rPr>
                <w:rFonts w:ascii="Times New Roman" w:hAnsi="Times New Roman"/>
                <w:sz w:val="28"/>
                <w:szCs w:val="28"/>
              </w:rPr>
            </w:pPr>
            <w:r w:rsidRPr="00D563D7">
              <w:rPr>
                <w:rFonts w:ascii="Times New Roman" w:hAnsi="Times New Roman"/>
                <w:sz w:val="28"/>
                <w:szCs w:val="28"/>
              </w:rPr>
              <w:t>660</w:t>
            </w:r>
          </w:p>
        </w:tc>
      </w:tr>
      <w:tr w:rsidR="00AF5048" w:rsidRPr="00F94E52" w:rsidTr="006B2E8F">
        <w:trPr>
          <w:trHeight w:val="267"/>
          <w:jc w:val="center"/>
        </w:trPr>
        <w:tc>
          <w:tcPr>
            <w:tcW w:w="3340" w:type="pct"/>
            <w:tcBorders>
              <w:top w:val="single" w:sz="4" w:space="0" w:color="auto"/>
              <w:left w:val="single" w:sz="4" w:space="0" w:color="auto"/>
              <w:bottom w:val="single" w:sz="4" w:space="0" w:color="auto"/>
              <w:right w:val="single" w:sz="4" w:space="0" w:color="auto"/>
            </w:tcBorders>
            <w:vAlign w:val="center"/>
          </w:tcPr>
          <w:p w:rsidR="00AF5048" w:rsidRPr="00AF5048" w:rsidRDefault="00AF5048" w:rsidP="0033492A">
            <w:pPr>
              <w:spacing w:after="0" w:line="228" w:lineRule="auto"/>
              <w:jc w:val="center"/>
              <w:rPr>
                <w:rFonts w:ascii="Times New Roman" w:hAnsi="Times New Roman"/>
                <w:sz w:val="28"/>
                <w:szCs w:val="28"/>
              </w:rPr>
            </w:pPr>
            <w:r>
              <w:rPr>
                <w:rFonts w:ascii="Times New Roman" w:hAnsi="Times New Roman"/>
                <w:sz w:val="28"/>
                <w:szCs w:val="28"/>
              </w:rPr>
              <w:t>Всего по уровням образования</w:t>
            </w:r>
          </w:p>
        </w:tc>
        <w:tc>
          <w:tcPr>
            <w:tcW w:w="629" w:type="pct"/>
            <w:tcBorders>
              <w:top w:val="single" w:sz="4" w:space="0" w:color="auto"/>
              <w:left w:val="single" w:sz="4" w:space="0" w:color="auto"/>
              <w:bottom w:val="single" w:sz="4" w:space="0" w:color="auto"/>
              <w:right w:val="single" w:sz="4" w:space="0" w:color="auto"/>
            </w:tcBorders>
            <w:vAlign w:val="center"/>
          </w:tcPr>
          <w:p w:rsidR="00AF5048" w:rsidRPr="00D563D7" w:rsidRDefault="00B008C6" w:rsidP="0033492A">
            <w:pPr>
              <w:spacing w:after="0" w:line="228" w:lineRule="auto"/>
              <w:jc w:val="center"/>
              <w:rPr>
                <w:rFonts w:ascii="Times New Roman" w:hAnsi="Times New Roman"/>
                <w:sz w:val="28"/>
                <w:szCs w:val="28"/>
              </w:rPr>
            </w:pPr>
            <w:r w:rsidRPr="00D563D7">
              <w:rPr>
                <w:rFonts w:ascii="Times New Roman" w:hAnsi="Times New Roman"/>
                <w:sz w:val="28"/>
                <w:szCs w:val="28"/>
              </w:rPr>
              <w:t>187</w:t>
            </w:r>
          </w:p>
        </w:tc>
        <w:tc>
          <w:tcPr>
            <w:tcW w:w="1031" w:type="pct"/>
            <w:tcBorders>
              <w:top w:val="single" w:sz="4" w:space="0" w:color="auto"/>
              <w:left w:val="single" w:sz="4" w:space="0" w:color="auto"/>
              <w:bottom w:val="single" w:sz="4" w:space="0" w:color="auto"/>
              <w:right w:val="single" w:sz="4" w:space="0" w:color="auto"/>
            </w:tcBorders>
            <w:vAlign w:val="center"/>
          </w:tcPr>
          <w:p w:rsidR="00AF5048" w:rsidRPr="00D563D7" w:rsidRDefault="00B008C6" w:rsidP="0033492A">
            <w:pPr>
              <w:spacing w:after="0" w:line="228" w:lineRule="auto"/>
              <w:jc w:val="center"/>
              <w:rPr>
                <w:rFonts w:ascii="Times New Roman" w:hAnsi="Times New Roman"/>
                <w:sz w:val="28"/>
                <w:szCs w:val="28"/>
              </w:rPr>
            </w:pPr>
            <w:r w:rsidRPr="00D563D7">
              <w:rPr>
                <w:rFonts w:ascii="Times New Roman" w:hAnsi="Times New Roman"/>
                <w:sz w:val="28"/>
                <w:szCs w:val="28"/>
              </w:rPr>
              <w:t>682</w:t>
            </w:r>
          </w:p>
        </w:tc>
      </w:tr>
    </w:tbl>
    <w:p w:rsidR="00AD04CE" w:rsidRPr="00207356" w:rsidRDefault="00AD04CE" w:rsidP="00D861F6">
      <w:pPr>
        <w:tabs>
          <w:tab w:val="left" w:pos="993"/>
          <w:tab w:val="left" w:pos="12600"/>
        </w:tabs>
        <w:spacing w:after="0" w:line="120" w:lineRule="auto"/>
        <w:ind w:firstLine="567"/>
        <w:jc w:val="center"/>
        <w:rPr>
          <w:rFonts w:ascii="Times New Roman" w:hAnsi="Times New Roman"/>
          <w:b/>
          <w:bCs/>
          <w:sz w:val="8"/>
          <w:szCs w:val="28"/>
        </w:rPr>
      </w:pPr>
    </w:p>
    <w:p w:rsidR="00D861F6" w:rsidRPr="00F94E52" w:rsidRDefault="00D861F6" w:rsidP="00AD04CE">
      <w:pPr>
        <w:autoSpaceDE w:val="0"/>
        <w:autoSpaceDN w:val="0"/>
        <w:spacing w:after="0" w:line="240" w:lineRule="auto"/>
        <w:jc w:val="both"/>
        <w:rPr>
          <w:rFonts w:ascii="Times New Roman" w:hAnsi="Times New Roman"/>
          <w:b/>
          <w:bCs/>
          <w:sz w:val="28"/>
          <w:szCs w:val="28"/>
        </w:rPr>
      </w:pPr>
      <w:r w:rsidRPr="00F94E52">
        <w:rPr>
          <w:rFonts w:ascii="Times New Roman" w:hAnsi="Times New Roman"/>
          <w:b/>
          <w:bCs/>
          <w:sz w:val="28"/>
          <w:szCs w:val="28"/>
        </w:rPr>
        <w:t xml:space="preserve">Таблица </w:t>
      </w:r>
      <w:r w:rsidR="00AD04CE">
        <w:rPr>
          <w:rFonts w:ascii="Times New Roman" w:hAnsi="Times New Roman"/>
          <w:b/>
          <w:bCs/>
          <w:sz w:val="28"/>
          <w:szCs w:val="28"/>
        </w:rPr>
        <w:t>7</w:t>
      </w:r>
      <w:r w:rsidRPr="00F94E52">
        <w:rPr>
          <w:rFonts w:ascii="Times New Roman" w:hAnsi="Times New Roman"/>
          <w:b/>
          <w:bCs/>
          <w:sz w:val="28"/>
          <w:szCs w:val="28"/>
        </w:rPr>
        <w:t>. Сведения о реализуемых основных образовательных программах высшего образования</w:t>
      </w:r>
      <w:r w:rsidR="00AD04CE">
        <w:rPr>
          <w:rFonts w:ascii="Times New Roman" w:hAnsi="Times New Roman"/>
          <w:b/>
          <w:bCs/>
          <w:sz w:val="28"/>
          <w:szCs w:val="28"/>
        </w:rPr>
        <w:t>, включая программы аспирантуры, ординатуры и и</w:t>
      </w:r>
      <w:r w:rsidR="00AD04CE">
        <w:rPr>
          <w:rFonts w:ascii="Times New Roman" w:hAnsi="Times New Roman"/>
          <w:b/>
          <w:bCs/>
          <w:sz w:val="28"/>
          <w:szCs w:val="28"/>
        </w:rPr>
        <w:t>н</w:t>
      </w:r>
      <w:r w:rsidR="00AD04CE">
        <w:rPr>
          <w:rFonts w:ascii="Times New Roman" w:hAnsi="Times New Roman"/>
          <w:b/>
          <w:bCs/>
          <w:sz w:val="28"/>
          <w:szCs w:val="28"/>
        </w:rPr>
        <w:t>тернатуры, разработанные на основе требований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937"/>
        <w:gridCol w:w="1178"/>
        <w:gridCol w:w="919"/>
        <w:gridCol w:w="1220"/>
        <w:gridCol w:w="991"/>
        <w:gridCol w:w="1133"/>
        <w:gridCol w:w="1628"/>
        <w:gridCol w:w="1172"/>
      </w:tblGrid>
      <w:tr w:rsidR="00D861F6" w:rsidRPr="00F94E52" w:rsidTr="00E2320B">
        <w:tc>
          <w:tcPr>
            <w:tcW w:w="473" w:type="pct"/>
            <w:vMerge w:val="restart"/>
            <w:tcBorders>
              <w:top w:val="single" w:sz="4" w:space="0" w:color="auto"/>
              <w:left w:val="single" w:sz="4" w:space="0" w:color="auto"/>
              <w:bottom w:val="single" w:sz="4" w:space="0" w:color="auto"/>
              <w:right w:val="single" w:sz="4" w:space="0" w:color="auto"/>
            </w:tcBorders>
            <w:vAlign w:val="center"/>
            <w:hideMark/>
          </w:tcPr>
          <w:p w:rsidR="00D861F6" w:rsidRPr="00F94E52" w:rsidRDefault="00D861F6" w:rsidP="00F448D9">
            <w:pPr>
              <w:autoSpaceDE w:val="0"/>
              <w:autoSpaceDN w:val="0"/>
              <w:spacing w:after="0" w:line="228" w:lineRule="auto"/>
              <w:jc w:val="center"/>
              <w:rPr>
                <w:rFonts w:ascii="Times New Roman" w:hAnsi="Times New Roman"/>
                <w:b/>
                <w:bCs/>
                <w:sz w:val="28"/>
                <w:szCs w:val="28"/>
              </w:rPr>
            </w:pPr>
            <w:r w:rsidRPr="00F94E52">
              <w:rPr>
                <w:rFonts w:ascii="Times New Roman" w:hAnsi="Times New Roman"/>
                <w:b/>
                <w:bCs/>
                <w:sz w:val="28"/>
                <w:szCs w:val="28"/>
              </w:rPr>
              <w:t>Всего</w:t>
            </w:r>
          </w:p>
        </w:tc>
        <w:tc>
          <w:tcPr>
            <w:tcW w:w="1043" w:type="pct"/>
            <w:gridSpan w:val="2"/>
            <w:tcBorders>
              <w:top w:val="single" w:sz="4" w:space="0" w:color="auto"/>
              <w:left w:val="single" w:sz="4" w:space="0" w:color="auto"/>
              <w:bottom w:val="single" w:sz="4" w:space="0" w:color="auto"/>
              <w:right w:val="single" w:sz="4" w:space="0" w:color="auto"/>
            </w:tcBorders>
            <w:vAlign w:val="center"/>
            <w:hideMark/>
          </w:tcPr>
          <w:p w:rsidR="00D861F6" w:rsidRPr="00F94E52" w:rsidRDefault="00D861F6" w:rsidP="00F448D9">
            <w:pPr>
              <w:autoSpaceDE w:val="0"/>
              <w:autoSpaceDN w:val="0"/>
              <w:spacing w:after="0" w:line="228" w:lineRule="auto"/>
              <w:jc w:val="center"/>
              <w:rPr>
                <w:rFonts w:ascii="Times New Roman" w:hAnsi="Times New Roman"/>
                <w:b/>
                <w:bCs/>
                <w:sz w:val="28"/>
                <w:szCs w:val="28"/>
              </w:rPr>
            </w:pPr>
            <w:r w:rsidRPr="00F94E52">
              <w:rPr>
                <w:rFonts w:ascii="Times New Roman" w:hAnsi="Times New Roman"/>
                <w:b/>
                <w:bCs/>
                <w:sz w:val="28"/>
                <w:szCs w:val="28"/>
              </w:rPr>
              <w:t>Бакалавров</w:t>
            </w:r>
          </w:p>
        </w:tc>
        <w:tc>
          <w:tcPr>
            <w:tcW w:w="1055" w:type="pct"/>
            <w:gridSpan w:val="2"/>
            <w:tcBorders>
              <w:top w:val="single" w:sz="4" w:space="0" w:color="auto"/>
              <w:left w:val="single" w:sz="4" w:space="0" w:color="auto"/>
              <w:bottom w:val="single" w:sz="4" w:space="0" w:color="auto"/>
              <w:right w:val="single" w:sz="4" w:space="0" w:color="auto"/>
            </w:tcBorders>
            <w:vAlign w:val="center"/>
            <w:hideMark/>
          </w:tcPr>
          <w:p w:rsidR="00D861F6" w:rsidRPr="00F94E52" w:rsidRDefault="00D861F6" w:rsidP="00F448D9">
            <w:pPr>
              <w:autoSpaceDE w:val="0"/>
              <w:autoSpaceDN w:val="0"/>
              <w:spacing w:after="0" w:line="228" w:lineRule="auto"/>
              <w:jc w:val="center"/>
              <w:rPr>
                <w:rFonts w:ascii="Times New Roman" w:hAnsi="Times New Roman"/>
                <w:b/>
                <w:bCs/>
                <w:sz w:val="28"/>
                <w:szCs w:val="28"/>
              </w:rPr>
            </w:pPr>
            <w:r w:rsidRPr="00F94E52">
              <w:rPr>
                <w:rFonts w:ascii="Times New Roman" w:hAnsi="Times New Roman"/>
                <w:b/>
                <w:bCs/>
                <w:sz w:val="28"/>
                <w:szCs w:val="28"/>
              </w:rPr>
              <w:t>Магистров</w:t>
            </w:r>
          </w:p>
        </w:tc>
        <w:tc>
          <w:tcPr>
            <w:tcW w:w="1048" w:type="pct"/>
            <w:gridSpan w:val="2"/>
            <w:tcBorders>
              <w:top w:val="single" w:sz="4" w:space="0" w:color="auto"/>
              <w:left w:val="single" w:sz="4" w:space="0" w:color="auto"/>
              <w:bottom w:val="single" w:sz="4" w:space="0" w:color="auto"/>
              <w:right w:val="single" w:sz="4" w:space="0" w:color="auto"/>
            </w:tcBorders>
            <w:vAlign w:val="center"/>
            <w:hideMark/>
          </w:tcPr>
          <w:p w:rsidR="00D861F6" w:rsidRPr="00F94E52" w:rsidRDefault="00D861F6" w:rsidP="00F448D9">
            <w:pPr>
              <w:autoSpaceDE w:val="0"/>
              <w:autoSpaceDN w:val="0"/>
              <w:spacing w:after="0" w:line="228" w:lineRule="auto"/>
              <w:jc w:val="center"/>
              <w:rPr>
                <w:rFonts w:ascii="Times New Roman" w:hAnsi="Times New Roman"/>
                <w:b/>
                <w:bCs/>
                <w:sz w:val="28"/>
                <w:szCs w:val="28"/>
              </w:rPr>
            </w:pPr>
            <w:r w:rsidRPr="00F94E52">
              <w:rPr>
                <w:rFonts w:ascii="Times New Roman" w:hAnsi="Times New Roman"/>
                <w:b/>
                <w:bCs/>
                <w:sz w:val="28"/>
                <w:szCs w:val="28"/>
              </w:rPr>
              <w:t>Специалистов</w:t>
            </w:r>
          </w:p>
        </w:tc>
        <w:tc>
          <w:tcPr>
            <w:tcW w:w="1381" w:type="pct"/>
            <w:gridSpan w:val="2"/>
            <w:tcBorders>
              <w:top w:val="single" w:sz="4" w:space="0" w:color="auto"/>
              <w:left w:val="single" w:sz="4" w:space="0" w:color="auto"/>
              <w:bottom w:val="single" w:sz="4" w:space="0" w:color="auto"/>
              <w:right w:val="single" w:sz="4" w:space="0" w:color="auto"/>
            </w:tcBorders>
            <w:vAlign w:val="center"/>
            <w:hideMark/>
          </w:tcPr>
          <w:p w:rsidR="00D861F6" w:rsidRPr="00F94E52" w:rsidRDefault="00CB04DD" w:rsidP="00F448D9">
            <w:pPr>
              <w:autoSpaceDE w:val="0"/>
              <w:autoSpaceDN w:val="0"/>
              <w:spacing w:after="0" w:line="228" w:lineRule="auto"/>
              <w:jc w:val="center"/>
              <w:rPr>
                <w:rFonts w:ascii="Times New Roman" w:hAnsi="Times New Roman"/>
                <w:b/>
                <w:bCs/>
                <w:sz w:val="28"/>
                <w:szCs w:val="28"/>
              </w:rPr>
            </w:pPr>
            <w:r w:rsidRPr="00CB04DD">
              <w:rPr>
                <w:rFonts w:ascii="Times New Roman" w:hAnsi="Times New Roman"/>
                <w:b/>
                <w:bCs/>
                <w:sz w:val="28"/>
                <w:szCs w:val="28"/>
              </w:rPr>
              <w:t>Подготовки кадров высшей квалиф</w:t>
            </w:r>
            <w:r w:rsidRPr="00CB04DD">
              <w:rPr>
                <w:rFonts w:ascii="Times New Roman" w:hAnsi="Times New Roman"/>
                <w:b/>
                <w:bCs/>
                <w:sz w:val="28"/>
                <w:szCs w:val="28"/>
              </w:rPr>
              <w:t>и</w:t>
            </w:r>
            <w:r w:rsidRPr="00CB04DD">
              <w:rPr>
                <w:rFonts w:ascii="Times New Roman" w:hAnsi="Times New Roman"/>
                <w:b/>
                <w:bCs/>
                <w:sz w:val="28"/>
                <w:szCs w:val="28"/>
              </w:rPr>
              <w:t>кации (аспирант</w:t>
            </w:r>
            <w:r w:rsidRPr="00CB04DD">
              <w:rPr>
                <w:rFonts w:ascii="Times New Roman" w:hAnsi="Times New Roman"/>
                <w:b/>
                <w:bCs/>
                <w:sz w:val="28"/>
                <w:szCs w:val="28"/>
              </w:rPr>
              <w:t>у</w:t>
            </w:r>
            <w:r w:rsidRPr="00CB04DD">
              <w:rPr>
                <w:rFonts w:ascii="Times New Roman" w:hAnsi="Times New Roman"/>
                <w:b/>
                <w:bCs/>
                <w:sz w:val="28"/>
                <w:szCs w:val="28"/>
              </w:rPr>
              <w:t>ра, интернатура, ординатура) (вкл</w:t>
            </w:r>
            <w:r w:rsidRPr="00CB04DD">
              <w:rPr>
                <w:rFonts w:ascii="Times New Roman" w:hAnsi="Times New Roman"/>
                <w:b/>
                <w:bCs/>
                <w:sz w:val="28"/>
                <w:szCs w:val="28"/>
              </w:rPr>
              <w:t>ю</w:t>
            </w:r>
            <w:r w:rsidRPr="00CB04DD">
              <w:rPr>
                <w:rFonts w:ascii="Times New Roman" w:hAnsi="Times New Roman"/>
                <w:b/>
                <w:bCs/>
                <w:sz w:val="28"/>
                <w:szCs w:val="28"/>
              </w:rPr>
              <w:t>чая требования)</w:t>
            </w:r>
          </w:p>
        </w:tc>
      </w:tr>
      <w:tr w:rsidR="00D861F6" w:rsidRPr="00F94E52" w:rsidTr="00E2320B">
        <w:tc>
          <w:tcPr>
            <w:tcW w:w="0" w:type="auto"/>
            <w:vMerge/>
            <w:tcBorders>
              <w:top w:val="single" w:sz="4" w:space="0" w:color="auto"/>
              <w:left w:val="single" w:sz="4" w:space="0" w:color="auto"/>
              <w:bottom w:val="single" w:sz="4" w:space="0" w:color="auto"/>
              <w:right w:val="single" w:sz="4" w:space="0" w:color="auto"/>
            </w:tcBorders>
            <w:vAlign w:val="center"/>
            <w:hideMark/>
          </w:tcPr>
          <w:p w:rsidR="00D861F6" w:rsidRPr="00F94E52" w:rsidRDefault="00D861F6" w:rsidP="00F448D9">
            <w:pPr>
              <w:spacing w:after="0" w:line="228" w:lineRule="auto"/>
              <w:rPr>
                <w:rFonts w:ascii="Times New Roman" w:hAnsi="Times New Roman"/>
                <w:b/>
                <w:bCs/>
                <w:sz w:val="28"/>
                <w:szCs w:val="28"/>
              </w:rPr>
            </w:pPr>
          </w:p>
        </w:tc>
        <w:tc>
          <w:tcPr>
            <w:tcW w:w="462" w:type="pct"/>
            <w:tcBorders>
              <w:top w:val="single" w:sz="4" w:space="0" w:color="auto"/>
              <w:left w:val="single" w:sz="4" w:space="0" w:color="auto"/>
              <w:bottom w:val="single" w:sz="4" w:space="0" w:color="auto"/>
              <w:right w:val="single" w:sz="4" w:space="0" w:color="auto"/>
            </w:tcBorders>
            <w:vAlign w:val="center"/>
            <w:hideMark/>
          </w:tcPr>
          <w:p w:rsidR="00D861F6" w:rsidRPr="00F94E52" w:rsidRDefault="00D861F6" w:rsidP="00F448D9">
            <w:pPr>
              <w:autoSpaceDE w:val="0"/>
              <w:autoSpaceDN w:val="0"/>
              <w:spacing w:after="0" w:line="228" w:lineRule="auto"/>
              <w:jc w:val="center"/>
              <w:rPr>
                <w:rFonts w:ascii="Times New Roman" w:hAnsi="Times New Roman"/>
                <w:b/>
                <w:bCs/>
                <w:sz w:val="28"/>
                <w:szCs w:val="28"/>
              </w:rPr>
            </w:pPr>
            <w:r w:rsidRPr="00F94E52">
              <w:rPr>
                <w:rFonts w:ascii="Times New Roman" w:hAnsi="Times New Roman"/>
                <w:b/>
                <w:bCs/>
                <w:sz w:val="28"/>
                <w:szCs w:val="28"/>
              </w:rPr>
              <w:t>Всего</w:t>
            </w:r>
          </w:p>
        </w:tc>
        <w:tc>
          <w:tcPr>
            <w:tcW w:w="581" w:type="pct"/>
            <w:tcBorders>
              <w:top w:val="single" w:sz="4" w:space="0" w:color="auto"/>
              <w:left w:val="single" w:sz="4" w:space="0" w:color="auto"/>
              <w:bottom w:val="single" w:sz="4" w:space="0" w:color="auto"/>
              <w:right w:val="single" w:sz="4" w:space="0" w:color="auto"/>
            </w:tcBorders>
            <w:vAlign w:val="center"/>
            <w:hideMark/>
          </w:tcPr>
          <w:p w:rsidR="00D861F6" w:rsidRPr="00F94E52" w:rsidRDefault="00D861F6" w:rsidP="00F448D9">
            <w:pPr>
              <w:autoSpaceDE w:val="0"/>
              <w:autoSpaceDN w:val="0"/>
              <w:spacing w:after="0" w:line="228" w:lineRule="auto"/>
              <w:jc w:val="center"/>
              <w:rPr>
                <w:rFonts w:ascii="Times New Roman" w:hAnsi="Times New Roman"/>
                <w:b/>
                <w:bCs/>
                <w:sz w:val="28"/>
                <w:szCs w:val="28"/>
              </w:rPr>
            </w:pPr>
            <w:r w:rsidRPr="00F94E52">
              <w:rPr>
                <w:rFonts w:ascii="Times New Roman" w:hAnsi="Times New Roman"/>
                <w:b/>
                <w:bCs/>
                <w:sz w:val="28"/>
                <w:szCs w:val="28"/>
              </w:rPr>
              <w:t>на базе СУОС</w:t>
            </w:r>
          </w:p>
        </w:tc>
        <w:tc>
          <w:tcPr>
            <w:tcW w:w="453" w:type="pct"/>
            <w:tcBorders>
              <w:top w:val="single" w:sz="4" w:space="0" w:color="auto"/>
              <w:left w:val="single" w:sz="4" w:space="0" w:color="auto"/>
              <w:bottom w:val="single" w:sz="4" w:space="0" w:color="auto"/>
              <w:right w:val="single" w:sz="4" w:space="0" w:color="auto"/>
            </w:tcBorders>
            <w:vAlign w:val="center"/>
            <w:hideMark/>
          </w:tcPr>
          <w:p w:rsidR="00D861F6" w:rsidRPr="00F94E52" w:rsidRDefault="00D861F6" w:rsidP="00F448D9">
            <w:pPr>
              <w:autoSpaceDE w:val="0"/>
              <w:autoSpaceDN w:val="0"/>
              <w:spacing w:after="0" w:line="228" w:lineRule="auto"/>
              <w:jc w:val="center"/>
              <w:rPr>
                <w:rFonts w:ascii="Times New Roman" w:hAnsi="Times New Roman"/>
                <w:b/>
                <w:bCs/>
                <w:sz w:val="28"/>
                <w:szCs w:val="28"/>
              </w:rPr>
            </w:pPr>
            <w:r w:rsidRPr="00F94E52">
              <w:rPr>
                <w:rFonts w:ascii="Times New Roman" w:hAnsi="Times New Roman"/>
                <w:b/>
                <w:bCs/>
                <w:sz w:val="28"/>
                <w:szCs w:val="28"/>
              </w:rPr>
              <w:t>Всего</w:t>
            </w:r>
          </w:p>
        </w:tc>
        <w:tc>
          <w:tcPr>
            <w:tcW w:w="602" w:type="pct"/>
            <w:tcBorders>
              <w:top w:val="single" w:sz="4" w:space="0" w:color="auto"/>
              <w:left w:val="single" w:sz="4" w:space="0" w:color="auto"/>
              <w:bottom w:val="single" w:sz="4" w:space="0" w:color="auto"/>
              <w:right w:val="single" w:sz="4" w:space="0" w:color="auto"/>
            </w:tcBorders>
            <w:vAlign w:val="center"/>
            <w:hideMark/>
          </w:tcPr>
          <w:p w:rsidR="00D861F6" w:rsidRPr="00F94E52" w:rsidRDefault="00D861F6" w:rsidP="00F448D9">
            <w:pPr>
              <w:autoSpaceDE w:val="0"/>
              <w:autoSpaceDN w:val="0"/>
              <w:spacing w:after="0" w:line="228" w:lineRule="auto"/>
              <w:jc w:val="center"/>
              <w:rPr>
                <w:rFonts w:ascii="Times New Roman" w:hAnsi="Times New Roman"/>
                <w:b/>
                <w:bCs/>
                <w:sz w:val="28"/>
                <w:szCs w:val="28"/>
              </w:rPr>
            </w:pPr>
            <w:r w:rsidRPr="00F94E52">
              <w:rPr>
                <w:rFonts w:ascii="Times New Roman" w:hAnsi="Times New Roman"/>
                <w:b/>
                <w:bCs/>
                <w:sz w:val="28"/>
                <w:szCs w:val="28"/>
              </w:rPr>
              <w:t>на базе СУОС</w:t>
            </w:r>
          </w:p>
        </w:tc>
        <w:tc>
          <w:tcPr>
            <w:tcW w:w="489" w:type="pct"/>
            <w:tcBorders>
              <w:top w:val="single" w:sz="4" w:space="0" w:color="auto"/>
              <w:left w:val="single" w:sz="4" w:space="0" w:color="auto"/>
              <w:bottom w:val="single" w:sz="4" w:space="0" w:color="auto"/>
              <w:right w:val="single" w:sz="4" w:space="0" w:color="auto"/>
            </w:tcBorders>
            <w:vAlign w:val="center"/>
            <w:hideMark/>
          </w:tcPr>
          <w:p w:rsidR="00D861F6" w:rsidRPr="00F94E52" w:rsidRDefault="00D861F6" w:rsidP="00F448D9">
            <w:pPr>
              <w:autoSpaceDE w:val="0"/>
              <w:autoSpaceDN w:val="0"/>
              <w:spacing w:after="0" w:line="228" w:lineRule="auto"/>
              <w:jc w:val="center"/>
              <w:rPr>
                <w:rFonts w:ascii="Times New Roman" w:hAnsi="Times New Roman"/>
                <w:b/>
                <w:bCs/>
                <w:sz w:val="28"/>
                <w:szCs w:val="28"/>
              </w:rPr>
            </w:pPr>
            <w:r w:rsidRPr="00F94E52">
              <w:rPr>
                <w:rFonts w:ascii="Times New Roman" w:hAnsi="Times New Roman"/>
                <w:b/>
                <w:bCs/>
                <w:sz w:val="28"/>
                <w:szCs w:val="28"/>
              </w:rPr>
              <w:t>Всего</w:t>
            </w:r>
          </w:p>
        </w:tc>
        <w:tc>
          <w:tcPr>
            <w:tcW w:w="559" w:type="pct"/>
            <w:tcBorders>
              <w:top w:val="single" w:sz="4" w:space="0" w:color="auto"/>
              <w:left w:val="single" w:sz="4" w:space="0" w:color="auto"/>
              <w:bottom w:val="single" w:sz="4" w:space="0" w:color="auto"/>
              <w:right w:val="single" w:sz="4" w:space="0" w:color="auto"/>
            </w:tcBorders>
            <w:vAlign w:val="center"/>
            <w:hideMark/>
          </w:tcPr>
          <w:p w:rsidR="00D861F6" w:rsidRPr="00F94E52" w:rsidRDefault="00D861F6" w:rsidP="00F448D9">
            <w:pPr>
              <w:autoSpaceDE w:val="0"/>
              <w:autoSpaceDN w:val="0"/>
              <w:spacing w:after="0" w:line="228" w:lineRule="auto"/>
              <w:jc w:val="center"/>
              <w:rPr>
                <w:rFonts w:ascii="Times New Roman" w:hAnsi="Times New Roman"/>
                <w:b/>
                <w:bCs/>
                <w:sz w:val="28"/>
                <w:szCs w:val="28"/>
              </w:rPr>
            </w:pPr>
            <w:r w:rsidRPr="00F94E52">
              <w:rPr>
                <w:rFonts w:ascii="Times New Roman" w:hAnsi="Times New Roman"/>
                <w:b/>
                <w:bCs/>
                <w:sz w:val="28"/>
                <w:szCs w:val="28"/>
              </w:rPr>
              <w:t>на базе СУОС</w:t>
            </w:r>
          </w:p>
        </w:tc>
        <w:tc>
          <w:tcPr>
            <w:tcW w:w="803" w:type="pct"/>
            <w:tcBorders>
              <w:top w:val="single" w:sz="4" w:space="0" w:color="auto"/>
              <w:left w:val="single" w:sz="4" w:space="0" w:color="auto"/>
              <w:bottom w:val="single" w:sz="4" w:space="0" w:color="auto"/>
              <w:right w:val="single" w:sz="4" w:space="0" w:color="auto"/>
            </w:tcBorders>
            <w:vAlign w:val="center"/>
            <w:hideMark/>
          </w:tcPr>
          <w:p w:rsidR="00D861F6" w:rsidRPr="00F94E52" w:rsidRDefault="00D861F6" w:rsidP="00F448D9">
            <w:pPr>
              <w:autoSpaceDE w:val="0"/>
              <w:autoSpaceDN w:val="0"/>
              <w:spacing w:after="0" w:line="228" w:lineRule="auto"/>
              <w:jc w:val="center"/>
              <w:rPr>
                <w:rFonts w:ascii="Times New Roman" w:hAnsi="Times New Roman"/>
                <w:b/>
                <w:bCs/>
                <w:sz w:val="28"/>
                <w:szCs w:val="28"/>
              </w:rPr>
            </w:pPr>
            <w:r w:rsidRPr="00F94E52">
              <w:rPr>
                <w:rFonts w:ascii="Times New Roman" w:hAnsi="Times New Roman"/>
                <w:b/>
                <w:bCs/>
                <w:sz w:val="28"/>
                <w:szCs w:val="28"/>
              </w:rPr>
              <w:t>Всего</w:t>
            </w:r>
          </w:p>
        </w:tc>
        <w:tc>
          <w:tcPr>
            <w:tcW w:w="578" w:type="pct"/>
            <w:tcBorders>
              <w:top w:val="single" w:sz="4" w:space="0" w:color="auto"/>
              <w:left w:val="single" w:sz="4" w:space="0" w:color="auto"/>
              <w:bottom w:val="single" w:sz="4" w:space="0" w:color="auto"/>
              <w:right w:val="single" w:sz="4" w:space="0" w:color="auto"/>
            </w:tcBorders>
            <w:vAlign w:val="center"/>
            <w:hideMark/>
          </w:tcPr>
          <w:p w:rsidR="00D861F6" w:rsidRPr="00F94E52" w:rsidRDefault="00D861F6" w:rsidP="00F448D9">
            <w:pPr>
              <w:autoSpaceDE w:val="0"/>
              <w:autoSpaceDN w:val="0"/>
              <w:spacing w:after="0" w:line="228" w:lineRule="auto"/>
              <w:jc w:val="center"/>
              <w:rPr>
                <w:rFonts w:ascii="Times New Roman" w:hAnsi="Times New Roman"/>
                <w:b/>
                <w:bCs/>
                <w:sz w:val="28"/>
                <w:szCs w:val="28"/>
              </w:rPr>
            </w:pPr>
            <w:r w:rsidRPr="00F94E52">
              <w:rPr>
                <w:rFonts w:ascii="Times New Roman" w:hAnsi="Times New Roman"/>
                <w:b/>
                <w:bCs/>
                <w:sz w:val="28"/>
                <w:szCs w:val="28"/>
              </w:rPr>
              <w:t>на базе СУОС</w:t>
            </w:r>
          </w:p>
        </w:tc>
      </w:tr>
      <w:tr w:rsidR="00D861F6" w:rsidRPr="00F94E52" w:rsidTr="00E2320B">
        <w:tc>
          <w:tcPr>
            <w:tcW w:w="473" w:type="pct"/>
            <w:tcBorders>
              <w:top w:val="single" w:sz="4" w:space="0" w:color="auto"/>
              <w:left w:val="single" w:sz="4" w:space="0" w:color="auto"/>
              <w:bottom w:val="single" w:sz="4" w:space="0" w:color="auto"/>
              <w:right w:val="single" w:sz="4" w:space="0" w:color="auto"/>
            </w:tcBorders>
            <w:vAlign w:val="center"/>
            <w:hideMark/>
          </w:tcPr>
          <w:p w:rsidR="00D861F6" w:rsidRPr="00F94E52" w:rsidRDefault="00D861F6" w:rsidP="00F448D9">
            <w:pPr>
              <w:autoSpaceDE w:val="0"/>
              <w:autoSpaceDN w:val="0"/>
              <w:spacing w:after="0" w:line="228" w:lineRule="auto"/>
              <w:jc w:val="center"/>
              <w:rPr>
                <w:rFonts w:ascii="Times New Roman" w:hAnsi="Times New Roman"/>
                <w:bCs/>
                <w:sz w:val="28"/>
                <w:szCs w:val="28"/>
              </w:rPr>
            </w:pPr>
            <w:r w:rsidRPr="00F94E52">
              <w:rPr>
                <w:rFonts w:ascii="Times New Roman" w:hAnsi="Times New Roman"/>
                <w:bCs/>
                <w:sz w:val="28"/>
                <w:szCs w:val="28"/>
              </w:rPr>
              <w:t>232</w:t>
            </w:r>
          </w:p>
        </w:tc>
        <w:tc>
          <w:tcPr>
            <w:tcW w:w="462" w:type="pct"/>
            <w:tcBorders>
              <w:top w:val="single" w:sz="4" w:space="0" w:color="auto"/>
              <w:left w:val="single" w:sz="4" w:space="0" w:color="auto"/>
              <w:bottom w:val="single" w:sz="4" w:space="0" w:color="auto"/>
              <w:right w:val="single" w:sz="4" w:space="0" w:color="auto"/>
            </w:tcBorders>
            <w:vAlign w:val="center"/>
            <w:hideMark/>
          </w:tcPr>
          <w:p w:rsidR="00D861F6" w:rsidRPr="00F94E52" w:rsidRDefault="00D861F6" w:rsidP="00F448D9">
            <w:pPr>
              <w:autoSpaceDE w:val="0"/>
              <w:autoSpaceDN w:val="0"/>
              <w:spacing w:after="0" w:line="228" w:lineRule="auto"/>
              <w:jc w:val="center"/>
              <w:rPr>
                <w:rFonts w:ascii="Times New Roman" w:hAnsi="Times New Roman"/>
                <w:bCs/>
                <w:sz w:val="28"/>
                <w:szCs w:val="28"/>
              </w:rPr>
            </w:pPr>
            <w:r w:rsidRPr="00F94E52">
              <w:rPr>
                <w:rFonts w:ascii="Times New Roman" w:hAnsi="Times New Roman"/>
                <w:bCs/>
                <w:sz w:val="28"/>
                <w:szCs w:val="28"/>
              </w:rPr>
              <w:t>79</w:t>
            </w:r>
          </w:p>
        </w:tc>
        <w:tc>
          <w:tcPr>
            <w:tcW w:w="581" w:type="pct"/>
            <w:tcBorders>
              <w:top w:val="single" w:sz="4" w:space="0" w:color="auto"/>
              <w:left w:val="single" w:sz="4" w:space="0" w:color="auto"/>
              <w:bottom w:val="single" w:sz="4" w:space="0" w:color="auto"/>
              <w:right w:val="single" w:sz="4" w:space="0" w:color="auto"/>
            </w:tcBorders>
            <w:vAlign w:val="center"/>
            <w:hideMark/>
          </w:tcPr>
          <w:p w:rsidR="00D861F6" w:rsidRPr="00F94E52" w:rsidRDefault="00D861F6" w:rsidP="00F448D9">
            <w:pPr>
              <w:autoSpaceDE w:val="0"/>
              <w:autoSpaceDN w:val="0"/>
              <w:spacing w:after="0" w:line="228" w:lineRule="auto"/>
              <w:jc w:val="center"/>
              <w:rPr>
                <w:rFonts w:ascii="Times New Roman" w:hAnsi="Times New Roman"/>
                <w:bCs/>
                <w:sz w:val="28"/>
                <w:szCs w:val="28"/>
              </w:rPr>
            </w:pPr>
            <w:r w:rsidRPr="00F94E52">
              <w:rPr>
                <w:rFonts w:ascii="Times New Roman" w:hAnsi="Times New Roman"/>
                <w:bCs/>
                <w:sz w:val="28"/>
                <w:szCs w:val="28"/>
              </w:rPr>
              <w:t>6</w:t>
            </w:r>
          </w:p>
        </w:tc>
        <w:tc>
          <w:tcPr>
            <w:tcW w:w="453" w:type="pct"/>
            <w:tcBorders>
              <w:top w:val="single" w:sz="4" w:space="0" w:color="auto"/>
              <w:left w:val="single" w:sz="4" w:space="0" w:color="auto"/>
              <w:bottom w:val="single" w:sz="4" w:space="0" w:color="auto"/>
              <w:right w:val="single" w:sz="4" w:space="0" w:color="auto"/>
            </w:tcBorders>
            <w:vAlign w:val="center"/>
            <w:hideMark/>
          </w:tcPr>
          <w:p w:rsidR="00D861F6" w:rsidRPr="00F94E52" w:rsidRDefault="00D861F6" w:rsidP="00F448D9">
            <w:pPr>
              <w:autoSpaceDE w:val="0"/>
              <w:autoSpaceDN w:val="0"/>
              <w:spacing w:after="0" w:line="228" w:lineRule="auto"/>
              <w:jc w:val="center"/>
              <w:rPr>
                <w:rFonts w:ascii="Times New Roman" w:hAnsi="Times New Roman"/>
                <w:bCs/>
                <w:sz w:val="28"/>
                <w:szCs w:val="28"/>
              </w:rPr>
            </w:pPr>
            <w:r w:rsidRPr="00F94E52">
              <w:rPr>
                <w:rFonts w:ascii="Times New Roman" w:hAnsi="Times New Roman"/>
                <w:bCs/>
                <w:sz w:val="28"/>
                <w:szCs w:val="28"/>
              </w:rPr>
              <w:t>51</w:t>
            </w:r>
          </w:p>
        </w:tc>
        <w:tc>
          <w:tcPr>
            <w:tcW w:w="602" w:type="pct"/>
            <w:tcBorders>
              <w:top w:val="single" w:sz="4" w:space="0" w:color="auto"/>
              <w:left w:val="single" w:sz="4" w:space="0" w:color="auto"/>
              <w:bottom w:val="single" w:sz="4" w:space="0" w:color="auto"/>
              <w:right w:val="single" w:sz="4" w:space="0" w:color="auto"/>
            </w:tcBorders>
            <w:vAlign w:val="center"/>
            <w:hideMark/>
          </w:tcPr>
          <w:p w:rsidR="00D861F6" w:rsidRPr="00F94E52" w:rsidRDefault="00D861F6" w:rsidP="00F448D9">
            <w:pPr>
              <w:autoSpaceDE w:val="0"/>
              <w:autoSpaceDN w:val="0"/>
              <w:spacing w:after="0" w:line="228" w:lineRule="auto"/>
              <w:jc w:val="center"/>
              <w:rPr>
                <w:rFonts w:ascii="Times New Roman" w:hAnsi="Times New Roman"/>
                <w:bCs/>
                <w:sz w:val="28"/>
                <w:szCs w:val="28"/>
              </w:rPr>
            </w:pPr>
            <w:r w:rsidRPr="00F94E52">
              <w:rPr>
                <w:rFonts w:ascii="Times New Roman" w:hAnsi="Times New Roman"/>
                <w:bCs/>
                <w:sz w:val="28"/>
                <w:szCs w:val="28"/>
              </w:rPr>
              <w:t>8</w:t>
            </w:r>
          </w:p>
        </w:tc>
        <w:tc>
          <w:tcPr>
            <w:tcW w:w="489" w:type="pct"/>
            <w:tcBorders>
              <w:top w:val="single" w:sz="4" w:space="0" w:color="auto"/>
              <w:left w:val="single" w:sz="4" w:space="0" w:color="auto"/>
              <w:bottom w:val="single" w:sz="4" w:space="0" w:color="auto"/>
              <w:right w:val="single" w:sz="4" w:space="0" w:color="auto"/>
            </w:tcBorders>
            <w:vAlign w:val="center"/>
            <w:hideMark/>
          </w:tcPr>
          <w:p w:rsidR="00D861F6" w:rsidRPr="00F94E52" w:rsidRDefault="00D861F6" w:rsidP="00F448D9">
            <w:pPr>
              <w:autoSpaceDE w:val="0"/>
              <w:autoSpaceDN w:val="0"/>
              <w:spacing w:after="0" w:line="228" w:lineRule="auto"/>
              <w:jc w:val="center"/>
              <w:rPr>
                <w:rFonts w:ascii="Times New Roman" w:hAnsi="Times New Roman"/>
                <w:bCs/>
                <w:sz w:val="28"/>
                <w:szCs w:val="28"/>
              </w:rPr>
            </w:pPr>
            <w:r w:rsidRPr="00F94E52">
              <w:rPr>
                <w:rFonts w:ascii="Times New Roman" w:hAnsi="Times New Roman"/>
                <w:bCs/>
                <w:sz w:val="28"/>
                <w:szCs w:val="28"/>
              </w:rPr>
              <w:t>19</w:t>
            </w:r>
          </w:p>
        </w:tc>
        <w:tc>
          <w:tcPr>
            <w:tcW w:w="559" w:type="pct"/>
            <w:tcBorders>
              <w:top w:val="single" w:sz="4" w:space="0" w:color="auto"/>
              <w:left w:val="single" w:sz="4" w:space="0" w:color="auto"/>
              <w:bottom w:val="single" w:sz="4" w:space="0" w:color="auto"/>
              <w:right w:val="single" w:sz="4" w:space="0" w:color="auto"/>
            </w:tcBorders>
            <w:vAlign w:val="center"/>
            <w:hideMark/>
          </w:tcPr>
          <w:p w:rsidR="00D861F6" w:rsidRPr="00F94E52" w:rsidRDefault="00D861F6" w:rsidP="00F448D9">
            <w:pPr>
              <w:autoSpaceDE w:val="0"/>
              <w:autoSpaceDN w:val="0"/>
              <w:spacing w:after="0" w:line="228" w:lineRule="auto"/>
              <w:jc w:val="center"/>
              <w:rPr>
                <w:rFonts w:ascii="Times New Roman" w:hAnsi="Times New Roman"/>
                <w:bCs/>
                <w:sz w:val="28"/>
                <w:szCs w:val="28"/>
              </w:rPr>
            </w:pPr>
            <w:r w:rsidRPr="00F94E52">
              <w:rPr>
                <w:rFonts w:ascii="Times New Roman" w:hAnsi="Times New Roman"/>
                <w:bCs/>
                <w:sz w:val="28"/>
                <w:szCs w:val="28"/>
              </w:rPr>
              <w:t>0</w:t>
            </w:r>
          </w:p>
        </w:tc>
        <w:tc>
          <w:tcPr>
            <w:tcW w:w="803" w:type="pct"/>
            <w:tcBorders>
              <w:top w:val="single" w:sz="4" w:space="0" w:color="auto"/>
              <w:left w:val="single" w:sz="4" w:space="0" w:color="auto"/>
              <w:bottom w:val="single" w:sz="4" w:space="0" w:color="auto"/>
              <w:right w:val="single" w:sz="4" w:space="0" w:color="auto"/>
            </w:tcBorders>
            <w:vAlign w:val="center"/>
            <w:hideMark/>
          </w:tcPr>
          <w:p w:rsidR="00D861F6" w:rsidRPr="00F94E52" w:rsidRDefault="00D861F6" w:rsidP="00F448D9">
            <w:pPr>
              <w:autoSpaceDE w:val="0"/>
              <w:autoSpaceDN w:val="0"/>
              <w:spacing w:after="0" w:line="228" w:lineRule="auto"/>
              <w:jc w:val="center"/>
              <w:rPr>
                <w:rFonts w:ascii="Times New Roman" w:hAnsi="Times New Roman"/>
                <w:bCs/>
                <w:sz w:val="28"/>
                <w:szCs w:val="28"/>
              </w:rPr>
            </w:pPr>
            <w:r w:rsidRPr="00F94E52">
              <w:rPr>
                <w:rFonts w:ascii="Times New Roman" w:hAnsi="Times New Roman"/>
                <w:bCs/>
                <w:sz w:val="28"/>
                <w:szCs w:val="28"/>
              </w:rPr>
              <w:t>83</w:t>
            </w:r>
          </w:p>
        </w:tc>
        <w:tc>
          <w:tcPr>
            <w:tcW w:w="578" w:type="pct"/>
            <w:tcBorders>
              <w:top w:val="single" w:sz="4" w:space="0" w:color="auto"/>
              <w:left w:val="single" w:sz="4" w:space="0" w:color="auto"/>
              <w:bottom w:val="single" w:sz="4" w:space="0" w:color="auto"/>
              <w:right w:val="single" w:sz="4" w:space="0" w:color="auto"/>
            </w:tcBorders>
            <w:vAlign w:val="center"/>
            <w:hideMark/>
          </w:tcPr>
          <w:p w:rsidR="00D861F6" w:rsidRPr="00F94E52" w:rsidRDefault="00D861F6" w:rsidP="00F448D9">
            <w:pPr>
              <w:autoSpaceDE w:val="0"/>
              <w:autoSpaceDN w:val="0"/>
              <w:spacing w:after="0" w:line="228" w:lineRule="auto"/>
              <w:jc w:val="center"/>
              <w:rPr>
                <w:rFonts w:ascii="Times New Roman" w:hAnsi="Times New Roman"/>
                <w:bCs/>
                <w:sz w:val="28"/>
                <w:szCs w:val="28"/>
              </w:rPr>
            </w:pPr>
            <w:r w:rsidRPr="00F94E52">
              <w:rPr>
                <w:rFonts w:ascii="Times New Roman" w:hAnsi="Times New Roman"/>
                <w:bCs/>
                <w:sz w:val="28"/>
                <w:szCs w:val="28"/>
              </w:rPr>
              <w:t>7</w:t>
            </w:r>
          </w:p>
        </w:tc>
      </w:tr>
    </w:tbl>
    <w:p w:rsidR="00D861F6" w:rsidRPr="00207356" w:rsidRDefault="00D861F6" w:rsidP="00D861F6">
      <w:pPr>
        <w:tabs>
          <w:tab w:val="left" w:pos="993"/>
          <w:tab w:val="left" w:pos="12600"/>
        </w:tabs>
        <w:spacing w:after="0" w:line="120" w:lineRule="auto"/>
        <w:ind w:firstLine="567"/>
        <w:jc w:val="center"/>
        <w:rPr>
          <w:rFonts w:ascii="Times New Roman" w:hAnsi="Times New Roman"/>
          <w:b/>
          <w:bCs/>
          <w:sz w:val="8"/>
          <w:szCs w:val="28"/>
        </w:rPr>
      </w:pPr>
    </w:p>
    <w:p w:rsidR="00D861F6" w:rsidRPr="00F94E52" w:rsidRDefault="00D861F6" w:rsidP="00AD04CE">
      <w:pPr>
        <w:autoSpaceDE w:val="0"/>
        <w:autoSpaceDN w:val="0"/>
        <w:spacing w:after="0" w:line="240" w:lineRule="auto"/>
        <w:jc w:val="both"/>
        <w:rPr>
          <w:rFonts w:ascii="Times New Roman" w:hAnsi="Times New Roman"/>
          <w:b/>
          <w:bCs/>
          <w:sz w:val="28"/>
          <w:szCs w:val="28"/>
        </w:rPr>
      </w:pPr>
      <w:r w:rsidRPr="00F94E52">
        <w:rPr>
          <w:rFonts w:ascii="Times New Roman" w:hAnsi="Times New Roman"/>
          <w:b/>
          <w:bCs/>
          <w:sz w:val="28"/>
          <w:szCs w:val="28"/>
        </w:rPr>
        <w:t xml:space="preserve">Таблица </w:t>
      </w:r>
      <w:r w:rsidR="00AD04CE">
        <w:rPr>
          <w:rFonts w:ascii="Times New Roman" w:hAnsi="Times New Roman"/>
          <w:b/>
          <w:bCs/>
          <w:sz w:val="28"/>
          <w:szCs w:val="28"/>
        </w:rPr>
        <w:t>8</w:t>
      </w:r>
      <w:r w:rsidRPr="00F94E52">
        <w:rPr>
          <w:rFonts w:ascii="Times New Roman" w:hAnsi="Times New Roman"/>
          <w:b/>
          <w:bCs/>
          <w:sz w:val="28"/>
          <w:szCs w:val="28"/>
        </w:rPr>
        <w:t>. Сведения о разработанных в 2014 году образовательных пр</w:t>
      </w:r>
      <w:r w:rsidRPr="00F94E52">
        <w:rPr>
          <w:rFonts w:ascii="Times New Roman" w:hAnsi="Times New Roman"/>
          <w:b/>
          <w:bCs/>
          <w:sz w:val="28"/>
          <w:szCs w:val="28"/>
        </w:rPr>
        <w:t>о</w:t>
      </w:r>
      <w:r w:rsidRPr="00F94E52">
        <w:rPr>
          <w:rFonts w:ascii="Times New Roman" w:hAnsi="Times New Roman"/>
          <w:b/>
          <w:bCs/>
          <w:sz w:val="28"/>
          <w:szCs w:val="28"/>
        </w:rPr>
        <w:t xml:space="preserve">граммах (в </w:t>
      </w:r>
      <w:proofErr w:type="spellStart"/>
      <w:r w:rsidRPr="00F94E52">
        <w:rPr>
          <w:rFonts w:ascii="Times New Roman" w:hAnsi="Times New Roman"/>
          <w:b/>
          <w:bCs/>
          <w:sz w:val="28"/>
          <w:szCs w:val="28"/>
        </w:rPr>
        <w:t>т.ч</w:t>
      </w:r>
      <w:proofErr w:type="spellEnd"/>
      <w:r w:rsidRPr="00F94E52">
        <w:rPr>
          <w:rFonts w:ascii="Times New Roman" w:hAnsi="Times New Roman"/>
          <w:b/>
          <w:bCs/>
          <w:sz w:val="28"/>
          <w:szCs w:val="28"/>
        </w:rPr>
        <w:t>. на базе СУОС)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2"/>
        <w:gridCol w:w="870"/>
        <w:gridCol w:w="927"/>
        <w:gridCol w:w="1985"/>
        <w:gridCol w:w="2976"/>
        <w:gridCol w:w="957"/>
      </w:tblGrid>
      <w:tr w:rsidR="00D861F6" w:rsidRPr="00F94E52" w:rsidTr="006B2E8F">
        <w:trPr>
          <w:trHeight w:val="231"/>
        </w:trPr>
        <w:tc>
          <w:tcPr>
            <w:tcW w:w="1195" w:type="pct"/>
            <w:vMerge w:val="restart"/>
            <w:tcBorders>
              <w:top w:val="single" w:sz="4" w:space="0" w:color="auto"/>
              <w:left w:val="single" w:sz="4" w:space="0" w:color="auto"/>
              <w:bottom w:val="single" w:sz="4" w:space="0" w:color="auto"/>
              <w:right w:val="single" w:sz="4" w:space="0" w:color="auto"/>
            </w:tcBorders>
            <w:vAlign w:val="center"/>
            <w:hideMark/>
          </w:tcPr>
          <w:p w:rsidR="00D861F6" w:rsidRPr="00F94E52" w:rsidRDefault="00D861F6" w:rsidP="00F448D9">
            <w:pPr>
              <w:spacing w:after="0" w:line="228" w:lineRule="auto"/>
              <w:jc w:val="center"/>
              <w:rPr>
                <w:rFonts w:ascii="Times New Roman" w:hAnsi="Times New Roman"/>
                <w:b/>
                <w:color w:val="000000"/>
                <w:sz w:val="28"/>
                <w:szCs w:val="28"/>
              </w:rPr>
            </w:pPr>
            <w:r w:rsidRPr="00F94E52">
              <w:rPr>
                <w:rFonts w:ascii="Times New Roman" w:hAnsi="Times New Roman"/>
                <w:b/>
                <w:color w:val="000000"/>
                <w:sz w:val="28"/>
                <w:szCs w:val="28"/>
              </w:rPr>
              <w:t>Количество ра</w:t>
            </w:r>
            <w:r w:rsidRPr="00F94E52">
              <w:rPr>
                <w:rFonts w:ascii="Times New Roman" w:hAnsi="Times New Roman"/>
                <w:b/>
                <w:color w:val="000000"/>
                <w:sz w:val="28"/>
                <w:szCs w:val="28"/>
              </w:rPr>
              <w:t>з</w:t>
            </w:r>
            <w:r w:rsidRPr="00F94E52">
              <w:rPr>
                <w:rFonts w:ascii="Times New Roman" w:hAnsi="Times New Roman"/>
                <w:b/>
                <w:color w:val="000000"/>
                <w:sz w:val="28"/>
                <w:szCs w:val="28"/>
              </w:rPr>
              <w:t>работанных о</w:t>
            </w:r>
            <w:r w:rsidRPr="00F94E52">
              <w:rPr>
                <w:rFonts w:ascii="Times New Roman" w:hAnsi="Times New Roman"/>
                <w:b/>
                <w:color w:val="000000"/>
                <w:sz w:val="28"/>
                <w:szCs w:val="28"/>
              </w:rPr>
              <w:t>б</w:t>
            </w:r>
            <w:r w:rsidRPr="00F94E52">
              <w:rPr>
                <w:rFonts w:ascii="Times New Roman" w:hAnsi="Times New Roman"/>
                <w:b/>
                <w:color w:val="000000"/>
                <w:sz w:val="28"/>
                <w:szCs w:val="28"/>
              </w:rPr>
              <w:t>разовательных программ</w:t>
            </w:r>
          </w:p>
        </w:tc>
        <w:tc>
          <w:tcPr>
            <w:tcW w:w="3805" w:type="pct"/>
            <w:gridSpan w:val="5"/>
            <w:tcBorders>
              <w:top w:val="single" w:sz="4" w:space="0" w:color="auto"/>
              <w:left w:val="single" w:sz="4" w:space="0" w:color="auto"/>
              <w:bottom w:val="single" w:sz="4" w:space="0" w:color="auto"/>
              <w:right w:val="single" w:sz="4" w:space="0" w:color="auto"/>
            </w:tcBorders>
            <w:vAlign w:val="center"/>
            <w:hideMark/>
          </w:tcPr>
          <w:p w:rsidR="00D861F6" w:rsidRPr="00F94E52" w:rsidRDefault="00D861F6" w:rsidP="00F448D9">
            <w:pPr>
              <w:spacing w:after="0" w:line="228" w:lineRule="auto"/>
              <w:jc w:val="center"/>
              <w:rPr>
                <w:rFonts w:ascii="Times New Roman" w:hAnsi="Times New Roman"/>
                <w:b/>
                <w:color w:val="000000"/>
                <w:sz w:val="28"/>
                <w:szCs w:val="28"/>
              </w:rPr>
            </w:pPr>
            <w:r w:rsidRPr="00F94E52">
              <w:rPr>
                <w:rFonts w:ascii="Times New Roman" w:hAnsi="Times New Roman"/>
                <w:b/>
                <w:color w:val="000000"/>
                <w:sz w:val="28"/>
                <w:szCs w:val="28"/>
              </w:rPr>
              <w:t>В том числе</w:t>
            </w:r>
          </w:p>
        </w:tc>
      </w:tr>
      <w:tr w:rsidR="00232F94" w:rsidRPr="00F94E52" w:rsidTr="006B2E8F">
        <w:trPr>
          <w:trHeight w:val="278"/>
        </w:trPr>
        <w:tc>
          <w:tcPr>
            <w:tcW w:w="1195" w:type="pct"/>
            <w:vMerge/>
            <w:tcBorders>
              <w:top w:val="single" w:sz="4" w:space="0" w:color="auto"/>
              <w:left w:val="single" w:sz="4" w:space="0" w:color="auto"/>
              <w:bottom w:val="single" w:sz="4" w:space="0" w:color="auto"/>
              <w:right w:val="single" w:sz="4" w:space="0" w:color="auto"/>
            </w:tcBorders>
            <w:vAlign w:val="center"/>
            <w:hideMark/>
          </w:tcPr>
          <w:p w:rsidR="00D861F6" w:rsidRPr="00F94E52" w:rsidRDefault="00D861F6" w:rsidP="00F448D9">
            <w:pPr>
              <w:spacing w:after="0" w:line="228" w:lineRule="auto"/>
              <w:rPr>
                <w:rFonts w:ascii="Times New Roman" w:hAnsi="Times New Roman"/>
                <w:b/>
                <w:color w:val="000000"/>
                <w:sz w:val="28"/>
                <w:szCs w:val="28"/>
              </w:rPr>
            </w:pPr>
          </w:p>
        </w:tc>
        <w:tc>
          <w:tcPr>
            <w:tcW w:w="429" w:type="pct"/>
            <w:tcBorders>
              <w:top w:val="single" w:sz="4" w:space="0" w:color="auto"/>
              <w:left w:val="single" w:sz="4" w:space="0" w:color="auto"/>
              <w:bottom w:val="single" w:sz="4" w:space="0" w:color="auto"/>
              <w:right w:val="single" w:sz="4" w:space="0" w:color="auto"/>
            </w:tcBorders>
            <w:vAlign w:val="center"/>
            <w:hideMark/>
          </w:tcPr>
          <w:p w:rsidR="00D861F6" w:rsidRPr="00F94E52" w:rsidRDefault="00D861F6" w:rsidP="00F448D9">
            <w:pPr>
              <w:spacing w:after="0" w:line="228" w:lineRule="auto"/>
              <w:jc w:val="center"/>
              <w:rPr>
                <w:rFonts w:ascii="Times New Roman" w:hAnsi="Times New Roman"/>
                <w:b/>
                <w:color w:val="000000"/>
                <w:sz w:val="28"/>
                <w:szCs w:val="28"/>
              </w:rPr>
            </w:pPr>
            <w:r w:rsidRPr="00F94E52">
              <w:rPr>
                <w:rFonts w:ascii="Times New Roman" w:hAnsi="Times New Roman"/>
                <w:b/>
                <w:color w:val="000000"/>
                <w:sz w:val="28"/>
                <w:szCs w:val="28"/>
              </w:rPr>
              <w:t>НПО</w:t>
            </w:r>
          </w:p>
        </w:tc>
        <w:tc>
          <w:tcPr>
            <w:tcW w:w="457" w:type="pct"/>
            <w:tcBorders>
              <w:top w:val="single" w:sz="4" w:space="0" w:color="auto"/>
              <w:left w:val="single" w:sz="4" w:space="0" w:color="auto"/>
              <w:bottom w:val="single" w:sz="4" w:space="0" w:color="auto"/>
              <w:right w:val="single" w:sz="4" w:space="0" w:color="auto"/>
            </w:tcBorders>
            <w:vAlign w:val="center"/>
            <w:hideMark/>
          </w:tcPr>
          <w:p w:rsidR="00D861F6" w:rsidRPr="00F94E52" w:rsidRDefault="00D861F6" w:rsidP="00F448D9">
            <w:pPr>
              <w:spacing w:after="0" w:line="228" w:lineRule="auto"/>
              <w:jc w:val="center"/>
              <w:rPr>
                <w:rFonts w:ascii="Times New Roman" w:hAnsi="Times New Roman"/>
                <w:b/>
                <w:color w:val="000000"/>
                <w:sz w:val="28"/>
                <w:szCs w:val="28"/>
              </w:rPr>
            </w:pPr>
            <w:r w:rsidRPr="00F94E52">
              <w:rPr>
                <w:rFonts w:ascii="Times New Roman" w:hAnsi="Times New Roman"/>
                <w:b/>
                <w:color w:val="000000"/>
                <w:sz w:val="28"/>
                <w:szCs w:val="28"/>
              </w:rPr>
              <w:t>СПО</w:t>
            </w:r>
          </w:p>
        </w:tc>
        <w:tc>
          <w:tcPr>
            <w:tcW w:w="979" w:type="pct"/>
            <w:tcBorders>
              <w:top w:val="single" w:sz="4" w:space="0" w:color="auto"/>
              <w:left w:val="single" w:sz="4" w:space="0" w:color="auto"/>
              <w:bottom w:val="single" w:sz="4" w:space="0" w:color="auto"/>
              <w:right w:val="single" w:sz="4" w:space="0" w:color="auto"/>
            </w:tcBorders>
            <w:vAlign w:val="center"/>
            <w:hideMark/>
          </w:tcPr>
          <w:p w:rsidR="00D861F6" w:rsidRPr="00F94E52" w:rsidRDefault="00232F94" w:rsidP="00F448D9">
            <w:pPr>
              <w:spacing w:after="0" w:line="228" w:lineRule="auto"/>
              <w:jc w:val="center"/>
              <w:rPr>
                <w:rFonts w:ascii="Times New Roman" w:hAnsi="Times New Roman"/>
                <w:b/>
                <w:color w:val="000000"/>
                <w:sz w:val="28"/>
                <w:szCs w:val="28"/>
              </w:rPr>
            </w:pPr>
            <w:r>
              <w:rPr>
                <w:rFonts w:ascii="Times New Roman" w:hAnsi="Times New Roman"/>
                <w:b/>
                <w:color w:val="000000"/>
                <w:sz w:val="28"/>
                <w:szCs w:val="28"/>
              </w:rPr>
              <w:t>ВПО (</w:t>
            </w:r>
            <w:proofErr w:type="spellStart"/>
            <w:r>
              <w:rPr>
                <w:rFonts w:ascii="Times New Roman" w:hAnsi="Times New Roman"/>
                <w:b/>
                <w:color w:val="000000"/>
                <w:sz w:val="28"/>
                <w:szCs w:val="28"/>
              </w:rPr>
              <w:t>бак</w:t>
            </w:r>
            <w:r>
              <w:rPr>
                <w:rFonts w:ascii="Times New Roman" w:hAnsi="Times New Roman"/>
                <w:b/>
                <w:color w:val="000000"/>
                <w:sz w:val="28"/>
                <w:szCs w:val="28"/>
              </w:rPr>
              <w:t>а</w:t>
            </w:r>
            <w:r>
              <w:rPr>
                <w:rFonts w:ascii="Times New Roman" w:hAnsi="Times New Roman"/>
                <w:b/>
                <w:color w:val="000000"/>
                <w:sz w:val="28"/>
                <w:szCs w:val="28"/>
              </w:rPr>
              <w:t>лавриат</w:t>
            </w:r>
            <w:proofErr w:type="spellEnd"/>
            <w:r>
              <w:rPr>
                <w:rFonts w:ascii="Times New Roman" w:hAnsi="Times New Roman"/>
                <w:b/>
                <w:color w:val="000000"/>
                <w:sz w:val="28"/>
                <w:szCs w:val="28"/>
              </w:rPr>
              <w:t>, м</w:t>
            </w:r>
            <w:r>
              <w:rPr>
                <w:rFonts w:ascii="Times New Roman" w:hAnsi="Times New Roman"/>
                <w:b/>
                <w:color w:val="000000"/>
                <w:sz w:val="28"/>
                <w:szCs w:val="28"/>
              </w:rPr>
              <w:t>а</w:t>
            </w:r>
            <w:r>
              <w:rPr>
                <w:rFonts w:ascii="Times New Roman" w:hAnsi="Times New Roman"/>
                <w:b/>
                <w:color w:val="000000"/>
                <w:sz w:val="28"/>
                <w:szCs w:val="28"/>
              </w:rPr>
              <w:t xml:space="preserve">гистратура, </w:t>
            </w:r>
            <w:proofErr w:type="spellStart"/>
            <w:r>
              <w:rPr>
                <w:rFonts w:ascii="Times New Roman" w:hAnsi="Times New Roman"/>
                <w:b/>
                <w:color w:val="000000"/>
                <w:sz w:val="28"/>
                <w:szCs w:val="28"/>
              </w:rPr>
              <w:t>специалитет</w:t>
            </w:r>
            <w:proofErr w:type="spellEnd"/>
            <w:r>
              <w:rPr>
                <w:rFonts w:ascii="Times New Roman" w:hAnsi="Times New Roman"/>
                <w:b/>
                <w:color w:val="000000"/>
                <w:sz w:val="28"/>
                <w:szCs w:val="28"/>
              </w:rPr>
              <w:t>)</w:t>
            </w:r>
          </w:p>
        </w:tc>
        <w:tc>
          <w:tcPr>
            <w:tcW w:w="1468" w:type="pct"/>
            <w:tcBorders>
              <w:top w:val="single" w:sz="4" w:space="0" w:color="auto"/>
              <w:left w:val="single" w:sz="4" w:space="0" w:color="auto"/>
              <w:bottom w:val="single" w:sz="4" w:space="0" w:color="auto"/>
              <w:right w:val="single" w:sz="4" w:space="0" w:color="auto"/>
            </w:tcBorders>
            <w:vAlign w:val="center"/>
            <w:hideMark/>
          </w:tcPr>
          <w:p w:rsidR="00D861F6" w:rsidRPr="00F94E52" w:rsidRDefault="00232F94" w:rsidP="00F448D9">
            <w:pPr>
              <w:spacing w:after="0" w:line="228" w:lineRule="auto"/>
              <w:jc w:val="center"/>
              <w:rPr>
                <w:rFonts w:ascii="Times New Roman" w:hAnsi="Times New Roman"/>
                <w:b/>
                <w:color w:val="000000"/>
                <w:sz w:val="28"/>
                <w:szCs w:val="28"/>
              </w:rPr>
            </w:pPr>
            <w:r>
              <w:rPr>
                <w:rFonts w:ascii="Times New Roman" w:hAnsi="Times New Roman"/>
                <w:b/>
                <w:color w:val="000000"/>
                <w:sz w:val="28"/>
                <w:szCs w:val="28"/>
              </w:rPr>
              <w:t>Подготовка кадров высшей квалифик</w:t>
            </w:r>
            <w:r>
              <w:rPr>
                <w:rFonts w:ascii="Times New Roman" w:hAnsi="Times New Roman"/>
                <w:b/>
                <w:color w:val="000000"/>
                <w:sz w:val="28"/>
                <w:szCs w:val="28"/>
              </w:rPr>
              <w:t>а</w:t>
            </w:r>
            <w:r>
              <w:rPr>
                <w:rFonts w:ascii="Times New Roman" w:hAnsi="Times New Roman"/>
                <w:b/>
                <w:color w:val="000000"/>
                <w:sz w:val="28"/>
                <w:szCs w:val="28"/>
              </w:rPr>
              <w:t>ции (аспирантура, интернатура, орд</w:t>
            </w:r>
            <w:r>
              <w:rPr>
                <w:rFonts w:ascii="Times New Roman" w:hAnsi="Times New Roman"/>
                <w:b/>
                <w:color w:val="000000"/>
                <w:sz w:val="28"/>
                <w:szCs w:val="28"/>
              </w:rPr>
              <w:t>и</w:t>
            </w:r>
            <w:r>
              <w:rPr>
                <w:rFonts w:ascii="Times New Roman" w:hAnsi="Times New Roman"/>
                <w:b/>
                <w:color w:val="000000"/>
                <w:sz w:val="28"/>
                <w:szCs w:val="28"/>
              </w:rPr>
              <w:t>натура)</w:t>
            </w:r>
          </w:p>
        </w:tc>
        <w:tc>
          <w:tcPr>
            <w:tcW w:w="472" w:type="pct"/>
            <w:tcBorders>
              <w:top w:val="single" w:sz="4" w:space="0" w:color="auto"/>
              <w:left w:val="single" w:sz="4" w:space="0" w:color="auto"/>
              <w:bottom w:val="single" w:sz="4" w:space="0" w:color="auto"/>
              <w:right w:val="single" w:sz="4" w:space="0" w:color="auto"/>
            </w:tcBorders>
            <w:vAlign w:val="center"/>
            <w:hideMark/>
          </w:tcPr>
          <w:p w:rsidR="00D861F6" w:rsidRPr="00F94E52" w:rsidRDefault="00D861F6" w:rsidP="00F448D9">
            <w:pPr>
              <w:spacing w:after="0" w:line="228" w:lineRule="auto"/>
              <w:jc w:val="center"/>
              <w:rPr>
                <w:rFonts w:ascii="Times New Roman" w:hAnsi="Times New Roman"/>
                <w:b/>
                <w:color w:val="000000"/>
                <w:sz w:val="28"/>
                <w:szCs w:val="28"/>
              </w:rPr>
            </w:pPr>
            <w:r w:rsidRPr="00F94E52">
              <w:rPr>
                <w:rFonts w:ascii="Times New Roman" w:hAnsi="Times New Roman"/>
                <w:b/>
                <w:color w:val="000000"/>
                <w:sz w:val="28"/>
                <w:szCs w:val="28"/>
              </w:rPr>
              <w:t>ДПО</w:t>
            </w:r>
          </w:p>
        </w:tc>
      </w:tr>
      <w:tr w:rsidR="00232F94" w:rsidRPr="00F94E52" w:rsidTr="006B2E8F">
        <w:tc>
          <w:tcPr>
            <w:tcW w:w="1195" w:type="pct"/>
            <w:tcBorders>
              <w:top w:val="single" w:sz="4" w:space="0" w:color="auto"/>
              <w:left w:val="single" w:sz="4" w:space="0" w:color="auto"/>
              <w:bottom w:val="single" w:sz="4" w:space="0" w:color="auto"/>
              <w:right w:val="single" w:sz="4" w:space="0" w:color="auto"/>
            </w:tcBorders>
            <w:vAlign w:val="center"/>
            <w:hideMark/>
          </w:tcPr>
          <w:p w:rsidR="00D861F6" w:rsidRPr="00D563D7" w:rsidRDefault="00D861F6" w:rsidP="00F448D9">
            <w:pPr>
              <w:spacing w:after="0" w:line="228" w:lineRule="auto"/>
              <w:jc w:val="center"/>
              <w:rPr>
                <w:rFonts w:ascii="Times New Roman" w:hAnsi="Times New Roman"/>
                <w:color w:val="000000"/>
                <w:sz w:val="28"/>
                <w:szCs w:val="28"/>
              </w:rPr>
            </w:pPr>
            <w:r w:rsidRPr="00D563D7">
              <w:rPr>
                <w:rFonts w:ascii="Times New Roman" w:hAnsi="Times New Roman"/>
                <w:color w:val="000000"/>
                <w:sz w:val="28"/>
                <w:szCs w:val="28"/>
              </w:rPr>
              <w:t>1</w:t>
            </w:r>
            <w:r w:rsidR="00B008C6" w:rsidRPr="00D563D7">
              <w:rPr>
                <w:rFonts w:ascii="Times New Roman" w:hAnsi="Times New Roman"/>
                <w:color w:val="000000"/>
                <w:sz w:val="28"/>
                <w:szCs w:val="28"/>
              </w:rPr>
              <w:t>87</w:t>
            </w:r>
          </w:p>
        </w:tc>
        <w:tc>
          <w:tcPr>
            <w:tcW w:w="429" w:type="pct"/>
            <w:tcBorders>
              <w:top w:val="single" w:sz="4" w:space="0" w:color="auto"/>
              <w:left w:val="single" w:sz="4" w:space="0" w:color="auto"/>
              <w:bottom w:val="single" w:sz="4" w:space="0" w:color="auto"/>
              <w:right w:val="single" w:sz="4" w:space="0" w:color="auto"/>
            </w:tcBorders>
            <w:vAlign w:val="center"/>
            <w:hideMark/>
          </w:tcPr>
          <w:p w:rsidR="00D861F6" w:rsidRPr="00D563D7" w:rsidRDefault="00D861F6" w:rsidP="00F448D9">
            <w:pPr>
              <w:spacing w:after="0" w:line="228" w:lineRule="auto"/>
              <w:jc w:val="center"/>
              <w:rPr>
                <w:rFonts w:ascii="Times New Roman" w:hAnsi="Times New Roman"/>
                <w:color w:val="000000"/>
                <w:sz w:val="28"/>
                <w:szCs w:val="28"/>
              </w:rPr>
            </w:pPr>
            <w:r w:rsidRPr="00D563D7">
              <w:rPr>
                <w:rFonts w:ascii="Times New Roman" w:hAnsi="Times New Roman"/>
                <w:color w:val="000000"/>
                <w:sz w:val="28"/>
                <w:szCs w:val="28"/>
              </w:rPr>
              <w:t>0</w:t>
            </w:r>
          </w:p>
        </w:tc>
        <w:tc>
          <w:tcPr>
            <w:tcW w:w="457" w:type="pct"/>
            <w:tcBorders>
              <w:top w:val="single" w:sz="4" w:space="0" w:color="auto"/>
              <w:left w:val="single" w:sz="4" w:space="0" w:color="auto"/>
              <w:bottom w:val="single" w:sz="4" w:space="0" w:color="auto"/>
              <w:right w:val="single" w:sz="4" w:space="0" w:color="auto"/>
            </w:tcBorders>
            <w:vAlign w:val="center"/>
            <w:hideMark/>
          </w:tcPr>
          <w:p w:rsidR="00D861F6" w:rsidRPr="00D563D7" w:rsidRDefault="00D861F6" w:rsidP="00F448D9">
            <w:pPr>
              <w:spacing w:after="0" w:line="228" w:lineRule="auto"/>
              <w:jc w:val="center"/>
              <w:rPr>
                <w:rFonts w:ascii="Times New Roman" w:hAnsi="Times New Roman"/>
                <w:color w:val="000000"/>
                <w:sz w:val="28"/>
                <w:szCs w:val="28"/>
              </w:rPr>
            </w:pPr>
            <w:r w:rsidRPr="00D563D7">
              <w:rPr>
                <w:rFonts w:ascii="Times New Roman" w:hAnsi="Times New Roman"/>
                <w:color w:val="000000"/>
                <w:sz w:val="28"/>
                <w:szCs w:val="28"/>
              </w:rPr>
              <w:t>0</w:t>
            </w:r>
          </w:p>
        </w:tc>
        <w:tc>
          <w:tcPr>
            <w:tcW w:w="979" w:type="pct"/>
            <w:tcBorders>
              <w:top w:val="single" w:sz="4" w:space="0" w:color="auto"/>
              <w:left w:val="single" w:sz="4" w:space="0" w:color="auto"/>
              <w:bottom w:val="single" w:sz="4" w:space="0" w:color="auto"/>
              <w:right w:val="single" w:sz="4" w:space="0" w:color="auto"/>
            </w:tcBorders>
            <w:vAlign w:val="center"/>
            <w:hideMark/>
          </w:tcPr>
          <w:p w:rsidR="00D861F6" w:rsidRPr="00D563D7" w:rsidRDefault="00D861F6" w:rsidP="00F448D9">
            <w:pPr>
              <w:spacing w:after="0" w:line="228" w:lineRule="auto"/>
              <w:jc w:val="center"/>
              <w:rPr>
                <w:rFonts w:ascii="Times New Roman" w:hAnsi="Times New Roman"/>
                <w:color w:val="000000"/>
                <w:sz w:val="28"/>
                <w:szCs w:val="28"/>
              </w:rPr>
            </w:pPr>
            <w:r w:rsidRPr="00D563D7">
              <w:rPr>
                <w:rFonts w:ascii="Times New Roman" w:hAnsi="Times New Roman"/>
                <w:color w:val="000000"/>
                <w:sz w:val="28"/>
                <w:szCs w:val="28"/>
              </w:rPr>
              <w:t>0</w:t>
            </w:r>
          </w:p>
        </w:tc>
        <w:tc>
          <w:tcPr>
            <w:tcW w:w="1468" w:type="pct"/>
            <w:tcBorders>
              <w:top w:val="single" w:sz="4" w:space="0" w:color="auto"/>
              <w:left w:val="single" w:sz="4" w:space="0" w:color="auto"/>
              <w:bottom w:val="single" w:sz="4" w:space="0" w:color="auto"/>
              <w:right w:val="single" w:sz="4" w:space="0" w:color="auto"/>
            </w:tcBorders>
            <w:vAlign w:val="center"/>
            <w:hideMark/>
          </w:tcPr>
          <w:p w:rsidR="00D861F6" w:rsidRPr="00D563D7" w:rsidRDefault="00D861F6" w:rsidP="00F448D9">
            <w:pPr>
              <w:spacing w:after="0" w:line="228" w:lineRule="auto"/>
              <w:jc w:val="center"/>
              <w:rPr>
                <w:rFonts w:ascii="Times New Roman" w:hAnsi="Times New Roman"/>
                <w:color w:val="000000"/>
                <w:sz w:val="28"/>
                <w:szCs w:val="28"/>
              </w:rPr>
            </w:pPr>
            <w:r w:rsidRPr="00D563D7">
              <w:rPr>
                <w:rFonts w:ascii="Times New Roman" w:hAnsi="Times New Roman"/>
                <w:color w:val="000000"/>
                <w:sz w:val="28"/>
                <w:szCs w:val="28"/>
              </w:rPr>
              <w:t>11</w:t>
            </w:r>
          </w:p>
        </w:tc>
        <w:tc>
          <w:tcPr>
            <w:tcW w:w="472" w:type="pct"/>
            <w:tcBorders>
              <w:top w:val="single" w:sz="4" w:space="0" w:color="auto"/>
              <w:left w:val="single" w:sz="4" w:space="0" w:color="auto"/>
              <w:bottom w:val="single" w:sz="4" w:space="0" w:color="auto"/>
              <w:right w:val="single" w:sz="4" w:space="0" w:color="auto"/>
            </w:tcBorders>
            <w:vAlign w:val="center"/>
            <w:hideMark/>
          </w:tcPr>
          <w:p w:rsidR="00D861F6" w:rsidRPr="00D563D7" w:rsidRDefault="00B008C6" w:rsidP="00F448D9">
            <w:pPr>
              <w:spacing w:after="0" w:line="228" w:lineRule="auto"/>
              <w:jc w:val="center"/>
              <w:rPr>
                <w:rFonts w:ascii="Times New Roman" w:hAnsi="Times New Roman"/>
                <w:color w:val="000000"/>
                <w:sz w:val="28"/>
                <w:szCs w:val="28"/>
              </w:rPr>
            </w:pPr>
            <w:r w:rsidRPr="00D563D7">
              <w:rPr>
                <w:rFonts w:ascii="Times New Roman" w:hAnsi="Times New Roman"/>
                <w:color w:val="000000"/>
                <w:sz w:val="28"/>
                <w:szCs w:val="28"/>
              </w:rPr>
              <w:t>176</w:t>
            </w:r>
          </w:p>
        </w:tc>
      </w:tr>
    </w:tbl>
    <w:p w:rsidR="00D861F6" w:rsidRPr="00F94E52" w:rsidRDefault="00D861F6" w:rsidP="00455388">
      <w:pPr>
        <w:spacing w:after="0" w:line="240" w:lineRule="auto"/>
        <w:ind w:firstLine="709"/>
        <w:jc w:val="both"/>
        <w:rPr>
          <w:rFonts w:ascii="Times New Roman" w:hAnsi="Times New Roman"/>
          <w:color w:val="000000"/>
          <w:sz w:val="28"/>
          <w:szCs w:val="28"/>
        </w:rPr>
      </w:pPr>
      <w:r w:rsidRPr="00F94E52">
        <w:rPr>
          <w:rFonts w:ascii="Times New Roman" w:hAnsi="Times New Roman"/>
          <w:color w:val="000000"/>
          <w:sz w:val="28"/>
          <w:szCs w:val="28"/>
        </w:rPr>
        <w:lastRenderedPageBreak/>
        <w:t>Деятельность ЮУрГУ как национального исследовательского университета направлена на обеспечение непрерывности приращения знаний и практического опыта, обеспечивающее социально-экономический рост России за счет подгото</w:t>
      </w:r>
      <w:r w:rsidRPr="00F94E52">
        <w:rPr>
          <w:rFonts w:ascii="Times New Roman" w:hAnsi="Times New Roman"/>
          <w:color w:val="000000"/>
          <w:sz w:val="28"/>
          <w:szCs w:val="28"/>
        </w:rPr>
        <w:t>в</w:t>
      </w:r>
      <w:r w:rsidRPr="00F94E52">
        <w:rPr>
          <w:rFonts w:ascii="Times New Roman" w:hAnsi="Times New Roman"/>
          <w:color w:val="000000"/>
          <w:sz w:val="28"/>
          <w:szCs w:val="28"/>
        </w:rPr>
        <w:t>ки специалистов с креативным мышлением и способных к проведению исслед</w:t>
      </w:r>
      <w:r w:rsidRPr="00F94E52">
        <w:rPr>
          <w:rFonts w:ascii="Times New Roman" w:hAnsi="Times New Roman"/>
          <w:color w:val="000000"/>
          <w:sz w:val="28"/>
          <w:szCs w:val="28"/>
        </w:rPr>
        <w:t>о</w:t>
      </w:r>
      <w:r w:rsidRPr="00F94E52">
        <w:rPr>
          <w:rFonts w:ascii="Times New Roman" w:hAnsi="Times New Roman"/>
          <w:color w:val="000000"/>
          <w:sz w:val="28"/>
          <w:szCs w:val="28"/>
        </w:rPr>
        <w:t>ваний, разработки и продвижения нововведений в экономику России с приорит</w:t>
      </w:r>
      <w:r w:rsidRPr="00F94E52">
        <w:rPr>
          <w:rFonts w:ascii="Times New Roman" w:hAnsi="Times New Roman"/>
          <w:color w:val="000000"/>
          <w:sz w:val="28"/>
          <w:szCs w:val="28"/>
        </w:rPr>
        <w:t>е</w:t>
      </w:r>
      <w:r w:rsidRPr="00F94E52">
        <w:rPr>
          <w:rFonts w:ascii="Times New Roman" w:hAnsi="Times New Roman"/>
          <w:color w:val="000000"/>
          <w:sz w:val="28"/>
          <w:szCs w:val="28"/>
        </w:rPr>
        <w:t xml:space="preserve">том </w:t>
      </w:r>
      <w:proofErr w:type="spellStart"/>
      <w:r w:rsidRPr="00F94E52">
        <w:rPr>
          <w:rFonts w:ascii="Times New Roman" w:hAnsi="Times New Roman"/>
          <w:color w:val="000000"/>
          <w:sz w:val="28"/>
          <w:szCs w:val="28"/>
        </w:rPr>
        <w:t>энерго</w:t>
      </w:r>
      <w:proofErr w:type="spellEnd"/>
      <w:r w:rsidRPr="00F94E52">
        <w:rPr>
          <w:rFonts w:ascii="Times New Roman" w:hAnsi="Times New Roman"/>
          <w:color w:val="000000"/>
          <w:sz w:val="28"/>
          <w:szCs w:val="28"/>
        </w:rPr>
        <w:t>- и ресурсосбережения.</w:t>
      </w:r>
      <w:r w:rsidR="009779E4">
        <w:rPr>
          <w:rFonts w:ascii="Times New Roman" w:hAnsi="Times New Roman"/>
          <w:color w:val="000000"/>
          <w:sz w:val="28"/>
          <w:szCs w:val="28"/>
        </w:rPr>
        <w:t xml:space="preserve"> </w:t>
      </w:r>
      <w:r w:rsidRPr="00F94E52">
        <w:rPr>
          <w:rFonts w:ascii="Times New Roman" w:hAnsi="Times New Roman"/>
          <w:color w:val="000000"/>
          <w:sz w:val="28"/>
          <w:szCs w:val="28"/>
        </w:rPr>
        <w:t>Для Уральского региона жизненно необход</w:t>
      </w:r>
      <w:r w:rsidRPr="00F94E52">
        <w:rPr>
          <w:rFonts w:ascii="Times New Roman" w:hAnsi="Times New Roman"/>
          <w:color w:val="000000"/>
          <w:sz w:val="28"/>
          <w:szCs w:val="28"/>
        </w:rPr>
        <w:t>и</w:t>
      </w:r>
      <w:r w:rsidRPr="00F94E52">
        <w:rPr>
          <w:rFonts w:ascii="Times New Roman" w:hAnsi="Times New Roman"/>
          <w:color w:val="000000"/>
          <w:sz w:val="28"/>
          <w:szCs w:val="28"/>
        </w:rPr>
        <w:t>мым является освоение принципиально нового металлургического, машиностро</w:t>
      </w:r>
      <w:r w:rsidRPr="00F94E52">
        <w:rPr>
          <w:rFonts w:ascii="Times New Roman" w:hAnsi="Times New Roman"/>
          <w:color w:val="000000"/>
          <w:sz w:val="28"/>
          <w:szCs w:val="28"/>
        </w:rPr>
        <w:t>и</w:t>
      </w:r>
      <w:r w:rsidRPr="00F94E52">
        <w:rPr>
          <w:rFonts w:ascii="Times New Roman" w:hAnsi="Times New Roman"/>
          <w:color w:val="000000"/>
          <w:sz w:val="28"/>
          <w:szCs w:val="28"/>
        </w:rPr>
        <w:t>тельного и ракетно-космического оборудования и технологий.</w:t>
      </w:r>
      <w:r w:rsidR="009779E4">
        <w:rPr>
          <w:rFonts w:ascii="Times New Roman" w:hAnsi="Times New Roman"/>
          <w:color w:val="000000"/>
          <w:sz w:val="28"/>
          <w:szCs w:val="28"/>
        </w:rPr>
        <w:t xml:space="preserve"> </w:t>
      </w:r>
      <w:r w:rsidRPr="00F94E52">
        <w:rPr>
          <w:rFonts w:ascii="Times New Roman" w:hAnsi="Times New Roman"/>
          <w:color w:val="000000"/>
          <w:sz w:val="28"/>
          <w:szCs w:val="28"/>
        </w:rPr>
        <w:t>Сформированный задел ЮУрГУ в сочетании с современной технологической и лабораторной базой, уникальными возможностями суперкомпьютерного центра ЮУрГУ позволят р</w:t>
      </w:r>
      <w:r w:rsidRPr="00F94E52">
        <w:rPr>
          <w:rFonts w:ascii="Times New Roman" w:hAnsi="Times New Roman"/>
          <w:color w:val="000000"/>
          <w:sz w:val="28"/>
          <w:szCs w:val="28"/>
        </w:rPr>
        <w:t>е</w:t>
      </w:r>
      <w:r w:rsidRPr="00F94E52">
        <w:rPr>
          <w:rFonts w:ascii="Times New Roman" w:hAnsi="Times New Roman"/>
          <w:color w:val="000000"/>
          <w:sz w:val="28"/>
          <w:szCs w:val="28"/>
        </w:rPr>
        <w:t>шить эту важнейшую задачу.</w:t>
      </w:r>
    </w:p>
    <w:p w:rsidR="00D861F6" w:rsidRPr="00F94E52" w:rsidRDefault="00D861F6" w:rsidP="00455388">
      <w:pPr>
        <w:spacing w:after="0" w:line="240" w:lineRule="auto"/>
        <w:ind w:firstLine="709"/>
        <w:jc w:val="both"/>
        <w:rPr>
          <w:rFonts w:ascii="Times New Roman" w:hAnsi="Times New Roman"/>
          <w:color w:val="000000"/>
          <w:sz w:val="28"/>
          <w:szCs w:val="28"/>
        </w:rPr>
      </w:pPr>
      <w:r w:rsidRPr="00F94E52">
        <w:rPr>
          <w:rFonts w:ascii="Times New Roman" w:hAnsi="Times New Roman"/>
          <w:color w:val="000000"/>
          <w:sz w:val="28"/>
          <w:szCs w:val="28"/>
        </w:rPr>
        <w:t>Приоритетом развития ЮУрГУ, как НИУ, явилось продолжение курса на кардинальную технологическую модернизацию системы образования университ</w:t>
      </w:r>
      <w:r w:rsidRPr="00F94E52">
        <w:rPr>
          <w:rFonts w:ascii="Times New Roman" w:hAnsi="Times New Roman"/>
          <w:color w:val="000000"/>
          <w:sz w:val="28"/>
          <w:szCs w:val="28"/>
        </w:rPr>
        <w:t>е</w:t>
      </w:r>
      <w:r w:rsidRPr="00F94E52">
        <w:rPr>
          <w:rFonts w:ascii="Times New Roman" w:hAnsi="Times New Roman"/>
          <w:color w:val="000000"/>
          <w:sz w:val="28"/>
          <w:szCs w:val="28"/>
        </w:rPr>
        <w:t>та, адекватную современному уровню и перспективам развития рыночной экон</w:t>
      </w:r>
      <w:r w:rsidRPr="00F94E52">
        <w:rPr>
          <w:rFonts w:ascii="Times New Roman" w:hAnsi="Times New Roman"/>
          <w:color w:val="000000"/>
          <w:sz w:val="28"/>
          <w:szCs w:val="28"/>
        </w:rPr>
        <w:t>о</w:t>
      </w:r>
      <w:r w:rsidRPr="00F94E52">
        <w:rPr>
          <w:rFonts w:ascii="Times New Roman" w:hAnsi="Times New Roman"/>
          <w:color w:val="000000"/>
          <w:sz w:val="28"/>
          <w:szCs w:val="28"/>
        </w:rPr>
        <w:t>мики и ведущих вузов мира. Основными решаемыми задачами являются подг</w:t>
      </w:r>
      <w:r w:rsidRPr="00F94E52">
        <w:rPr>
          <w:rFonts w:ascii="Times New Roman" w:hAnsi="Times New Roman"/>
          <w:color w:val="000000"/>
          <w:sz w:val="28"/>
          <w:szCs w:val="28"/>
        </w:rPr>
        <w:t>о</w:t>
      </w:r>
      <w:r w:rsidRPr="00F94E52">
        <w:rPr>
          <w:rFonts w:ascii="Times New Roman" w:hAnsi="Times New Roman"/>
          <w:color w:val="000000"/>
          <w:sz w:val="28"/>
          <w:szCs w:val="28"/>
        </w:rPr>
        <w:t>товка кадров с новыми компетенциями, способных к инновационному росту и профессиональной мобильности в условиях нарастающей конкуренции, а также формирование университета как системного интегратора инновационных техн</w:t>
      </w:r>
      <w:r w:rsidRPr="00F94E52">
        <w:rPr>
          <w:rFonts w:ascii="Times New Roman" w:hAnsi="Times New Roman"/>
          <w:color w:val="000000"/>
          <w:sz w:val="28"/>
          <w:szCs w:val="28"/>
        </w:rPr>
        <w:t>о</w:t>
      </w:r>
      <w:r w:rsidRPr="00F94E52">
        <w:rPr>
          <w:rFonts w:ascii="Times New Roman" w:hAnsi="Times New Roman"/>
          <w:color w:val="000000"/>
          <w:sz w:val="28"/>
          <w:szCs w:val="28"/>
        </w:rPr>
        <w:t>логических идей в области образовательной среды для системы НПО, СПО и ВПО, а также учебных центров предприятий и корпораций России.</w:t>
      </w:r>
    </w:p>
    <w:p w:rsidR="00D861F6" w:rsidRPr="00F94E52" w:rsidRDefault="00D861F6" w:rsidP="00455388">
      <w:pPr>
        <w:spacing w:after="0" w:line="240" w:lineRule="auto"/>
        <w:ind w:firstLine="709"/>
        <w:jc w:val="both"/>
        <w:rPr>
          <w:rFonts w:ascii="Times New Roman" w:hAnsi="Times New Roman"/>
          <w:color w:val="000000"/>
          <w:sz w:val="28"/>
          <w:szCs w:val="28"/>
        </w:rPr>
      </w:pPr>
      <w:r w:rsidRPr="00F94E52">
        <w:rPr>
          <w:rFonts w:ascii="Times New Roman" w:hAnsi="Times New Roman"/>
          <w:color w:val="000000"/>
          <w:sz w:val="28"/>
          <w:szCs w:val="28"/>
        </w:rPr>
        <w:t>Основное место в решаемой задаче по модернизации образовательного пр</w:t>
      </w:r>
      <w:r w:rsidRPr="00F94E52">
        <w:rPr>
          <w:rFonts w:ascii="Times New Roman" w:hAnsi="Times New Roman"/>
          <w:color w:val="000000"/>
          <w:sz w:val="28"/>
          <w:szCs w:val="28"/>
        </w:rPr>
        <w:t>о</w:t>
      </w:r>
      <w:r w:rsidRPr="00F94E52">
        <w:rPr>
          <w:rFonts w:ascii="Times New Roman" w:hAnsi="Times New Roman"/>
          <w:color w:val="000000"/>
          <w:sz w:val="28"/>
          <w:szCs w:val="28"/>
        </w:rPr>
        <w:t xml:space="preserve">цесса университета играют учебно-исследовательское оборудование, тренажеры, эмуляторы, стенды и комплекс интерактивных наглядных пособий (плакаты, планшеты, разрезы, «электронные» плакаты), которые позволяют существенно расширить образовательные возможности и мотивацию учащихся, студентов и педагогов. Это позволит обеспечить подготовку </w:t>
      </w:r>
      <w:proofErr w:type="spellStart"/>
      <w:r w:rsidRPr="00F94E52">
        <w:rPr>
          <w:rFonts w:ascii="Times New Roman" w:hAnsi="Times New Roman"/>
          <w:color w:val="000000"/>
          <w:sz w:val="28"/>
          <w:szCs w:val="28"/>
        </w:rPr>
        <w:t>практикоориентированных</w:t>
      </w:r>
      <w:proofErr w:type="spellEnd"/>
      <w:r w:rsidRPr="00F94E52">
        <w:rPr>
          <w:rFonts w:ascii="Times New Roman" w:hAnsi="Times New Roman"/>
          <w:color w:val="000000"/>
          <w:sz w:val="28"/>
          <w:szCs w:val="28"/>
        </w:rPr>
        <w:t xml:space="preserve"> сп</w:t>
      </w:r>
      <w:r w:rsidRPr="00F94E52">
        <w:rPr>
          <w:rFonts w:ascii="Times New Roman" w:hAnsi="Times New Roman"/>
          <w:color w:val="000000"/>
          <w:sz w:val="28"/>
          <w:szCs w:val="28"/>
        </w:rPr>
        <w:t>е</w:t>
      </w:r>
      <w:r w:rsidRPr="00F94E52">
        <w:rPr>
          <w:rFonts w:ascii="Times New Roman" w:hAnsi="Times New Roman"/>
          <w:color w:val="000000"/>
          <w:sz w:val="28"/>
          <w:szCs w:val="28"/>
        </w:rPr>
        <w:t>циалистов, максимально адаптированных для решения задач работодателей путем формирования у них:</w:t>
      </w:r>
      <w:r w:rsidR="009779E4">
        <w:rPr>
          <w:rFonts w:ascii="Times New Roman" w:hAnsi="Times New Roman"/>
          <w:color w:val="000000"/>
          <w:sz w:val="28"/>
          <w:szCs w:val="28"/>
        </w:rPr>
        <w:t xml:space="preserve"> </w:t>
      </w:r>
      <w:r w:rsidRPr="00F94E52">
        <w:rPr>
          <w:rFonts w:ascii="Times New Roman" w:hAnsi="Times New Roman"/>
          <w:color w:val="000000"/>
          <w:sz w:val="28"/>
          <w:szCs w:val="28"/>
        </w:rPr>
        <w:t xml:space="preserve">единого системного подхода к вопросам проектирования изделий с учетом </w:t>
      </w:r>
      <w:proofErr w:type="spellStart"/>
      <w:r w:rsidRPr="00F94E52">
        <w:rPr>
          <w:rFonts w:ascii="Times New Roman" w:hAnsi="Times New Roman"/>
          <w:color w:val="000000"/>
          <w:sz w:val="28"/>
          <w:szCs w:val="28"/>
        </w:rPr>
        <w:t>взаимоувязки</w:t>
      </w:r>
      <w:proofErr w:type="spellEnd"/>
      <w:r w:rsidRPr="00F94E52">
        <w:rPr>
          <w:rFonts w:ascii="Times New Roman" w:hAnsi="Times New Roman"/>
          <w:color w:val="000000"/>
          <w:sz w:val="28"/>
          <w:szCs w:val="28"/>
        </w:rPr>
        <w:t xml:space="preserve"> всех элементов;</w:t>
      </w:r>
      <w:r w:rsidR="009779E4">
        <w:rPr>
          <w:rFonts w:ascii="Times New Roman" w:hAnsi="Times New Roman"/>
          <w:color w:val="000000"/>
          <w:sz w:val="28"/>
          <w:szCs w:val="28"/>
        </w:rPr>
        <w:t xml:space="preserve"> </w:t>
      </w:r>
      <w:r w:rsidRPr="00F94E52">
        <w:rPr>
          <w:rFonts w:ascii="Times New Roman" w:hAnsi="Times New Roman"/>
          <w:color w:val="000000"/>
          <w:sz w:val="28"/>
          <w:szCs w:val="28"/>
        </w:rPr>
        <w:t>теоретических и практических компетенций, позволяющих оперативно и качественно осуществлять изготовл</w:t>
      </w:r>
      <w:r w:rsidRPr="00F94E52">
        <w:rPr>
          <w:rFonts w:ascii="Times New Roman" w:hAnsi="Times New Roman"/>
          <w:color w:val="000000"/>
          <w:sz w:val="28"/>
          <w:szCs w:val="28"/>
        </w:rPr>
        <w:t>е</w:t>
      </w:r>
      <w:r w:rsidRPr="00F94E52">
        <w:rPr>
          <w:rFonts w:ascii="Times New Roman" w:hAnsi="Times New Roman"/>
          <w:color w:val="000000"/>
          <w:sz w:val="28"/>
          <w:szCs w:val="28"/>
        </w:rPr>
        <w:t>ние изделий на всех этапах.</w:t>
      </w:r>
    </w:p>
    <w:p w:rsidR="00D861F6" w:rsidRPr="00F94E52" w:rsidRDefault="00D861F6" w:rsidP="00455388">
      <w:pPr>
        <w:spacing w:after="0" w:line="240" w:lineRule="auto"/>
        <w:ind w:firstLine="709"/>
        <w:jc w:val="both"/>
        <w:rPr>
          <w:rFonts w:ascii="Times New Roman" w:hAnsi="Times New Roman"/>
          <w:color w:val="000000"/>
          <w:sz w:val="28"/>
          <w:szCs w:val="28"/>
        </w:rPr>
      </w:pPr>
      <w:proofErr w:type="gramStart"/>
      <w:r w:rsidRPr="00F94E52">
        <w:rPr>
          <w:rFonts w:ascii="Times New Roman" w:hAnsi="Times New Roman"/>
          <w:color w:val="000000"/>
          <w:sz w:val="28"/>
          <w:szCs w:val="28"/>
        </w:rPr>
        <w:t>Применение нового поколения учебной техники (стенды, тренажеры, им</w:t>
      </w:r>
      <w:r w:rsidRPr="00F94E52">
        <w:rPr>
          <w:rFonts w:ascii="Times New Roman" w:hAnsi="Times New Roman"/>
          <w:color w:val="000000"/>
          <w:sz w:val="28"/>
          <w:szCs w:val="28"/>
        </w:rPr>
        <w:t>и</w:t>
      </w:r>
      <w:r w:rsidRPr="00F94E52">
        <w:rPr>
          <w:rFonts w:ascii="Times New Roman" w:hAnsi="Times New Roman"/>
          <w:color w:val="000000"/>
          <w:sz w:val="28"/>
          <w:szCs w:val="28"/>
        </w:rPr>
        <w:t xml:space="preserve">таторы, автоматизация экспериментов, дистанционный лабораторный практикум, тесты, разрезы; мультимедийные и интерактивные наглядные пособия, в </w:t>
      </w:r>
      <w:proofErr w:type="spellStart"/>
      <w:r w:rsidRPr="00F94E52">
        <w:rPr>
          <w:rFonts w:ascii="Times New Roman" w:hAnsi="Times New Roman"/>
          <w:color w:val="000000"/>
          <w:sz w:val="28"/>
          <w:szCs w:val="28"/>
        </w:rPr>
        <w:t>т.ч</w:t>
      </w:r>
      <w:proofErr w:type="spellEnd"/>
      <w:r w:rsidRPr="00F94E52">
        <w:rPr>
          <w:rFonts w:ascii="Times New Roman" w:hAnsi="Times New Roman"/>
          <w:color w:val="000000"/>
          <w:sz w:val="28"/>
          <w:szCs w:val="28"/>
        </w:rPr>
        <w:t>. с и</w:t>
      </w:r>
      <w:r w:rsidRPr="00F94E52">
        <w:rPr>
          <w:rFonts w:ascii="Times New Roman" w:hAnsi="Times New Roman"/>
          <w:color w:val="000000"/>
          <w:sz w:val="28"/>
          <w:szCs w:val="28"/>
        </w:rPr>
        <w:t>с</w:t>
      </w:r>
      <w:r w:rsidRPr="00F94E52">
        <w:rPr>
          <w:rFonts w:ascii="Times New Roman" w:hAnsi="Times New Roman"/>
          <w:color w:val="000000"/>
          <w:sz w:val="28"/>
          <w:szCs w:val="28"/>
        </w:rPr>
        <w:t>пользованием 3</w:t>
      </w:r>
      <w:r w:rsidRPr="00F94E52">
        <w:rPr>
          <w:rFonts w:ascii="Times New Roman" w:hAnsi="Times New Roman"/>
          <w:color w:val="000000"/>
          <w:sz w:val="28"/>
          <w:szCs w:val="28"/>
          <w:lang w:val="en-US"/>
        </w:rPr>
        <w:t>D</w:t>
      </w:r>
      <w:r w:rsidRPr="00F94E52">
        <w:rPr>
          <w:rFonts w:ascii="Times New Roman" w:hAnsi="Times New Roman"/>
          <w:color w:val="000000"/>
          <w:sz w:val="28"/>
          <w:szCs w:val="28"/>
        </w:rPr>
        <w:t>-технологий…) обеспечивает ускоренный переход к эффекти</w:t>
      </w:r>
      <w:r w:rsidRPr="00F94E52">
        <w:rPr>
          <w:rFonts w:ascii="Times New Roman" w:hAnsi="Times New Roman"/>
          <w:color w:val="000000"/>
          <w:sz w:val="28"/>
          <w:szCs w:val="28"/>
        </w:rPr>
        <w:t>в</w:t>
      </w:r>
      <w:r w:rsidRPr="00F94E52">
        <w:rPr>
          <w:rFonts w:ascii="Times New Roman" w:hAnsi="Times New Roman"/>
          <w:color w:val="000000"/>
          <w:sz w:val="28"/>
          <w:szCs w:val="28"/>
        </w:rPr>
        <w:t xml:space="preserve">ным </w:t>
      </w:r>
      <w:proofErr w:type="spellStart"/>
      <w:r w:rsidRPr="00F94E52">
        <w:rPr>
          <w:rFonts w:ascii="Times New Roman" w:hAnsi="Times New Roman"/>
          <w:color w:val="000000"/>
          <w:sz w:val="28"/>
          <w:szCs w:val="28"/>
        </w:rPr>
        <w:t>энерго</w:t>
      </w:r>
      <w:proofErr w:type="spellEnd"/>
      <w:r w:rsidRPr="00F94E52">
        <w:rPr>
          <w:rFonts w:ascii="Times New Roman" w:hAnsi="Times New Roman"/>
          <w:color w:val="000000"/>
          <w:sz w:val="28"/>
          <w:szCs w:val="28"/>
        </w:rPr>
        <w:t xml:space="preserve">- и ресурсосберегающим образовательным технологиям за счет смены </w:t>
      </w:r>
      <w:proofErr w:type="spellStart"/>
      <w:r w:rsidRPr="00F94E52">
        <w:rPr>
          <w:rFonts w:ascii="Times New Roman" w:hAnsi="Times New Roman"/>
          <w:color w:val="000000"/>
          <w:sz w:val="28"/>
          <w:szCs w:val="28"/>
        </w:rPr>
        <w:t>знаниевой</w:t>
      </w:r>
      <w:proofErr w:type="spellEnd"/>
      <w:r w:rsidRPr="00F94E52">
        <w:rPr>
          <w:rFonts w:ascii="Times New Roman" w:hAnsi="Times New Roman"/>
          <w:color w:val="000000"/>
          <w:sz w:val="28"/>
          <w:szCs w:val="28"/>
        </w:rPr>
        <w:t xml:space="preserve"> парадигмы на </w:t>
      </w:r>
      <w:proofErr w:type="spellStart"/>
      <w:r w:rsidRPr="00F94E52">
        <w:rPr>
          <w:rFonts w:ascii="Times New Roman" w:hAnsi="Times New Roman"/>
          <w:color w:val="000000"/>
          <w:sz w:val="28"/>
          <w:szCs w:val="28"/>
        </w:rPr>
        <w:t>деятельностную</w:t>
      </w:r>
      <w:proofErr w:type="spellEnd"/>
      <w:r w:rsidRPr="00F94E52">
        <w:rPr>
          <w:rFonts w:ascii="Times New Roman" w:hAnsi="Times New Roman"/>
          <w:color w:val="000000"/>
          <w:sz w:val="28"/>
          <w:szCs w:val="28"/>
        </w:rPr>
        <w:t>: самостоятельный допуск к информац</w:t>
      </w:r>
      <w:r w:rsidRPr="00F94E52">
        <w:rPr>
          <w:rFonts w:ascii="Times New Roman" w:hAnsi="Times New Roman"/>
          <w:color w:val="000000"/>
          <w:sz w:val="28"/>
          <w:szCs w:val="28"/>
        </w:rPr>
        <w:t>и</w:t>
      </w:r>
      <w:r w:rsidRPr="00F94E52">
        <w:rPr>
          <w:rFonts w:ascii="Times New Roman" w:hAnsi="Times New Roman"/>
          <w:color w:val="000000"/>
          <w:sz w:val="28"/>
          <w:szCs w:val="28"/>
        </w:rPr>
        <w:t>онным ресурсам; включенность студентов в реальную исследовательскую, пр</w:t>
      </w:r>
      <w:r w:rsidRPr="00F94E52">
        <w:rPr>
          <w:rFonts w:ascii="Times New Roman" w:hAnsi="Times New Roman"/>
          <w:color w:val="000000"/>
          <w:sz w:val="28"/>
          <w:szCs w:val="28"/>
        </w:rPr>
        <w:t>о</w:t>
      </w:r>
      <w:r w:rsidRPr="00F94E52">
        <w:rPr>
          <w:rFonts w:ascii="Times New Roman" w:hAnsi="Times New Roman"/>
          <w:color w:val="000000"/>
          <w:sz w:val="28"/>
          <w:szCs w:val="28"/>
        </w:rPr>
        <w:t>ектную и производственную деятельность;</w:t>
      </w:r>
      <w:proofErr w:type="gramEnd"/>
      <w:r w:rsidRPr="00F94E52">
        <w:rPr>
          <w:rFonts w:ascii="Times New Roman" w:hAnsi="Times New Roman"/>
          <w:color w:val="000000"/>
          <w:sz w:val="28"/>
          <w:szCs w:val="28"/>
        </w:rPr>
        <w:t xml:space="preserve"> приобретение профессиональных ко</w:t>
      </w:r>
      <w:r w:rsidRPr="00F94E52">
        <w:rPr>
          <w:rFonts w:ascii="Times New Roman" w:hAnsi="Times New Roman"/>
          <w:color w:val="000000"/>
          <w:sz w:val="28"/>
          <w:szCs w:val="28"/>
        </w:rPr>
        <w:t>м</w:t>
      </w:r>
      <w:r w:rsidRPr="00F94E52">
        <w:rPr>
          <w:rFonts w:ascii="Times New Roman" w:hAnsi="Times New Roman"/>
          <w:color w:val="000000"/>
          <w:sz w:val="28"/>
          <w:szCs w:val="28"/>
        </w:rPr>
        <w:t>петенций в условиях реального производства знаний, товаров и услуг. Это позв</w:t>
      </w:r>
      <w:r w:rsidRPr="00F94E52">
        <w:rPr>
          <w:rFonts w:ascii="Times New Roman" w:hAnsi="Times New Roman"/>
          <w:color w:val="000000"/>
          <w:sz w:val="28"/>
          <w:szCs w:val="28"/>
        </w:rPr>
        <w:t>о</w:t>
      </w:r>
      <w:r w:rsidRPr="00F94E52">
        <w:rPr>
          <w:rFonts w:ascii="Times New Roman" w:hAnsi="Times New Roman"/>
          <w:color w:val="000000"/>
          <w:sz w:val="28"/>
          <w:szCs w:val="28"/>
        </w:rPr>
        <w:t>лит реально повысить престижность профессионального образования, сформир</w:t>
      </w:r>
      <w:r w:rsidRPr="00F94E52">
        <w:rPr>
          <w:rFonts w:ascii="Times New Roman" w:hAnsi="Times New Roman"/>
          <w:color w:val="000000"/>
          <w:sz w:val="28"/>
          <w:szCs w:val="28"/>
        </w:rPr>
        <w:t>о</w:t>
      </w:r>
      <w:r w:rsidRPr="00F94E52">
        <w:rPr>
          <w:rFonts w:ascii="Times New Roman" w:hAnsi="Times New Roman"/>
          <w:color w:val="000000"/>
          <w:sz w:val="28"/>
          <w:szCs w:val="28"/>
        </w:rPr>
        <w:t>вать эффективную систему поиска и развития одаренных школьников и студе</w:t>
      </w:r>
      <w:r w:rsidRPr="00F94E52">
        <w:rPr>
          <w:rFonts w:ascii="Times New Roman" w:hAnsi="Times New Roman"/>
          <w:color w:val="000000"/>
          <w:sz w:val="28"/>
          <w:szCs w:val="28"/>
        </w:rPr>
        <w:t>н</w:t>
      </w:r>
      <w:r w:rsidRPr="00F94E52">
        <w:rPr>
          <w:rFonts w:ascii="Times New Roman" w:hAnsi="Times New Roman"/>
          <w:color w:val="000000"/>
          <w:sz w:val="28"/>
          <w:szCs w:val="28"/>
        </w:rPr>
        <w:t>тов, уменьшить период адаптации молодых специалистов на предприятиях с 5-7 лет в настоящее время до 2-3 лет и заложить основу интеллектуального роста страны.</w:t>
      </w:r>
    </w:p>
    <w:p w:rsidR="00D861F6" w:rsidRPr="00F94E52" w:rsidRDefault="00D861F6" w:rsidP="00455388">
      <w:pPr>
        <w:spacing w:after="0" w:line="240" w:lineRule="auto"/>
        <w:ind w:firstLine="709"/>
        <w:jc w:val="both"/>
        <w:rPr>
          <w:rFonts w:ascii="Times New Roman" w:hAnsi="Times New Roman"/>
          <w:color w:val="000000"/>
          <w:sz w:val="28"/>
          <w:szCs w:val="28"/>
        </w:rPr>
      </w:pPr>
      <w:r w:rsidRPr="00F94E52">
        <w:rPr>
          <w:rFonts w:ascii="Times New Roman" w:hAnsi="Times New Roman"/>
          <w:color w:val="000000"/>
          <w:sz w:val="28"/>
          <w:szCs w:val="28"/>
        </w:rPr>
        <w:lastRenderedPageBreak/>
        <w:t>Указанная деятельность позволила сформировать на базе вуза научно-производственный комплекс «Индустрия образования России». В ассортименте его учебной продукции более 3600 наименований учебной техники и наглядных пособий.</w:t>
      </w:r>
    </w:p>
    <w:p w:rsidR="00D861F6" w:rsidRPr="00F94E52" w:rsidRDefault="00D861F6" w:rsidP="00455388">
      <w:pPr>
        <w:spacing w:after="0" w:line="240" w:lineRule="auto"/>
        <w:ind w:firstLine="709"/>
        <w:jc w:val="both"/>
        <w:rPr>
          <w:rFonts w:ascii="Times New Roman" w:hAnsi="Times New Roman"/>
          <w:color w:val="000000"/>
          <w:sz w:val="28"/>
          <w:szCs w:val="28"/>
        </w:rPr>
      </w:pPr>
      <w:r w:rsidRPr="00F94E52">
        <w:rPr>
          <w:rFonts w:ascii="Times New Roman" w:hAnsi="Times New Roman"/>
          <w:color w:val="000000"/>
          <w:sz w:val="28"/>
          <w:szCs w:val="28"/>
        </w:rPr>
        <w:t>Для обеспечения прогрессивно-возрастающего объема и современных тр</w:t>
      </w:r>
      <w:r w:rsidRPr="00F94E52">
        <w:rPr>
          <w:rFonts w:ascii="Times New Roman" w:hAnsi="Times New Roman"/>
          <w:color w:val="000000"/>
          <w:sz w:val="28"/>
          <w:szCs w:val="28"/>
        </w:rPr>
        <w:t>е</w:t>
      </w:r>
      <w:r w:rsidRPr="00F94E52">
        <w:rPr>
          <w:rFonts w:ascii="Times New Roman" w:hAnsi="Times New Roman"/>
          <w:color w:val="000000"/>
          <w:sz w:val="28"/>
          <w:szCs w:val="28"/>
        </w:rPr>
        <w:t>бований к качеству учебной техники создано научно-производственное предпри</w:t>
      </w:r>
      <w:r w:rsidRPr="00F94E52">
        <w:rPr>
          <w:rFonts w:ascii="Times New Roman" w:hAnsi="Times New Roman"/>
          <w:color w:val="000000"/>
          <w:sz w:val="28"/>
          <w:szCs w:val="28"/>
        </w:rPr>
        <w:t>я</w:t>
      </w:r>
      <w:r w:rsidRPr="00F94E52">
        <w:rPr>
          <w:rFonts w:ascii="Times New Roman" w:hAnsi="Times New Roman"/>
          <w:color w:val="000000"/>
          <w:sz w:val="28"/>
          <w:szCs w:val="28"/>
        </w:rPr>
        <w:t>тие «Учебная техника ПРОФИ» ЮУрГУ с планируемым объемом производства более 100 млн. рублей.</w:t>
      </w:r>
    </w:p>
    <w:p w:rsidR="00D861F6" w:rsidRPr="00F94E52" w:rsidRDefault="00D861F6" w:rsidP="00455388">
      <w:pPr>
        <w:spacing w:after="0" w:line="240" w:lineRule="auto"/>
        <w:ind w:firstLine="709"/>
        <w:jc w:val="both"/>
        <w:rPr>
          <w:rFonts w:ascii="Times New Roman" w:hAnsi="Times New Roman"/>
          <w:color w:val="000000"/>
          <w:sz w:val="28"/>
          <w:szCs w:val="28"/>
        </w:rPr>
      </w:pPr>
      <w:r w:rsidRPr="00F94E52">
        <w:rPr>
          <w:rFonts w:ascii="Times New Roman" w:hAnsi="Times New Roman"/>
          <w:color w:val="000000"/>
          <w:sz w:val="28"/>
          <w:szCs w:val="28"/>
        </w:rPr>
        <w:t>Приоритетными направлениями решения задачи формулирования высок</w:t>
      </w:r>
      <w:r w:rsidRPr="00F94E52">
        <w:rPr>
          <w:rFonts w:ascii="Times New Roman" w:hAnsi="Times New Roman"/>
          <w:color w:val="000000"/>
          <w:sz w:val="28"/>
          <w:szCs w:val="28"/>
        </w:rPr>
        <w:t>о</w:t>
      </w:r>
      <w:r w:rsidRPr="00F94E52">
        <w:rPr>
          <w:rFonts w:ascii="Times New Roman" w:hAnsi="Times New Roman"/>
          <w:color w:val="000000"/>
          <w:sz w:val="28"/>
          <w:szCs w:val="28"/>
        </w:rPr>
        <w:t>технологичной образовательной среды являются разработка и производство тр</w:t>
      </w:r>
      <w:r w:rsidRPr="00F94E52">
        <w:rPr>
          <w:rFonts w:ascii="Times New Roman" w:hAnsi="Times New Roman"/>
          <w:color w:val="000000"/>
          <w:sz w:val="28"/>
          <w:szCs w:val="28"/>
        </w:rPr>
        <w:t>е</w:t>
      </w:r>
      <w:r w:rsidRPr="00F94E52">
        <w:rPr>
          <w:rFonts w:ascii="Times New Roman" w:hAnsi="Times New Roman"/>
          <w:color w:val="000000"/>
          <w:sz w:val="28"/>
          <w:szCs w:val="28"/>
        </w:rPr>
        <w:t>нажеров, эмуляторов и интерактивных наглядных пособий.</w:t>
      </w:r>
    </w:p>
    <w:p w:rsidR="00D861F6" w:rsidRPr="00F94E52" w:rsidRDefault="00D861F6" w:rsidP="00455388">
      <w:pPr>
        <w:spacing w:after="0" w:line="240" w:lineRule="auto"/>
        <w:ind w:firstLine="709"/>
        <w:jc w:val="both"/>
        <w:rPr>
          <w:rFonts w:ascii="Times New Roman" w:hAnsi="Times New Roman"/>
          <w:color w:val="000000"/>
          <w:sz w:val="28"/>
          <w:szCs w:val="28"/>
        </w:rPr>
      </w:pPr>
      <w:r w:rsidRPr="00F94E52">
        <w:rPr>
          <w:rFonts w:ascii="Times New Roman" w:hAnsi="Times New Roman"/>
          <w:b/>
          <w:color w:val="000000"/>
          <w:sz w:val="28"/>
          <w:szCs w:val="28"/>
        </w:rPr>
        <w:t>Учебные тренажеры и эмуляторы.</w:t>
      </w:r>
      <w:r w:rsidRPr="00F94E52">
        <w:rPr>
          <w:rFonts w:ascii="Times New Roman" w:hAnsi="Times New Roman"/>
          <w:color w:val="000000"/>
          <w:sz w:val="28"/>
          <w:szCs w:val="28"/>
        </w:rPr>
        <w:t xml:space="preserve"> Учебные тренажеры предназначены для обучения студентов, закрепления практических умений и навыков, адеква</w:t>
      </w:r>
      <w:r w:rsidRPr="00F94E52">
        <w:rPr>
          <w:rFonts w:ascii="Times New Roman" w:hAnsi="Times New Roman"/>
          <w:color w:val="000000"/>
          <w:sz w:val="28"/>
          <w:szCs w:val="28"/>
        </w:rPr>
        <w:t>т</w:t>
      </w:r>
      <w:r w:rsidRPr="00F94E52">
        <w:rPr>
          <w:rFonts w:ascii="Times New Roman" w:hAnsi="Times New Roman"/>
          <w:color w:val="000000"/>
          <w:sz w:val="28"/>
          <w:szCs w:val="28"/>
        </w:rPr>
        <w:t>ных реальным в их будущей производственной деятельности.</w:t>
      </w:r>
    </w:p>
    <w:p w:rsidR="00D861F6" w:rsidRPr="00F94E52" w:rsidRDefault="00D861F6" w:rsidP="00455388">
      <w:pPr>
        <w:spacing w:after="0" w:line="240" w:lineRule="auto"/>
        <w:ind w:firstLine="709"/>
        <w:jc w:val="both"/>
        <w:rPr>
          <w:rFonts w:ascii="Times New Roman" w:hAnsi="Times New Roman"/>
          <w:color w:val="000000"/>
          <w:sz w:val="28"/>
          <w:szCs w:val="28"/>
        </w:rPr>
      </w:pPr>
      <w:r w:rsidRPr="00F94E52">
        <w:rPr>
          <w:rFonts w:ascii="Times New Roman" w:hAnsi="Times New Roman"/>
          <w:color w:val="000000"/>
          <w:sz w:val="28"/>
          <w:szCs w:val="28"/>
        </w:rPr>
        <w:t>Среди перечня учебной техники широко представлена линейка учебных тренажеров, начиная от тренажеров-эмуляторов (полностью компьютерная м</w:t>
      </w:r>
      <w:r w:rsidRPr="00F94E52">
        <w:rPr>
          <w:rFonts w:ascii="Times New Roman" w:hAnsi="Times New Roman"/>
          <w:color w:val="000000"/>
          <w:sz w:val="28"/>
          <w:szCs w:val="28"/>
        </w:rPr>
        <w:t>о</w:t>
      </w:r>
      <w:r w:rsidRPr="00F94E52">
        <w:rPr>
          <w:rFonts w:ascii="Times New Roman" w:hAnsi="Times New Roman"/>
          <w:color w:val="000000"/>
          <w:sz w:val="28"/>
          <w:szCs w:val="28"/>
        </w:rPr>
        <w:t>дель) до тренажеров с физическими реальными органами управления объектом, компьютерной моделью окружающей среды, тестовой и обучающей интеракти</w:t>
      </w:r>
      <w:r w:rsidRPr="00F94E52">
        <w:rPr>
          <w:rFonts w:ascii="Times New Roman" w:hAnsi="Times New Roman"/>
          <w:color w:val="000000"/>
          <w:sz w:val="28"/>
          <w:szCs w:val="28"/>
        </w:rPr>
        <w:t>в</w:t>
      </w:r>
      <w:r w:rsidRPr="00F94E52">
        <w:rPr>
          <w:rFonts w:ascii="Times New Roman" w:hAnsi="Times New Roman"/>
          <w:color w:val="000000"/>
          <w:sz w:val="28"/>
          <w:szCs w:val="28"/>
        </w:rPr>
        <w:t>ной программой, что позволяет максимально точно формировать и закреплять н</w:t>
      </w:r>
      <w:r w:rsidRPr="00F94E52">
        <w:rPr>
          <w:rFonts w:ascii="Times New Roman" w:hAnsi="Times New Roman"/>
          <w:color w:val="000000"/>
          <w:sz w:val="28"/>
          <w:szCs w:val="28"/>
        </w:rPr>
        <w:t>е</w:t>
      </w:r>
      <w:r w:rsidRPr="00F94E52">
        <w:rPr>
          <w:rFonts w:ascii="Times New Roman" w:hAnsi="Times New Roman"/>
          <w:color w:val="000000"/>
          <w:sz w:val="28"/>
          <w:szCs w:val="28"/>
        </w:rPr>
        <w:t>обходимые практические умения и навыки.</w:t>
      </w:r>
    </w:p>
    <w:p w:rsidR="00D861F6" w:rsidRPr="009779E4" w:rsidRDefault="00D861F6" w:rsidP="00455388">
      <w:pPr>
        <w:spacing w:after="0" w:line="240" w:lineRule="auto"/>
        <w:ind w:firstLine="709"/>
        <w:jc w:val="both"/>
        <w:rPr>
          <w:rFonts w:ascii="Times New Roman" w:hAnsi="Times New Roman"/>
          <w:color w:val="000000"/>
          <w:sz w:val="28"/>
          <w:szCs w:val="28"/>
        </w:rPr>
      </w:pPr>
      <w:r w:rsidRPr="00F94E52">
        <w:rPr>
          <w:rFonts w:ascii="Times New Roman" w:hAnsi="Times New Roman"/>
          <w:color w:val="000000"/>
          <w:sz w:val="28"/>
          <w:szCs w:val="28"/>
        </w:rPr>
        <w:t>Следует отметить следующие новые учебные тренажеры (см. соответств</w:t>
      </w:r>
      <w:r w:rsidRPr="00F94E52">
        <w:rPr>
          <w:rFonts w:ascii="Times New Roman" w:hAnsi="Times New Roman"/>
          <w:color w:val="000000"/>
          <w:sz w:val="28"/>
          <w:szCs w:val="28"/>
        </w:rPr>
        <w:t>у</w:t>
      </w:r>
      <w:r w:rsidRPr="00F94E52">
        <w:rPr>
          <w:rFonts w:ascii="Times New Roman" w:hAnsi="Times New Roman"/>
          <w:color w:val="000000"/>
          <w:sz w:val="28"/>
          <w:szCs w:val="28"/>
        </w:rPr>
        <w:t xml:space="preserve">ющие разделы на сайте </w:t>
      </w:r>
      <w:r w:rsidRPr="00F94E52">
        <w:rPr>
          <w:rFonts w:ascii="Times New Roman" w:hAnsi="Times New Roman"/>
          <w:color w:val="000000"/>
          <w:sz w:val="28"/>
          <w:szCs w:val="28"/>
          <w:lang w:val="en-US"/>
        </w:rPr>
        <w:t>www</w:t>
      </w:r>
      <w:r w:rsidRPr="00F94E52">
        <w:rPr>
          <w:rFonts w:ascii="Times New Roman" w:hAnsi="Times New Roman"/>
          <w:color w:val="000000"/>
          <w:sz w:val="28"/>
          <w:szCs w:val="28"/>
        </w:rPr>
        <w:t>.</w:t>
      </w:r>
      <w:proofErr w:type="spellStart"/>
      <w:r w:rsidRPr="00F94E52">
        <w:rPr>
          <w:rFonts w:ascii="Times New Roman" w:hAnsi="Times New Roman"/>
          <w:color w:val="000000"/>
          <w:sz w:val="28"/>
          <w:szCs w:val="28"/>
          <w:lang w:val="en-US"/>
        </w:rPr>
        <w:t>labstand</w:t>
      </w:r>
      <w:proofErr w:type="spellEnd"/>
      <w:r w:rsidRPr="00F94E52">
        <w:rPr>
          <w:rFonts w:ascii="Times New Roman" w:hAnsi="Times New Roman"/>
          <w:color w:val="000000"/>
          <w:sz w:val="28"/>
          <w:szCs w:val="28"/>
        </w:rPr>
        <w:t>.</w:t>
      </w:r>
      <w:proofErr w:type="spellStart"/>
      <w:r w:rsidRPr="00F94E52">
        <w:rPr>
          <w:rFonts w:ascii="Times New Roman" w:hAnsi="Times New Roman"/>
          <w:color w:val="000000"/>
          <w:sz w:val="28"/>
          <w:szCs w:val="28"/>
          <w:lang w:val="en-US"/>
        </w:rPr>
        <w:t>ru</w:t>
      </w:r>
      <w:proofErr w:type="spellEnd"/>
      <w:r w:rsidRPr="00F94E52">
        <w:rPr>
          <w:rFonts w:ascii="Times New Roman" w:hAnsi="Times New Roman"/>
          <w:color w:val="000000"/>
          <w:sz w:val="28"/>
          <w:szCs w:val="28"/>
        </w:rPr>
        <w:t>), апробированные в учебной практике 2014 года:</w:t>
      </w:r>
      <w:r w:rsidR="009779E4">
        <w:rPr>
          <w:rFonts w:ascii="Times New Roman" w:hAnsi="Times New Roman"/>
          <w:color w:val="000000"/>
          <w:sz w:val="28"/>
          <w:szCs w:val="28"/>
        </w:rPr>
        <w:t xml:space="preserve"> </w:t>
      </w:r>
      <w:r w:rsidRPr="00F94E52">
        <w:rPr>
          <w:rFonts w:ascii="Times New Roman" w:hAnsi="Times New Roman"/>
          <w:color w:val="000000"/>
          <w:sz w:val="28"/>
          <w:szCs w:val="28"/>
        </w:rPr>
        <w:t>Оператор металлургического стана «Волочение»</w:t>
      </w:r>
      <w:r w:rsidR="009779E4">
        <w:rPr>
          <w:rFonts w:ascii="Times New Roman" w:hAnsi="Times New Roman"/>
          <w:color w:val="000000"/>
          <w:sz w:val="28"/>
          <w:szCs w:val="28"/>
        </w:rPr>
        <w:t xml:space="preserve">; </w:t>
      </w:r>
      <w:r w:rsidRPr="00F94E52">
        <w:rPr>
          <w:rFonts w:ascii="Times New Roman" w:hAnsi="Times New Roman"/>
          <w:color w:val="000000"/>
          <w:sz w:val="28"/>
          <w:szCs w:val="28"/>
        </w:rPr>
        <w:t>Оператор «Пресс с ЧПУ»</w:t>
      </w:r>
      <w:r w:rsidR="009779E4">
        <w:rPr>
          <w:rFonts w:ascii="Times New Roman" w:hAnsi="Times New Roman"/>
          <w:color w:val="000000"/>
          <w:sz w:val="28"/>
          <w:szCs w:val="28"/>
        </w:rPr>
        <w:t xml:space="preserve">; </w:t>
      </w:r>
      <w:r w:rsidRPr="00F94E52">
        <w:rPr>
          <w:rFonts w:ascii="Times New Roman" w:hAnsi="Times New Roman"/>
          <w:color w:val="000000"/>
          <w:sz w:val="28"/>
          <w:szCs w:val="28"/>
        </w:rPr>
        <w:t>Оператор и технолог сортового прокатного стана</w:t>
      </w:r>
      <w:r w:rsidR="009779E4">
        <w:rPr>
          <w:rFonts w:ascii="Times New Roman" w:hAnsi="Times New Roman"/>
          <w:color w:val="000000"/>
          <w:sz w:val="28"/>
          <w:szCs w:val="28"/>
        </w:rPr>
        <w:t xml:space="preserve">; </w:t>
      </w:r>
      <w:r w:rsidRPr="00F94E52">
        <w:rPr>
          <w:rFonts w:ascii="Times New Roman" w:hAnsi="Times New Roman"/>
          <w:color w:val="000000"/>
          <w:sz w:val="28"/>
          <w:szCs w:val="28"/>
        </w:rPr>
        <w:t>Оператор и технолог а</w:t>
      </w:r>
      <w:r w:rsidRPr="00F94E52">
        <w:rPr>
          <w:rFonts w:ascii="Times New Roman" w:hAnsi="Times New Roman"/>
          <w:color w:val="000000"/>
          <w:sz w:val="28"/>
          <w:szCs w:val="28"/>
        </w:rPr>
        <w:t>в</w:t>
      </w:r>
      <w:r w:rsidRPr="00F94E52">
        <w:rPr>
          <w:rFonts w:ascii="Times New Roman" w:hAnsi="Times New Roman"/>
          <w:color w:val="000000"/>
          <w:sz w:val="28"/>
          <w:szCs w:val="28"/>
        </w:rPr>
        <w:t>томатизированного листогибочного комплекса</w:t>
      </w:r>
      <w:r w:rsidR="009779E4">
        <w:rPr>
          <w:rFonts w:ascii="Times New Roman" w:hAnsi="Times New Roman"/>
          <w:color w:val="000000"/>
          <w:sz w:val="28"/>
          <w:szCs w:val="28"/>
        </w:rPr>
        <w:t xml:space="preserve">; </w:t>
      </w:r>
      <w:r w:rsidRPr="00F94E52">
        <w:rPr>
          <w:rFonts w:ascii="Times New Roman" w:hAnsi="Times New Roman"/>
          <w:color w:val="000000"/>
          <w:sz w:val="28"/>
          <w:szCs w:val="28"/>
        </w:rPr>
        <w:t xml:space="preserve">Наладчик </w:t>
      </w:r>
      <w:proofErr w:type="spellStart"/>
      <w:r w:rsidRPr="00F94E52">
        <w:rPr>
          <w:rFonts w:ascii="Times New Roman" w:hAnsi="Times New Roman"/>
          <w:color w:val="000000"/>
          <w:sz w:val="28"/>
          <w:szCs w:val="28"/>
        </w:rPr>
        <w:t>мехатронных</w:t>
      </w:r>
      <w:proofErr w:type="spellEnd"/>
      <w:r w:rsidRPr="00F94E52">
        <w:rPr>
          <w:rFonts w:ascii="Times New Roman" w:hAnsi="Times New Roman"/>
          <w:color w:val="000000"/>
          <w:sz w:val="28"/>
          <w:szCs w:val="28"/>
        </w:rPr>
        <w:t xml:space="preserve"> компле</w:t>
      </w:r>
      <w:r w:rsidRPr="00F94E52">
        <w:rPr>
          <w:rFonts w:ascii="Times New Roman" w:hAnsi="Times New Roman"/>
          <w:color w:val="000000"/>
          <w:sz w:val="28"/>
          <w:szCs w:val="28"/>
        </w:rPr>
        <w:t>к</w:t>
      </w:r>
      <w:r w:rsidRPr="00F94E52">
        <w:rPr>
          <w:rFonts w:ascii="Times New Roman" w:hAnsi="Times New Roman"/>
          <w:color w:val="000000"/>
          <w:sz w:val="28"/>
          <w:szCs w:val="28"/>
        </w:rPr>
        <w:t>сов и систем автоматизации инженерных машин</w:t>
      </w:r>
      <w:r w:rsidR="009779E4">
        <w:rPr>
          <w:rFonts w:ascii="Times New Roman" w:hAnsi="Times New Roman"/>
          <w:color w:val="000000"/>
          <w:sz w:val="28"/>
          <w:szCs w:val="28"/>
        </w:rPr>
        <w:t xml:space="preserve">; </w:t>
      </w:r>
      <w:r w:rsidRPr="00F94E52">
        <w:rPr>
          <w:rFonts w:ascii="Times New Roman" w:hAnsi="Times New Roman"/>
          <w:color w:val="000000"/>
          <w:sz w:val="28"/>
          <w:szCs w:val="28"/>
        </w:rPr>
        <w:t>Оператор и технолог произво</w:t>
      </w:r>
      <w:r w:rsidRPr="00F94E52">
        <w:rPr>
          <w:rFonts w:ascii="Times New Roman" w:hAnsi="Times New Roman"/>
          <w:color w:val="000000"/>
          <w:sz w:val="28"/>
          <w:szCs w:val="28"/>
        </w:rPr>
        <w:t>д</w:t>
      </w:r>
      <w:r w:rsidRPr="00F94E52">
        <w:rPr>
          <w:rFonts w:ascii="Times New Roman" w:hAnsi="Times New Roman"/>
          <w:color w:val="000000"/>
          <w:sz w:val="28"/>
          <w:szCs w:val="28"/>
        </w:rPr>
        <w:t>ственного комплекса «Печатные платы»</w:t>
      </w:r>
      <w:r w:rsidR="009779E4">
        <w:rPr>
          <w:rFonts w:ascii="Times New Roman" w:hAnsi="Times New Roman"/>
          <w:color w:val="000000"/>
          <w:sz w:val="28"/>
          <w:szCs w:val="28"/>
        </w:rPr>
        <w:t xml:space="preserve">; </w:t>
      </w:r>
      <w:r w:rsidRPr="00F94E52">
        <w:rPr>
          <w:rFonts w:ascii="Times New Roman" w:hAnsi="Times New Roman"/>
          <w:color w:val="000000"/>
          <w:sz w:val="28"/>
          <w:szCs w:val="28"/>
        </w:rPr>
        <w:t xml:space="preserve">Наладчик электрических цепей и </w:t>
      </w:r>
      <w:proofErr w:type="spellStart"/>
      <w:r w:rsidRPr="00F94E52">
        <w:rPr>
          <w:rFonts w:ascii="Times New Roman" w:hAnsi="Times New Roman"/>
          <w:color w:val="000000"/>
          <w:sz w:val="28"/>
          <w:szCs w:val="28"/>
        </w:rPr>
        <w:t>мул</w:t>
      </w:r>
      <w:r w:rsidRPr="00F94E52">
        <w:rPr>
          <w:rFonts w:ascii="Times New Roman" w:hAnsi="Times New Roman"/>
          <w:color w:val="000000"/>
          <w:sz w:val="28"/>
          <w:szCs w:val="28"/>
        </w:rPr>
        <w:t>ь</w:t>
      </w:r>
      <w:r w:rsidRPr="00F94E52">
        <w:rPr>
          <w:rFonts w:ascii="Times New Roman" w:hAnsi="Times New Roman"/>
          <w:color w:val="000000"/>
          <w:sz w:val="28"/>
          <w:szCs w:val="28"/>
        </w:rPr>
        <w:t>типлексорных</w:t>
      </w:r>
      <w:proofErr w:type="spellEnd"/>
      <w:r w:rsidRPr="00F94E52">
        <w:rPr>
          <w:rFonts w:ascii="Times New Roman" w:hAnsi="Times New Roman"/>
          <w:color w:val="000000"/>
          <w:sz w:val="28"/>
          <w:szCs w:val="28"/>
        </w:rPr>
        <w:t xml:space="preserve"> транспортных систем</w:t>
      </w:r>
      <w:r w:rsidR="009779E4">
        <w:rPr>
          <w:rFonts w:ascii="Times New Roman" w:hAnsi="Times New Roman"/>
          <w:color w:val="000000"/>
          <w:sz w:val="28"/>
          <w:szCs w:val="28"/>
        </w:rPr>
        <w:t xml:space="preserve">; </w:t>
      </w:r>
      <w:r w:rsidRPr="00F94E52">
        <w:rPr>
          <w:rFonts w:ascii="Times New Roman" w:hAnsi="Times New Roman"/>
          <w:color w:val="000000"/>
          <w:sz w:val="28"/>
          <w:szCs w:val="28"/>
        </w:rPr>
        <w:t>Оператор радиолокационных станций обн</w:t>
      </w:r>
      <w:r w:rsidRPr="00F94E52">
        <w:rPr>
          <w:rFonts w:ascii="Times New Roman" w:hAnsi="Times New Roman"/>
          <w:color w:val="000000"/>
          <w:sz w:val="28"/>
          <w:szCs w:val="28"/>
        </w:rPr>
        <w:t>а</w:t>
      </w:r>
      <w:r w:rsidRPr="00F94E52">
        <w:rPr>
          <w:rFonts w:ascii="Times New Roman" w:hAnsi="Times New Roman"/>
          <w:color w:val="000000"/>
          <w:sz w:val="28"/>
          <w:szCs w:val="28"/>
        </w:rPr>
        <w:t>ружения и управления на базе РС с фазированной антенной решеткой</w:t>
      </w:r>
      <w:r w:rsidR="009779E4">
        <w:rPr>
          <w:rFonts w:ascii="Times New Roman" w:hAnsi="Times New Roman"/>
          <w:color w:val="000000"/>
          <w:sz w:val="28"/>
          <w:szCs w:val="28"/>
        </w:rPr>
        <w:t xml:space="preserve">; </w:t>
      </w:r>
      <w:r w:rsidRPr="00F94E52">
        <w:rPr>
          <w:rFonts w:ascii="Times New Roman" w:hAnsi="Times New Roman"/>
          <w:color w:val="000000"/>
          <w:sz w:val="28"/>
          <w:szCs w:val="28"/>
        </w:rPr>
        <w:t>Процеду</w:t>
      </w:r>
      <w:r w:rsidRPr="00F94E52">
        <w:rPr>
          <w:rFonts w:ascii="Times New Roman" w:hAnsi="Times New Roman"/>
          <w:color w:val="000000"/>
          <w:sz w:val="28"/>
          <w:szCs w:val="28"/>
        </w:rPr>
        <w:t>р</w:t>
      </w:r>
      <w:r w:rsidRPr="00F94E52">
        <w:rPr>
          <w:rFonts w:ascii="Times New Roman" w:hAnsi="Times New Roman"/>
          <w:color w:val="000000"/>
          <w:sz w:val="28"/>
          <w:szCs w:val="28"/>
        </w:rPr>
        <w:t xml:space="preserve">ный тренажер турбореактивного самолета </w:t>
      </w:r>
      <w:proofErr w:type="spellStart"/>
      <w:r w:rsidRPr="00F94E52">
        <w:rPr>
          <w:rFonts w:ascii="Times New Roman" w:hAnsi="Times New Roman"/>
          <w:color w:val="000000"/>
          <w:sz w:val="28"/>
          <w:szCs w:val="28"/>
          <w:lang w:val="en-US"/>
        </w:rPr>
        <w:t>Airbass</w:t>
      </w:r>
      <w:proofErr w:type="spellEnd"/>
      <w:r w:rsidRPr="00F94E52">
        <w:rPr>
          <w:rFonts w:ascii="Times New Roman" w:hAnsi="Times New Roman"/>
          <w:color w:val="000000"/>
          <w:sz w:val="28"/>
          <w:szCs w:val="28"/>
        </w:rPr>
        <w:t>/</w:t>
      </w:r>
      <w:r w:rsidRPr="00F94E52">
        <w:rPr>
          <w:rFonts w:ascii="Times New Roman" w:hAnsi="Times New Roman"/>
          <w:color w:val="000000"/>
          <w:sz w:val="28"/>
          <w:szCs w:val="28"/>
          <w:lang w:val="en-US"/>
        </w:rPr>
        <w:t>Boeing</w:t>
      </w:r>
      <w:r w:rsidR="009779E4">
        <w:rPr>
          <w:rFonts w:ascii="Times New Roman" w:hAnsi="Times New Roman"/>
          <w:color w:val="000000"/>
          <w:sz w:val="28"/>
          <w:szCs w:val="28"/>
        </w:rPr>
        <w:t xml:space="preserve">; </w:t>
      </w:r>
      <w:r w:rsidRPr="00F94E52">
        <w:rPr>
          <w:rFonts w:ascii="Times New Roman" w:hAnsi="Times New Roman"/>
          <w:color w:val="000000"/>
          <w:sz w:val="28"/>
          <w:szCs w:val="28"/>
        </w:rPr>
        <w:t>Пилот двухмоторного самолета (</w:t>
      </w:r>
      <w:r w:rsidRPr="00F94E52">
        <w:rPr>
          <w:rFonts w:ascii="Times New Roman" w:hAnsi="Times New Roman"/>
          <w:color w:val="000000"/>
          <w:sz w:val="28"/>
          <w:szCs w:val="28"/>
          <w:lang w:val="en-US"/>
        </w:rPr>
        <w:t>TWIN</w:t>
      </w:r>
      <w:r w:rsidRPr="009779E4">
        <w:rPr>
          <w:rFonts w:ascii="Times New Roman" w:hAnsi="Times New Roman"/>
          <w:color w:val="000000"/>
          <w:sz w:val="28"/>
          <w:szCs w:val="28"/>
        </w:rPr>
        <w:t>)</w:t>
      </w:r>
      <w:r w:rsidR="009779E4">
        <w:rPr>
          <w:rFonts w:ascii="Times New Roman" w:hAnsi="Times New Roman"/>
          <w:color w:val="000000"/>
          <w:sz w:val="28"/>
          <w:szCs w:val="28"/>
        </w:rPr>
        <w:t>.</w:t>
      </w:r>
    </w:p>
    <w:p w:rsidR="00D861F6" w:rsidRPr="00F94E52" w:rsidRDefault="00D861F6" w:rsidP="00455388">
      <w:pPr>
        <w:spacing w:after="0" w:line="240" w:lineRule="auto"/>
        <w:ind w:firstLine="709"/>
        <w:jc w:val="both"/>
        <w:rPr>
          <w:rFonts w:ascii="Times New Roman" w:hAnsi="Times New Roman"/>
          <w:color w:val="000000"/>
          <w:sz w:val="28"/>
          <w:szCs w:val="28"/>
        </w:rPr>
      </w:pPr>
      <w:r w:rsidRPr="00F94E52">
        <w:rPr>
          <w:rFonts w:ascii="Times New Roman" w:hAnsi="Times New Roman"/>
          <w:b/>
          <w:color w:val="000000"/>
          <w:sz w:val="28"/>
          <w:szCs w:val="28"/>
        </w:rPr>
        <w:t xml:space="preserve">Интерактивные наглядные пособия. </w:t>
      </w:r>
      <w:r w:rsidRPr="00F94E52">
        <w:rPr>
          <w:rFonts w:ascii="Times New Roman" w:hAnsi="Times New Roman"/>
          <w:color w:val="000000"/>
          <w:sz w:val="28"/>
          <w:szCs w:val="28"/>
        </w:rPr>
        <w:t>Использование наглядных пособий повышает эффективность учебных занятий за счет:</w:t>
      </w:r>
      <w:r w:rsidR="009779E4">
        <w:rPr>
          <w:rFonts w:ascii="Times New Roman" w:hAnsi="Times New Roman"/>
          <w:color w:val="000000"/>
          <w:sz w:val="28"/>
          <w:szCs w:val="28"/>
        </w:rPr>
        <w:t xml:space="preserve"> </w:t>
      </w:r>
      <w:r w:rsidRPr="00F94E52">
        <w:rPr>
          <w:rFonts w:ascii="Times New Roman" w:hAnsi="Times New Roman"/>
          <w:color w:val="000000"/>
          <w:sz w:val="28"/>
          <w:szCs w:val="28"/>
        </w:rPr>
        <w:t>более наглядного и цельного представления учебной информации и, как следствие, более глубокого понимания и усвоения материала;</w:t>
      </w:r>
      <w:r w:rsidR="009779E4">
        <w:rPr>
          <w:rFonts w:ascii="Times New Roman" w:hAnsi="Times New Roman"/>
          <w:color w:val="000000"/>
          <w:sz w:val="28"/>
          <w:szCs w:val="28"/>
        </w:rPr>
        <w:t xml:space="preserve"> </w:t>
      </w:r>
      <w:r w:rsidRPr="00F94E52">
        <w:rPr>
          <w:rFonts w:ascii="Times New Roman" w:hAnsi="Times New Roman"/>
          <w:color w:val="000000"/>
          <w:sz w:val="28"/>
          <w:szCs w:val="28"/>
        </w:rPr>
        <w:t>существенного сокращения временных затрат преподав</w:t>
      </w:r>
      <w:r w:rsidRPr="00F94E52">
        <w:rPr>
          <w:rFonts w:ascii="Times New Roman" w:hAnsi="Times New Roman"/>
          <w:color w:val="000000"/>
          <w:sz w:val="28"/>
          <w:szCs w:val="28"/>
        </w:rPr>
        <w:t>а</w:t>
      </w:r>
      <w:r w:rsidRPr="00F94E52">
        <w:rPr>
          <w:rFonts w:ascii="Times New Roman" w:hAnsi="Times New Roman"/>
          <w:color w:val="000000"/>
          <w:sz w:val="28"/>
          <w:szCs w:val="28"/>
        </w:rPr>
        <w:t>теля на стадии подготовки к занятиям и при выполнении на занятиях графических иллюстраций.</w:t>
      </w:r>
    </w:p>
    <w:p w:rsidR="00D861F6" w:rsidRPr="00F94E52" w:rsidRDefault="00D861F6" w:rsidP="00455388">
      <w:pPr>
        <w:spacing w:after="0" w:line="240" w:lineRule="auto"/>
        <w:ind w:firstLine="709"/>
        <w:jc w:val="both"/>
        <w:rPr>
          <w:rFonts w:ascii="Times New Roman" w:hAnsi="Times New Roman"/>
          <w:color w:val="000000"/>
          <w:sz w:val="28"/>
          <w:szCs w:val="28"/>
        </w:rPr>
      </w:pPr>
      <w:r w:rsidRPr="00F94E52">
        <w:rPr>
          <w:rFonts w:ascii="Times New Roman" w:hAnsi="Times New Roman"/>
          <w:color w:val="000000"/>
          <w:sz w:val="28"/>
          <w:szCs w:val="28"/>
        </w:rPr>
        <w:t>Для более эффективного изучения учебных дисциплин предлагается самый широкий ассортимент (более 1400 наименований) учебных плакатов и планшетов, разрезов, учебных моделей и коллекций, комплектов «электронных плакатов» (для ПЭВМ, проекторов и интерактивных досок), в том числе с 3D технологиями.</w:t>
      </w:r>
    </w:p>
    <w:p w:rsidR="00D861F6" w:rsidRPr="00F94E52" w:rsidRDefault="00D861F6" w:rsidP="00455388">
      <w:pPr>
        <w:spacing w:after="0" w:line="240" w:lineRule="auto"/>
        <w:ind w:firstLine="709"/>
        <w:jc w:val="both"/>
        <w:rPr>
          <w:rFonts w:ascii="Times New Roman" w:hAnsi="Times New Roman"/>
          <w:color w:val="000000"/>
          <w:sz w:val="28"/>
          <w:szCs w:val="28"/>
        </w:rPr>
      </w:pPr>
      <w:r w:rsidRPr="00F94E52">
        <w:rPr>
          <w:rFonts w:ascii="Times New Roman" w:hAnsi="Times New Roman"/>
          <w:color w:val="000000"/>
          <w:sz w:val="28"/>
          <w:szCs w:val="28"/>
        </w:rPr>
        <w:t>Весь графический материал темы наглядные пособия (анимации, 3D-модели, рисунки, схемы, таблицы, графики) тщательно проработан, оптимально структурирован и разбит на разделы. Встроенная программная оболочка эле</w:t>
      </w:r>
      <w:r w:rsidRPr="00F94E52">
        <w:rPr>
          <w:rFonts w:ascii="Times New Roman" w:hAnsi="Times New Roman"/>
          <w:color w:val="000000"/>
          <w:sz w:val="28"/>
          <w:szCs w:val="28"/>
        </w:rPr>
        <w:t>к</w:t>
      </w:r>
      <w:r w:rsidRPr="00F94E52">
        <w:rPr>
          <w:rFonts w:ascii="Times New Roman" w:hAnsi="Times New Roman"/>
          <w:color w:val="000000"/>
          <w:sz w:val="28"/>
          <w:szCs w:val="28"/>
        </w:rPr>
        <w:t>тронных наглядных пособий служит для управления интерактивными объектами.</w:t>
      </w:r>
    </w:p>
    <w:p w:rsidR="00D861F6" w:rsidRPr="00F94E52" w:rsidRDefault="00D861F6" w:rsidP="00455388">
      <w:pPr>
        <w:spacing w:after="0" w:line="240" w:lineRule="auto"/>
        <w:ind w:firstLine="709"/>
        <w:jc w:val="both"/>
        <w:rPr>
          <w:rFonts w:ascii="Times New Roman" w:hAnsi="Times New Roman"/>
          <w:color w:val="000000"/>
          <w:sz w:val="28"/>
          <w:szCs w:val="28"/>
        </w:rPr>
      </w:pPr>
      <w:r w:rsidRPr="00F94E52">
        <w:rPr>
          <w:rFonts w:ascii="Times New Roman" w:hAnsi="Times New Roman"/>
          <w:color w:val="000000"/>
          <w:sz w:val="28"/>
          <w:szCs w:val="28"/>
        </w:rPr>
        <w:lastRenderedPageBreak/>
        <w:t>Комплект "Электронные плакаты" по каждой дисциплине содержит 50-250 тем (графических модулей) и поставляется на CD диске.</w:t>
      </w:r>
    </w:p>
    <w:p w:rsidR="00D861F6" w:rsidRPr="00F94E52" w:rsidRDefault="00D861F6" w:rsidP="00455388">
      <w:pPr>
        <w:spacing w:after="0" w:line="240" w:lineRule="auto"/>
        <w:ind w:firstLine="709"/>
        <w:jc w:val="both"/>
        <w:rPr>
          <w:rFonts w:ascii="Times New Roman" w:hAnsi="Times New Roman"/>
          <w:color w:val="000000"/>
          <w:sz w:val="28"/>
          <w:szCs w:val="28"/>
        </w:rPr>
      </w:pPr>
      <w:r w:rsidRPr="00F94E52">
        <w:rPr>
          <w:rFonts w:ascii="Times New Roman" w:hAnsi="Times New Roman"/>
          <w:color w:val="000000"/>
          <w:sz w:val="28"/>
          <w:szCs w:val="28"/>
        </w:rPr>
        <w:t>Планшеты – разновидность наглядных пособий для представления и з</w:t>
      </w:r>
      <w:r w:rsidRPr="00F94E52">
        <w:rPr>
          <w:rFonts w:ascii="Times New Roman" w:hAnsi="Times New Roman"/>
          <w:color w:val="000000"/>
          <w:sz w:val="28"/>
          <w:szCs w:val="28"/>
        </w:rPr>
        <w:t>а</w:t>
      </w:r>
      <w:r w:rsidRPr="00F94E52">
        <w:rPr>
          <w:rFonts w:ascii="Times New Roman" w:hAnsi="Times New Roman"/>
          <w:color w:val="000000"/>
          <w:sz w:val="28"/>
          <w:szCs w:val="28"/>
        </w:rPr>
        <w:t>крепления базовых знаний по конкретной дисциплине – для постоянного офор</w:t>
      </w:r>
      <w:r w:rsidRPr="00F94E52">
        <w:rPr>
          <w:rFonts w:ascii="Times New Roman" w:hAnsi="Times New Roman"/>
          <w:color w:val="000000"/>
          <w:sz w:val="28"/>
          <w:szCs w:val="28"/>
        </w:rPr>
        <w:t>м</w:t>
      </w:r>
      <w:r w:rsidRPr="00F94E52">
        <w:rPr>
          <w:rFonts w:ascii="Times New Roman" w:hAnsi="Times New Roman"/>
          <w:color w:val="000000"/>
          <w:sz w:val="28"/>
          <w:szCs w:val="28"/>
        </w:rPr>
        <w:t>ления настенных конструкций учебных лабораторий. Они могут содержать разр</w:t>
      </w:r>
      <w:r w:rsidRPr="00F94E52">
        <w:rPr>
          <w:rFonts w:ascii="Times New Roman" w:hAnsi="Times New Roman"/>
          <w:color w:val="000000"/>
          <w:sz w:val="28"/>
          <w:szCs w:val="28"/>
        </w:rPr>
        <w:t>е</w:t>
      </w:r>
      <w:r w:rsidRPr="00F94E52">
        <w:rPr>
          <w:rFonts w:ascii="Times New Roman" w:hAnsi="Times New Roman"/>
          <w:color w:val="000000"/>
          <w:sz w:val="28"/>
          <w:szCs w:val="28"/>
        </w:rPr>
        <w:t xml:space="preserve">зы узлов и агрегатов, </w:t>
      </w:r>
      <w:proofErr w:type="spellStart"/>
      <w:r w:rsidRPr="00F94E52">
        <w:rPr>
          <w:rFonts w:ascii="Times New Roman" w:hAnsi="Times New Roman"/>
          <w:color w:val="000000"/>
          <w:sz w:val="28"/>
          <w:szCs w:val="28"/>
        </w:rPr>
        <w:t>светодинамические</w:t>
      </w:r>
      <w:proofErr w:type="spellEnd"/>
      <w:r w:rsidRPr="00F94E52">
        <w:rPr>
          <w:rFonts w:ascii="Times New Roman" w:hAnsi="Times New Roman"/>
          <w:color w:val="000000"/>
          <w:sz w:val="28"/>
          <w:szCs w:val="28"/>
        </w:rPr>
        <w:t xml:space="preserve"> компоненты для демонстрации </w:t>
      </w:r>
      <w:proofErr w:type="spellStart"/>
      <w:r w:rsidRPr="00F94E52">
        <w:rPr>
          <w:rFonts w:ascii="Times New Roman" w:hAnsi="Times New Roman"/>
          <w:color w:val="000000"/>
          <w:sz w:val="28"/>
          <w:szCs w:val="28"/>
        </w:rPr>
        <w:t>схем</w:t>
      </w:r>
      <w:r w:rsidRPr="00F94E52">
        <w:rPr>
          <w:rFonts w:ascii="Times New Roman" w:hAnsi="Times New Roman"/>
          <w:color w:val="000000"/>
          <w:sz w:val="28"/>
          <w:szCs w:val="28"/>
        </w:rPr>
        <w:t>о</w:t>
      </w:r>
      <w:r w:rsidRPr="00F94E52">
        <w:rPr>
          <w:rFonts w:ascii="Times New Roman" w:hAnsi="Times New Roman"/>
          <w:color w:val="000000"/>
          <w:sz w:val="28"/>
          <w:szCs w:val="28"/>
        </w:rPr>
        <w:t>техники</w:t>
      </w:r>
      <w:proofErr w:type="spellEnd"/>
      <w:r w:rsidRPr="00F94E52">
        <w:rPr>
          <w:rFonts w:ascii="Times New Roman" w:hAnsi="Times New Roman"/>
          <w:color w:val="000000"/>
          <w:sz w:val="28"/>
          <w:szCs w:val="28"/>
        </w:rPr>
        <w:t xml:space="preserve"> и физических процессов в работе учебного оборудования.</w:t>
      </w:r>
    </w:p>
    <w:p w:rsidR="00D861F6" w:rsidRPr="00232F94" w:rsidRDefault="00D861F6" w:rsidP="00455388">
      <w:pPr>
        <w:spacing w:after="0" w:line="240" w:lineRule="auto"/>
        <w:ind w:firstLine="709"/>
        <w:jc w:val="both"/>
        <w:rPr>
          <w:rFonts w:ascii="Times New Roman" w:hAnsi="Times New Roman"/>
          <w:b/>
          <w:color w:val="000000"/>
          <w:sz w:val="28"/>
          <w:szCs w:val="28"/>
        </w:rPr>
      </w:pPr>
      <w:proofErr w:type="gramStart"/>
      <w:r w:rsidRPr="00F94E52">
        <w:rPr>
          <w:rFonts w:ascii="Times New Roman" w:hAnsi="Times New Roman"/>
          <w:color w:val="000000"/>
          <w:sz w:val="28"/>
          <w:szCs w:val="28"/>
        </w:rPr>
        <w:t xml:space="preserve">За 2014 г. изготовлены 12 комплектов «электронных» наглядных пособий, в </w:t>
      </w:r>
      <w:proofErr w:type="spellStart"/>
      <w:r w:rsidRPr="00F94E52">
        <w:rPr>
          <w:rFonts w:ascii="Times New Roman" w:hAnsi="Times New Roman"/>
          <w:color w:val="000000"/>
          <w:sz w:val="28"/>
          <w:szCs w:val="28"/>
        </w:rPr>
        <w:t>т.ч</w:t>
      </w:r>
      <w:proofErr w:type="spellEnd"/>
      <w:r w:rsidRPr="00F94E52">
        <w:rPr>
          <w:rFonts w:ascii="Times New Roman" w:hAnsi="Times New Roman"/>
          <w:color w:val="000000"/>
          <w:sz w:val="28"/>
          <w:szCs w:val="28"/>
        </w:rPr>
        <w:t>.:</w:t>
      </w:r>
      <w:r w:rsidR="009779E4">
        <w:rPr>
          <w:rFonts w:ascii="Times New Roman" w:hAnsi="Times New Roman"/>
          <w:color w:val="000000"/>
          <w:sz w:val="28"/>
          <w:szCs w:val="28"/>
        </w:rPr>
        <w:t xml:space="preserve"> </w:t>
      </w:r>
      <w:r w:rsidRPr="00F94E52">
        <w:rPr>
          <w:rFonts w:ascii="Times New Roman" w:hAnsi="Times New Roman"/>
          <w:color w:val="000000"/>
          <w:sz w:val="28"/>
          <w:szCs w:val="28"/>
        </w:rPr>
        <w:t>Менеджмент</w:t>
      </w:r>
      <w:r w:rsidR="009779E4">
        <w:rPr>
          <w:rFonts w:ascii="Times New Roman" w:hAnsi="Times New Roman"/>
          <w:color w:val="000000"/>
          <w:sz w:val="28"/>
          <w:szCs w:val="28"/>
        </w:rPr>
        <w:t xml:space="preserve">; </w:t>
      </w:r>
      <w:r w:rsidRPr="00F94E52">
        <w:rPr>
          <w:rFonts w:ascii="Times New Roman" w:hAnsi="Times New Roman"/>
          <w:color w:val="000000"/>
          <w:sz w:val="28"/>
          <w:szCs w:val="28"/>
        </w:rPr>
        <w:t xml:space="preserve">Гидравлика, гидроприводы и </w:t>
      </w:r>
      <w:proofErr w:type="spellStart"/>
      <w:r w:rsidRPr="00F94E52">
        <w:rPr>
          <w:rFonts w:ascii="Times New Roman" w:hAnsi="Times New Roman"/>
          <w:color w:val="000000"/>
          <w:sz w:val="28"/>
          <w:szCs w:val="28"/>
        </w:rPr>
        <w:t>гидроавтоматика</w:t>
      </w:r>
      <w:proofErr w:type="spellEnd"/>
      <w:r w:rsidR="009779E4">
        <w:rPr>
          <w:rFonts w:ascii="Times New Roman" w:hAnsi="Times New Roman"/>
          <w:color w:val="000000"/>
          <w:sz w:val="28"/>
          <w:szCs w:val="28"/>
        </w:rPr>
        <w:t xml:space="preserve">; </w:t>
      </w:r>
      <w:r w:rsidRPr="00F94E52">
        <w:rPr>
          <w:rFonts w:ascii="Times New Roman" w:hAnsi="Times New Roman"/>
          <w:color w:val="000000"/>
          <w:sz w:val="28"/>
          <w:szCs w:val="28"/>
        </w:rPr>
        <w:t>Станки с ЧПУ (программирование автоматизированного оборудования)</w:t>
      </w:r>
      <w:r w:rsidR="009779E4">
        <w:rPr>
          <w:rFonts w:ascii="Times New Roman" w:hAnsi="Times New Roman"/>
          <w:color w:val="000000"/>
          <w:sz w:val="28"/>
          <w:szCs w:val="28"/>
        </w:rPr>
        <w:t xml:space="preserve">; </w:t>
      </w:r>
      <w:r w:rsidRPr="00F94E52">
        <w:rPr>
          <w:rFonts w:ascii="Times New Roman" w:hAnsi="Times New Roman"/>
          <w:color w:val="000000"/>
          <w:sz w:val="28"/>
          <w:szCs w:val="28"/>
        </w:rPr>
        <w:t>Техническое обслуж</w:t>
      </w:r>
      <w:r w:rsidRPr="00F94E52">
        <w:rPr>
          <w:rFonts w:ascii="Times New Roman" w:hAnsi="Times New Roman"/>
          <w:color w:val="000000"/>
          <w:sz w:val="28"/>
          <w:szCs w:val="28"/>
        </w:rPr>
        <w:t>и</w:t>
      </w:r>
      <w:r w:rsidRPr="00F94E52">
        <w:rPr>
          <w:rFonts w:ascii="Times New Roman" w:hAnsi="Times New Roman"/>
          <w:color w:val="000000"/>
          <w:sz w:val="28"/>
          <w:szCs w:val="28"/>
        </w:rPr>
        <w:t>вание автомобилей</w:t>
      </w:r>
      <w:r w:rsidR="009779E4">
        <w:rPr>
          <w:rFonts w:ascii="Times New Roman" w:hAnsi="Times New Roman"/>
          <w:color w:val="000000"/>
          <w:sz w:val="28"/>
          <w:szCs w:val="28"/>
        </w:rPr>
        <w:t xml:space="preserve">; </w:t>
      </w:r>
      <w:r w:rsidRPr="00F94E52">
        <w:rPr>
          <w:rFonts w:ascii="Times New Roman" w:hAnsi="Times New Roman"/>
          <w:color w:val="000000"/>
          <w:sz w:val="28"/>
          <w:szCs w:val="28"/>
        </w:rPr>
        <w:t>Электрические цепи, электроника и электромеханика</w:t>
      </w:r>
      <w:r w:rsidR="009779E4">
        <w:rPr>
          <w:rFonts w:ascii="Times New Roman" w:hAnsi="Times New Roman"/>
          <w:color w:val="000000"/>
          <w:sz w:val="28"/>
          <w:szCs w:val="28"/>
        </w:rPr>
        <w:t xml:space="preserve">; </w:t>
      </w:r>
      <w:r w:rsidRPr="00F94E52">
        <w:rPr>
          <w:rFonts w:ascii="Times New Roman" w:hAnsi="Times New Roman"/>
          <w:color w:val="000000"/>
          <w:sz w:val="28"/>
          <w:szCs w:val="28"/>
        </w:rPr>
        <w:t>Авт</w:t>
      </w:r>
      <w:r w:rsidRPr="00F94E52">
        <w:rPr>
          <w:rFonts w:ascii="Times New Roman" w:hAnsi="Times New Roman"/>
          <w:color w:val="000000"/>
          <w:sz w:val="28"/>
          <w:szCs w:val="28"/>
        </w:rPr>
        <w:t>о</w:t>
      </w:r>
      <w:r w:rsidRPr="00F94E52">
        <w:rPr>
          <w:rFonts w:ascii="Times New Roman" w:hAnsi="Times New Roman"/>
          <w:color w:val="000000"/>
          <w:sz w:val="28"/>
          <w:szCs w:val="28"/>
        </w:rPr>
        <w:t>матизация технологических процессов</w:t>
      </w:r>
      <w:r w:rsidR="009779E4">
        <w:rPr>
          <w:rFonts w:ascii="Times New Roman" w:hAnsi="Times New Roman"/>
          <w:color w:val="000000"/>
          <w:sz w:val="28"/>
          <w:szCs w:val="28"/>
        </w:rPr>
        <w:t xml:space="preserve">; </w:t>
      </w:r>
      <w:r w:rsidRPr="00F94E52">
        <w:rPr>
          <w:rFonts w:ascii="Times New Roman" w:hAnsi="Times New Roman"/>
          <w:color w:val="000000"/>
          <w:sz w:val="28"/>
          <w:szCs w:val="28"/>
        </w:rPr>
        <w:t>Эксплуатация электрических сетей, об</w:t>
      </w:r>
      <w:r w:rsidRPr="00F94E52">
        <w:rPr>
          <w:rFonts w:ascii="Times New Roman" w:hAnsi="Times New Roman"/>
          <w:color w:val="000000"/>
          <w:sz w:val="28"/>
          <w:szCs w:val="28"/>
        </w:rPr>
        <w:t>о</w:t>
      </w:r>
      <w:r w:rsidRPr="00F94E52">
        <w:rPr>
          <w:rFonts w:ascii="Times New Roman" w:hAnsi="Times New Roman"/>
          <w:color w:val="000000"/>
          <w:sz w:val="28"/>
          <w:szCs w:val="28"/>
        </w:rPr>
        <w:t>рудования станций и подстанций</w:t>
      </w:r>
      <w:r w:rsidR="009779E4">
        <w:rPr>
          <w:rFonts w:ascii="Times New Roman" w:hAnsi="Times New Roman"/>
          <w:color w:val="000000"/>
          <w:sz w:val="28"/>
          <w:szCs w:val="28"/>
        </w:rPr>
        <w:t xml:space="preserve">; </w:t>
      </w:r>
      <w:r w:rsidRPr="00232F94">
        <w:rPr>
          <w:rFonts w:ascii="Times New Roman" w:hAnsi="Times New Roman"/>
          <w:color w:val="000000"/>
          <w:sz w:val="28"/>
          <w:szCs w:val="28"/>
        </w:rPr>
        <w:t>Машины и технологии обработки металлов давлением.</w:t>
      </w:r>
      <w:proofErr w:type="gramEnd"/>
    </w:p>
    <w:p w:rsidR="002217D2" w:rsidRPr="00F50B42" w:rsidRDefault="002217D2" w:rsidP="00455388">
      <w:pPr>
        <w:autoSpaceDE w:val="0"/>
        <w:autoSpaceDN w:val="0"/>
        <w:spacing w:after="0" w:line="240" w:lineRule="auto"/>
        <w:ind w:firstLine="709"/>
        <w:jc w:val="both"/>
        <w:rPr>
          <w:rFonts w:ascii="Times New Roman" w:hAnsi="Times New Roman"/>
          <w:b/>
          <w:color w:val="000000"/>
          <w:sz w:val="16"/>
          <w:szCs w:val="28"/>
        </w:rPr>
      </w:pPr>
    </w:p>
    <w:p w:rsidR="00B008C6" w:rsidRPr="00F94E52" w:rsidRDefault="00B008C6" w:rsidP="00455388">
      <w:pPr>
        <w:pStyle w:val="1"/>
        <w:tabs>
          <w:tab w:val="clear" w:pos="5399"/>
          <w:tab w:val="num" w:pos="567"/>
          <w:tab w:val="num" w:pos="1134"/>
        </w:tabs>
        <w:spacing w:after="0"/>
        <w:ind w:left="1134" w:hanging="567"/>
        <w:rPr>
          <w:sz w:val="28"/>
          <w:szCs w:val="28"/>
        </w:rPr>
      </w:pPr>
      <w:bookmarkStart w:id="120" w:name="_Toc373154144"/>
      <w:bookmarkStart w:id="121" w:name="_Toc373315095"/>
      <w:bookmarkStart w:id="122" w:name="_Toc373920904"/>
      <w:bookmarkStart w:id="123" w:name="_Toc392491258"/>
      <w:bookmarkStart w:id="124" w:name="_Toc409533383"/>
      <w:r w:rsidRPr="00F94E52">
        <w:rPr>
          <w:sz w:val="28"/>
          <w:szCs w:val="28"/>
        </w:rPr>
        <w:t>Повышение квалификации и профессиональная переподготовка научно-педагогических работников университета</w:t>
      </w:r>
      <w:bookmarkEnd w:id="120"/>
      <w:bookmarkEnd w:id="121"/>
      <w:bookmarkEnd w:id="122"/>
      <w:bookmarkEnd w:id="123"/>
      <w:bookmarkEnd w:id="124"/>
    </w:p>
    <w:p w:rsidR="00B008C6" w:rsidRPr="00F94E52" w:rsidRDefault="00B008C6" w:rsidP="00455388">
      <w:pPr>
        <w:pStyle w:val="a6"/>
        <w:spacing w:line="228" w:lineRule="auto"/>
        <w:ind w:firstLine="709"/>
        <w:jc w:val="both"/>
        <w:rPr>
          <w:rFonts w:ascii="Times New Roman" w:hAnsi="Times New Roman"/>
          <w:sz w:val="28"/>
          <w:szCs w:val="28"/>
        </w:rPr>
      </w:pPr>
      <w:r w:rsidRPr="00F94E52">
        <w:rPr>
          <w:rFonts w:ascii="Times New Roman" w:hAnsi="Times New Roman"/>
          <w:sz w:val="28"/>
          <w:szCs w:val="28"/>
        </w:rPr>
        <w:t>В 2014 г. в университете продолжается реализация программы развития кадрового потенциала по следующим основным направлениям:</w:t>
      </w:r>
    </w:p>
    <w:p w:rsidR="00B008C6" w:rsidRPr="00F94E52" w:rsidRDefault="00B008C6" w:rsidP="00455388">
      <w:pPr>
        <w:pStyle w:val="a6"/>
        <w:spacing w:line="228" w:lineRule="auto"/>
        <w:ind w:firstLine="709"/>
        <w:jc w:val="both"/>
        <w:rPr>
          <w:rFonts w:ascii="Times New Roman" w:hAnsi="Times New Roman"/>
          <w:sz w:val="28"/>
          <w:szCs w:val="28"/>
        </w:rPr>
      </w:pPr>
      <w:r w:rsidRPr="00F94E52">
        <w:rPr>
          <w:rFonts w:ascii="Times New Roman" w:hAnsi="Times New Roman"/>
          <w:sz w:val="28"/>
          <w:szCs w:val="28"/>
        </w:rPr>
        <w:t>– комплексная и всесторонняя поддержка сотрудников, работающих над докторскими диссертациями;</w:t>
      </w:r>
    </w:p>
    <w:p w:rsidR="00B008C6" w:rsidRPr="00F94E52" w:rsidRDefault="00B008C6" w:rsidP="00455388">
      <w:pPr>
        <w:pStyle w:val="a6"/>
        <w:spacing w:line="228" w:lineRule="auto"/>
        <w:ind w:firstLine="709"/>
        <w:jc w:val="both"/>
        <w:rPr>
          <w:rFonts w:ascii="Times New Roman" w:hAnsi="Times New Roman"/>
          <w:sz w:val="28"/>
          <w:szCs w:val="28"/>
        </w:rPr>
      </w:pPr>
      <w:r w:rsidRPr="00F94E52">
        <w:rPr>
          <w:rFonts w:ascii="Times New Roman" w:hAnsi="Times New Roman"/>
          <w:sz w:val="28"/>
          <w:szCs w:val="28"/>
        </w:rPr>
        <w:t>– повышение квалификации и стажировки научно-педагогических работн</w:t>
      </w:r>
      <w:r w:rsidRPr="00F94E52">
        <w:rPr>
          <w:rFonts w:ascii="Times New Roman" w:hAnsi="Times New Roman"/>
          <w:sz w:val="28"/>
          <w:szCs w:val="28"/>
        </w:rPr>
        <w:t>и</w:t>
      </w:r>
      <w:r w:rsidRPr="00F94E52">
        <w:rPr>
          <w:rFonts w:ascii="Times New Roman" w:hAnsi="Times New Roman"/>
          <w:sz w:val="28"/>
          <w:szCs w:val="28"/>
        </w:rPr>
        <w:t>ков в ведущих научных и образовательных заведениях;</w:t>
      </w:r>
    </w:p>
    <w:p w:rsidR="00B008C6" w:rsidRPr="00F94E52" w:rsidRDefault="00B008C6" w:rsidP="00455388">
      <w:pPr>
        <w:pStyle w:val="a6"/>
        <w:spacing w:line="228" w:lineRule="auto"/>
        <w:ind w:firstLine="709"/>
        <w:jc w:val="both"/>
        <w:rPr>
          <w:rFonts w:ascii="Times New Roman" w:hAnsi="Times New Roman"/>
          <w:sz w:val="28"/>
          <w:szCs w:val="28"/>
        </w:rPr>
      </w:pPr>
      <w:r w:rsidRPr="00F94E52">
        <w:rPr>
          <w:rFonts w:ascii="Times New Roman" w:hAnsi="Times New Roman"/>
          <w:sz w:val="28"/>
          <w:szCs w:val="28"/>
        </w:rPr>
        <w:t>– углубленная лингвистическая подготовка научно-педагогических рабо</w:t>
      </w:r>
      <w:r w:rsidRPr="00F94E52">
        <w:rPr>
          <w:rFonts w:ascii="Times New Roman" w:hAnsi="Times New Roman"/>
          <w:sz w:val="28"/>
          <w:szCs w:val="28"/>
        </w:rPr>
        <w:t>т</w:t>
      </w:r>
      <w:r w:rsidRPr="00F94E52">
        <w:rPr>
          <w:rFonts w:ascii="Times New Roman" w:hAnsi="Times New Roman"/>
          <w:sz w:val="28"/>
          <w:szCs w:val="28"/>
        </w:rPr>
        <w:t>ников для поддержки их научных исследований и мобильности.</w:t>
      </w:r>
    </w:p>
    <w:p w:rsidR="00B008C6" w:rsidRPr="00F94E52" w:rsidRDefault="00B008C6" w:rsidP="00455388">
      <w:pPr>
        <w:spacing w:after="0" w:line="228" w:lineRule="auto"/>
        <w:ind w:firstLine="709"/>
        <w:jc w:val="both"/>
        <w:rPr>
          <w:rFonts w:ascii="Times New Roman" w:hAnsi="Times New Roman"/>
          <w:sz w:val="28"/>
          <w:szCs w:val="28"/>
        </w:rPr>
      </w:pPr>
      <w:r w:rsidRPr="00F94E52">
        <w:rPr>
          <w:rFonts w:ascii="Times New Roman" w:hAnsi="Times New Roman"/>
          <w:sz w:val="28"/>
          <w:szCs w:val="28"/>
        </w:rPr>
        <w:t>В 2014 году оказывается поддержка 38 научно-педагогическим сотрудн</w:t>
      </w:r>
      <w:r w:rsidRPr="00F94E52">
        <w:rPr>
          <w:rFonts w:ascii="Times New Roman" w:hAnsi="Times New Roman"/>
          <w:sz w:val="28"/>
          <w:szCs w:val="28"/>
        </w:rPr>
        <w:t>и</w:t>
      </w:r>
      <w:r w:rsidRPr="00F94E52">
        <w:rPr>
          <w:rFonts w:ascii="Times New Roman" w:hAnsi="Times New Roman"/>
          <w:sz w:val="28"/>
          <w:szCs w:val="28"/>
        </w:rPr>
        <w:t>кам, работающим над докторскими диссертациями по всем приоритетным направлениям развития национального исследовательского университета.</w:t>
      </w:r>
      <w:r w:rsidR="009779E4">
        <w:rPr>
          <w:rFonts w:ascii="Times New Roman" w:hAnsi="Times New Roman"/>
          <w:sz w:val="28"/>
          <w:szCs w:val="28"/>
        </w:rPr>
        <w:t xml:space="preserve"> </w:t>
      </w:r>
      <w:r w:rsidRPr="00F94E52">
        <w:rPr>
          <w:rFonts w:ascii="Times New Roman" w:hAnsi="Times New Roman"/>
          <w:sz w:val="28"/>
          <w:szCs w:val="28"/>
        </w:rPr>
        <w:t xml:space="preserve">Для осуществления </w:t>
      </w:r>
      <w:proofErr w:type="gramStart"/>
      <w:r w:rsidRPr="00F94E52">
        <w:rPr>
          <w:rFonts w:ascii="Times New Roman" w:hAnsi="Times New Roman"/>
          <w:sz w:val="28"/>
          <w:szCs w:val="28"/>
        </w:rPr>
        <w:t>контроля за</w:t>
      </w:r>
      <w:proofErr w:type="gramEnd"/>
      <w:r w:rsidRPr="00F94E52">
        <w:rPr>
          <w:rFonts w:ascii="Times New Roman" w:hAnsi="Times New Roman"/>
          <w:sz w:val="28"/>
          <w:szCs w:val="28"/>
        </w:rPr>
        <w:t xml:space="preserve"> выполнением индивидуального плана работы над диссертацией участниками Программы в 2014 году проведена аттестация.</w:t>
      </w:r>
      <w:r w:rsidR="009779E4">
        <w:rPr>
          <w:rFonts w:ascii="Times New Roman" w:hAnsi="Times New Roman"/>
          <w:sz w:val="28"/>
          <w:szCs w:val="28"/>
        </w:rPr>
        <w:t xml:space="preserve"> </w:t>
      </w:r>
      <w:r w:rsidRPr="00F94E52">
        <w:rPr>
          <w:rFonts w:ascii="Times New Roman" w:hAnsi="Times New Roman"/>
          <w:sz w:val="28"/>
          <w:szCs w:val="28"/>
        </w:rPr>
        <w:t>Крит</w:t>
      </w:r>
      <w:r w:rsidRPr="00F94E52">
        <w:rPr>
          <w:rFonts w:ascii="Times New Roman" w:hAnsi="Times New Roman"/>
          <w:sz w:val="28"/>
          <w:szCs w:val="28"/>
        </w:rPr>
        <w:t>е</w:t>
      </w:r>
      <w:r w:rsidRPr="00F94E52">
        <w:rPr>
          <w:rFonts w:ascii="Times New Roman" w:hAnsi="Times New Roman"/>
          <w:sz w:val="28"/>
          <w:szCs w:val="28"/>
        </w:rPr>
        <w:t>риями для прохождения аттестации являются: полученные результаты научных исследований согласно плану работы над диссертацией; количество и статус научных публикаций; участие в грантах; повышение квалификации.</w:t>
      </w:r>
      <w:r w:rsidR="009779E4">
        <w:rPr>
          <w:rFonts w:ascii="Times New Roman" w:hAnsi="Times New Roman"/>
          <w:sz w:val="28"/>
          <w:szCs w:val="28"/>
        </w:rPr>
        <w:t xml:space="preserve"> </w:t>
      </w:r>
      <w:r w:rsidRPr="00F94E52">
        <w:rPr>
          <w:rFonts w:ascii="Times New Roman" w:hAnsi="Times New Roman"/>
          <w:sz w:val="28"/>
          <w:szCs w:val="28"/>
        </w:rPr>
        <w:t>Все участн</w:t>
      </w:r>
      <w:r w:rsidRPr="00F94E52">
        <w:rPr>
          <w:rFonts w:ascii="Times New Roman" w:hAnsi="Times New Roman"/>
          <w:sz w:val="28"/>
          <w:szCs w:val="28"/>
        </w:rPr>
        <w:t>и</w:t>
      </w:r>
      <w:r w:rsidRPr="00F94E52">
        <w:rPr>
          <w:rFonts w:ascii="Times New Roman" w:hAnsi="Times New Roman"/>
          <w:sz w:val="28"/>
          <w:szCs w:val="28"/>
        </w:rPr>
        <w:t>ки Программы успешно аттестованы. До настоящего времени защитили и пре</w:t>
      </w:r>
      <w:r w:rsidRPr="00F94E52">
        <w:rPr>
          <w:rFonts w:ascii="Times New Roman" w:hAnsi="Times New Roman"/>
          <w:sz w:val="28"/>
          <w:szCs w:val="28"/>
        </w:rPr>
        <w:t>д</w:t>
      </w:r>
      <w:r w:rsidRPr="00F94E52">
        <w:rPr>
          <w:rFonts w:ascii="Times New Roman" w:hAnsi="Times New Roman"/>
          <w:sz w:val="28"/>
          <w:szCs w:val="28"/>
        </w:rPr>
        <w:t>ставили к защите докторские диссертации из числа участников Программы – 9 человек, что составляет 17% от общего количества.</w:t>
      </w:r>
    </w:p>
    <w:p w:rsidR="00B008C6" w:rsidRPr="00F94E52" w:rsidRDefault="00B008C6" w:rsidP="00455388">
      <w:pPr>
        <w:spacing w:after="0" w:line="228" w:lineRule="auto"/>
        <w:ind w:firstLine="709"/>
        <w:jc w:val="both"/>
        <w:rPr>
          <w:rFonts w:ascii="Times New Roman" w:hAnsi="Times New Roman"/>
          <w:sz w:val="28"/>
          <w:szCs w:val="28"/>
        </w:rPr>
      </w:pPr>
      <w:proofErr w:type="gramStart"/>
      <w:r w:rsidRPr="00F94E52">
        <w:rPr>
          <w:rFonts w:ascii="Times New Roman" w:hAnsi="Times New Roman"/>
          <w:sz w:val="28"/>
          <w:szCs w:val="28"/>
          <w:lang w:eastAsia="ru-RU"/>
        </w:rPr>
        <w:t>Для повышения мобильности, профессорско-преподавательский состав, а</w:t>
      </w:r>
      <w:r w:rsidRPr="00F94E52">
        <w:rPr>
          <w:rFonts w:ascii="Times New Roman" w:hAnsi="Times New Roman"/>
          <w:sz w:val="28"/>
          <w:szCs w:val="28"/>
          <w:lang w:eastAsia="ru-RU"/>
        </w:rPr>
        <w:t>с</w:t>
      </w:r>
      <w:r w:rsidRPr="00F94E52">
        <w:rPr>
          <w:rFonts w:ascii="Times New Roman" w:hAnsi="Times New Roman"/>
          <w:sz w:val="28"/>
          <w:szCs w:val="28"/>
          <w:lang w:eastAsia="ru-RU"/>
        </w:rPr>
        <w:t>пиранты и молодые ученые, направляются на зарубежные стажировки и команд</w:t>
      </w:r>
      <w:r w:rsidRPr="00F94E52">
        <w:rPr>
          <w:rFonts w:ascii="Times New Roman" w:hAnsi="Times New Roman"/>
          <w:sz w:val="28"/>
          <w:szCs w:val="28"/>
          <w:lang w:eastAsia="ru-RU"/>
        </w:rPr>
        <w:t>и</w:t>
      </w:r>
      <w:r w:rsidRPr="00F94E52">
        <w:rPr>
          <w:rFonts w:ascii="Times New Roman" w:hAnsi="Times New Roman"/>
          <w:sz w:val="28"/>
          <w:szCs w:val="28"/>
          <w:lang w:eastAsia="ru-RU"/>
        </w:rPr>
        <w:t>ровки, для участия в международных конференциях с докладами и экспонатами, написания тезисов докладов, научных статей, рефератов и аннотаций на ин</w:t>
      </w:r>
      <w:r w:rsidRPr="00F94E52">
        <w:rPr>
          <w:rFonts w:ascii="Times New Roman" w:hAnsi="Times New Roman"/>
          <w:sz w:val="28"/>
          <w:szCs w:val="28"/>
          <w:lang w:eastAsia="ru-RU"/>
        </w:rPr>
        <w:t>о</w:t>
      </w:r>
      <w:r w:rsidRPr="00F94E52">
        <w:rPr>
          <w:rFonts w:ascii="Times New Roman" w:hAnsi="Times New Roman"/>
          <w:sz w:val="28"/>
          <w:szCs w:val="28"/>
          <w:lang w:eastAsia="ru-RU"/>
        </w:rPr>
        <w:t>странных языках в зарубежных изданиях, участия в конкурсах стипендий и гра</w:t>
      </w:r>
      <w:r w:rsidRPr="00F94E52">
        <w:rPr>
          <w:rFonts w:ascii="Times New Roman" w:hAnsi="Times New Roman"/>
          <w:sz w:val="28"/>
          <w:szCs w:val="28"/>
          <w:lang w:eastAsia="ru-RU"/>
        </w:rPr>
        <w:t>н</w:t>
      </w:r>
      <w:r w:rsidRPr="00F94E52">
        <w:rPr>
          <w:rFonts w:ascii="Times New Roman" w:hAnsi="Times New Roman"/>
          <w:sz w:val="28"/>
          <w:szCs w:val="28"/>
          <w:lang w:eastAsia="ru-RU"/>
        </w:rPr>
        <w:t>тов, организации совместных научных и образовательных пр</w:t>
      </w:r>
      <w:r w:rsidR="009779E4">
        <w:rPr>
          <w:rFonts w:ascii="Times New Roman" w:hAnsi="Times New Roman"/>
          <w:sz w:val="28"/>
          <w:szCs w:val="28"/>
          <w:lang w:eastAsia="ru-RU"/>
        </w:rPr>
        <w:t>оектов с зарубежн</w:t>
      </w:r>
      <w:r w:rsidR="009779E4">
        <w:rPr>
          <w:rFonts w:ascii="Times New Roman" w:hAnsi="Times New Roman"/>
          <w:sz w:val="28"/>
          <w:szCs w:val="28"/>
          <w:lang w:eastAsia="ru-RU"/>
        </w:rPr>
        <w:t>ы</w:t>
      </w:r>
      <w:r w:rsidR="009779E4">
        <w:rPr>
          <w:rFonts w:ascii="Times New Roman" w:hAnsi="Times New Roman"/>
          <w:sz w:val="28"/>
          <w:szCs w:val="28"/>
          <w:lang w:eastAsia="ru-RU"/>
        </w:rPr>
        <w:t>ми партнерами.</w:t>
      </w:r>
      <w:proofErr w:type="gramEnd"/>
      <w:r w:rsidRPr="00F94E52">
        <w:rPr>
          <w:rFonts w:ascii="Times New Roman" w:hAnsi="Times New Roman"/>
          <w:sz w:val="28"/>
          <w:szCs w:val="28"/>
          <w:lang w:eastAsia="ru-RU"/>
        </w:rPr>
        <w:t xml:space="preserve"> </w:t>
      </w:r>
      <w:r w:rsidR="009779E4">
        <w:rPr>
          <w:rFonts w:ascii="Times New Roman" w:hAnsi="Times New Roman"/>
          <w:sz w:val="28"/>
          <w:szCs w:val="28"/>
          <w:lang w:eastAsia="ru-RU"/>
        </w:rPr>
        <w:t>С</w:t>
      </w:r>
      <w:r w:rsidRPr="00F94E52">
        <w:rPr>
          <w:rFonts w:ascii="Times New Roman" w:hAnsi="Times New Roman"/>
          <w:sz w:val="28"/>
          <w:szCs w:val="28"/>
          <w:lang w:eastAsia="ru-RU"/>
        </w:rPr>
        <w:t xml:space="preserve"> целью развития международных связей университета для п</w:t>
      </w:r>
      <w:r w:rsidRPr="00F94E52">
        <w:rPr>
          <w:rFonts w:ascii="Times New Roman" w:hAnsi="Times New Roman"/>
          <w:sz w:val="28"/>
          <w:szCs w:val="28"/>
          <w:lang w:eastAsia="ru-RU"/>
        </w:rPr>
        <w:t>о</w:t>
      </w:r>
      <w:r w:rsidRPr="00F94E52">
        <w:rPr>
          <w:rFonts w:ascii="Times New Roman" w:hAnsi="Times New Roman"/>
          <w:sz w:val="28"/>
          <w:szCs w:val="28"/>
          <w:lang w:eastAsia="ru-RU"/>
        </w:rPr>
        <w:t>вышения привлекательности и конкурентоспособности университета на междун</w:t>
      </w:r>
      <w:r w:rsidRPr="00F94E52">
        <w:rPr>
          <w:rFonts w:ascii="Times New Roman" w:hAnsi="Times New Roman"/>
          <w:sz w:val="28"/>
          <w:szCs w:val="28"/>
          <w:lang w:eastAsia="ru-RU"/>
        </w:rPr>
        <w:t>а</w:t>
      </w:r>
      <w:r w:rsidRPr="00F94E52">
        <w:rPr>
          <w:rFonts w:ascii="Times New Roman" w:hAnsi="Times New Roman"/>
          <w:sz w:val="28"/>
          <w:szCs w:val="28"/>
          <w:lang w:eastAsia="ru-RU"/>
        </w:rPr>
        <w:t>родном уровне проводится углубленная лингвистическая подготовка научно-педагогических работников университета. В 2014 году проводится обучение 12 академических групп в общем составе 115 слушателей.</w:t>
      </w:r>
    </w:p>
    <w:p w:rsidR="00B008C6" w:rsidRPr="00F94E52" w:rsidRDefault="00B008C6" w:rsidP="00455388">
      <w:pPr>
        <w:spacing w:after="0" w:line="228" w:lineRule="auto"/>
        <w:ind w:firstLine="709"/>
        <w:jc w:val="both"/>
        <w:rPr>
          <w:rFonts w:ascii="Times New Roman" w:hAnsi="Times New Roman"/>
          <w:sz w:val="28"/>
          <w:szCs w:val="28"/>
        </w:rPr>
      </w:pPr>
      <w:r w:rsidRPr="00F94E52">
        <w:rPr>
          <w:rFonts w:ascii="Times New Roman" w:hAnsi="Times New Roman"/>
          <w:sz w:val="28"/>
          <w:szCs w:val="28"/>
        </w:rPr>
        <w:lastRenderedPageBreak/>
        <w:t>В соответствии с Регламентом повышения квалификации и прохождения стажировок сформирован и утвержден план закупок на 2014 г. по мероприятию 3 «Развитие кадрового потенциала». В план закупок включены международные и внутрироссийские стажировки по актуальным тематикам научных исследований, проводимых в рамках всех ПНР НИУ, на базе конкретных организаций, с указ</w:t>
      </w:r>
      <w:r w:rsidRPr="00F94E52">
        <w:rPr>
          <w:rFonts w:ascii="Times New Roman" w:hAnsi="Times New Roman"/>
          <w:sz w:val="28"/>
          <w:szCs w:val="28"/>
        </w:rPr>
        <w:t>а</w:t>
      </w:r>
      <w:r w:rsidRPr="00F94E52">
        <w:rPr>
          <w:rFonts w:ascii="Times New Roman" w:hAnsi="Times New Roman"/>
          <w:sz w:val="28"/>
          <w:szCs w:val="28"/>
        </w:rPr>
        <w:t>нием периода времени, данных о стажерах, требований к подтверждающим док</w:t>
      </w:r>
      <w:r w:rsidRPr="00F94E52">
        <w:rPr>
          <w:rFonts w:ascii="Times New Roman" w:hAnsi="Times New Roman"/>
          <w:sz w:val="28"/>
          <w:szCs w:val="28"/>
        </w:rPr>
        <w:t>у</w:t>
      </w:r>
      <w:r w:rsidRPr="00F94E52">
        <w:rPr>
          <w:rFonts w:ascii="Times New Roman" w:hAnsi="Times New Roman"/>
          <w:sz w:val="28"/>
          <w:szCs w:val="28"/>
        </w:rPr>
        <w:t>ментам и объему финансирования. В качестве одного из требований к результ</w:t>
      </w:r>
      <w:r w:rsidRPr="00F94E52">
        <w:rPr>
          <w:rFonts w:ascii="Times New Roman" w:hAnsi="Times New Roman"/>
          <w:sz w:val="28"/>
          <w:szCs w:val="28"/>
        </w:rPr>
        <w:t>а</w:t>
      </w:r>
      <w:r w:rsidRPr="00F94E52">
        <w:rPr>
          <w:rFonts w:ascii="Times New Roman" w:hAnsi="Times New Roman"/>
          <w:sz w:val="28"/>
          <w:szCs w:val="28"/>
        </w:rPr>
        <w:t>там повышения квалификации и стажировок предусмотрены публикации научных результатов в ведущих научных изданиях, в том числе международных.</w:t>
      </w:r>
    </w:p>
    <w:p w:rsidR="009779E4" w:rsidRPr="009779E4" w:rsidRDefault="009779E4" w:rsidP="00B008C6">
      <w:pPr>
        <w:suppressAutoHyphens/>
        <w:spacing w:after="0" w:line="240" w:lineRule="auto"/>
        <w:jc w:val="both"/>
        <w:rPr>
          <w:rFonts w:ascii="Times New Roman" w:hAnsi="Times New Roman"/>
          <w:b/>
          <w:sz w:val="16"/>
          <w:szCs w:val="28"/>
        </w:rPr>
      </w:pPr>
    </w:p>
    <w:p w:rsidR="00B008C6" w:rsidRPr="00F94E52" w:rsidRDefault="00B008C6" w:rsidP="00B008C6">
      <w:pPr>
        <w:suppressAutoHyphens/>
        <w:spacing w:after="0" w:line="240" w:lineRule="auto"/>
        <w:jc w:val="both"/>
        <w:rPr>
          <w:rFonts w:ascii="Times New Roman" w:hAnsi="Times New Roman"/>
          <w:b/>
          <w:sz w:val="28"/>
          <w:szCs w:val="28"/>
        </w:rPr>
      </w:pPr>
      <w:r w:rsidRPr="00F94E52">
        <w:rPr>
          <w:rFonts w:ascii="Times New Roman" w:hAnsi="Times New Roman"/>
          <w:b/>
          <w:sz w:val="28"/>
          <w:szCs w:val="28"/>
        </w:rPr>
        <w:t>Таблица 9. Повышение квалификации преподавателей и сотрудников университета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276"/>
        <w:gridCol w:w="1276"/>
        <w:gridCol w:w="1134"/>
        <w:gridCol w:w="2126"/>
        <w:gridCol w:w="1382"/>
      </w:tblGrid>
      <w:tr w:rsidR="00B008C6" w:rsidRPr="00F94E52" w:rsidTr="006B2E8F">
        <w:tc>
          <w:tcPr>
            <w:tcW w:w="2943" w:type="dxa"/>
            <w:vMerge w:val="restart"/>
            <w:tcBorders>
              <w:top w:val="single" w:sz="4" w:space="0" w:color="auto"/>
              <w:left w:val="single" w:sz="4" w:space="0" w:color="auto"/>
              <w:bottom w:val="single" w:sz="4" w:space="0" w:color="auto"/>
              <w:right w:val="single" w:sz="4" w:space="0" w:color="auto"/>
            </w:tcBorders>
          </w:tcPr>
          <w:p w:rsidR="00B008C6" w:rsidRPr="00F94E52" w:rsidRDefault="00B008C6" w:rsidP="00B008C6">
            <w:pPr>
              <w:pStyle w:val="11"/>
              <w:suppressAutoHyphens/>
              <w:spacing w:after="200" w:line="192" w:lineRule="auto"/>
              <w:jc w:val="both"/>
              <w:rPr>
                <w:rFonts w:ascii="Times New Roman" w:hAnsi="Times New Roman"/>
                <w:color w:val="000000"/>
                <w:sz w:val="28"/>
                <w:szCs w:val="28"/>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008C6" w:rsidRPr="00F94E52" w:rsidRDefault="00B008C6" w:rsidP="00B008C6">
            <w:pPr>
              <w:suppressAutoHyphens/>
              <w:spacing w:after="0" w:line="192" w:lineRule="auto"/>
              <w:ind w:left="-108" w:right="-108"/>
              <w:jc w:val="center"/>
              <w:rPr>
                <w:rFonts w:ascii="Times New Roman" w:hAnsi="Times New Roman"/>
                <w:color w:val="000000"/>
                <w:sz w:val="28"/>
                <w:szCs w:val="28"/>
              </w:rPr>
            </w:pPr>
            <w:r w:rsidRPr="00F94E52">
              <w:rPr>
                <w:rFonts w:ascii="Times New Roman" w:hAnsi="Times New Roman"/>
                <w:color w:val="000000"/>
                <w:sz w:val="28"/>
                <w:szCs w:val="28"/>
              </w:rPr>
              <w:t>Всего (человек)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008C6" w:rsidRPr="00F94E52" w:rsidRDefault="00B008C6" w:rsidP="00B008C6">
            <w:pPr>
              <w:suppressAutoHyphens/>
              <w:spacing w:after="0" w:line="192" w:lineRule="auto"/>
              <w:ind w:left="-108" w:right="-108"/>
              <w:jc w:val="center"/>
              <w:rPr>
                <w:rFonts w:ascii="Times New Roman" w:hAnsi="Times New Roman"/>
                <w:color w:val="000000"/>
                <w:sz w:val="28"/>
                <w:szCs w:val="28"/>
              </w:rPr>
            </w:pPr>
            <w:r w:rsidRPr="00F94E52">
              <w:rPr>
                <w:rFonts w:ascii="Times New Roman" w:hAnsi="Times New Roman"/>
                <w:color w:val="000000"/>
                <w:sz w:val="28"/>
                <w:szCs w:val="28"/>
              </w:rPr>
              <w:t>АУП (человек)</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008C6" w:rsidRPr="00F94E52" w:rsidRDefault="00B008C6" w:rsidP="00B008C6">
            <w:pPr>
              <w:suppressAutoHyphens/>
              <w:spacing w:after="0" w:line="192" w:lineRule="auto"/>
              <w:ind w:left="-108" w:right="-108"/>
              <w:jc w:val="center"/>
              <w:rPr>
                <w:rFonts w:ascii="Times New Roman" w:hAnsi="Times New Roman"/>
                <w:color w:val="000000"/>
                <w:sz w:val="28"/>
                <w:szCs w:val="28"/>
              </w:rPr>
            </w:pPr>
            <w:r w:rsidRPr="00F94E52">
              <w:rPr>
                <w:rFonts w:ascii="Times New Roman" w:hAnsi="Times New Roman"/>
                <w:color w:val="000000"/>
                <w:sz w:val="28"/>
                <w:szCs w:val="28"/>
              </w:rPr>
              <w:t>ППС (человек)</w:t>
            </w:r>
          </w:p>
        </w:tc>
        <w:tc>
          <w:tcPr>
            <w:tcW w:w="3508" w:type="dxa"/>
            <w:gridSpan w:val="2"/>
            <w:tcBorders>
              <w:top w:val="single" w:sz="4" w:space="0" w:color="auto"/>
              <w:left w:val="single" w:sz="4" w:space="0" w:color="auto"/>
              <w:bottom w:val="single" w:sz="4" w:space="0" w:color="auto"/>
              <w:right w:val="single" w:sz="4" w:space="0" w:color="auto"/>
            </w:tcBorders>
            <w:vAlign w:val="center"/>
            <w:hideMark/>
          </w:tcPr>
          <w:p w:rsidR="00B008C6" w:rsidRPr="00F94E52" w:rsidRDefault="00B008C6" w:rsidP="00B008C6">
            <w:pPr>
              <w:suppressAutoHyphens/>
              <w:spacing w:after="0" w:line="192" w:lineRule="auto"/>
              <w:jc w:val="center"/>
              <w:rPr>
                <w:rFonts w:ascii="Times New Roman" w:hAnsi="Times New Roman"/>
                <w:color w:val="000000"/>
                <w:sz w:val="28"/>
                <w:szCs w:val="28"/>
              </w:rPr>
            </w:pPr>
            <w:r w:rsidRPr="00F94E52">
              <w:rPr>
                <w:rFonts w:ascii="Times New Roman" w:hAnsi="Times New Roman"/>
                <w:color w:val="000000"/>
                <w:sz w:val="28"/>
                <w:szCs w:val="28"/>
              </w:rPr>
              <w:t>В том числе прошли повышение квалификации за рубежом (человек)</w:t>
            </w:r>
          </w:p>
        </w:tc>
      </w:tr>
      <w:tr w:rsidR="00B008C6" w:rsidRPr="00F94E52" w:rsidTr="006B2E8F">
        <w:tc>
          <w:tcPr>
            <w:tcW w:w="2943" w:type="dxa"/>
            <w:vMerge/>
            <w:tcBorders>
              <w:top w:val="single" w:sz="4" w:space="0" w:color="auto"/>
              <w:left w:val="single" w:sz="4" w:space="0" w:color="auto"/>
              <w:bottom w:val="single" w:sz="4" w:space="0" w:color="auto"/>
              <w:right w:val="single" w:sz="4" w:space="0" w:color="auto"/>
            </w:tcBorders>
            <w:vAlign w:val="center"/>
            <w:hideMark/>
          </w:tcPr>
          <w:p w:rsidR="00B008C6" w:rsidRPr="00F94E52" w:rsidRDefault="00B008C6" w:rsidP="00B008C6">
            <w:pPr>
              <w:spacing w:after="0" w:line="240" w:lineRule="auto"/>
              <w:rPr>
                <w:rFonts w:ascii="Times New Roman" w:eastAsia="Times New Roman" w:hAnsi="Times New Roman"/>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008C6" w:rsidRPr="00F94E52" w:rsidRDefault="00B008C6" w:rsidP="00B008C6">
            <w:pPr>
              <w:spacing w:after="0" w:line="240" w:lineRule="auto"/>
              <w:rPr>
                <w:rFonts w:ascii="Times New Roman" w:hAnsi="Times New Roman"/>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008C6" w:rsidRPr="00F94E52" w:rsidRDefault="00B008C6" w:rsidP="00B008C6">
            <w:pPr>
              <w:spacing w:after="0" w:line="240" w:lineRule="auto"/>
              <w:rPr>
                <w:rFonts w:ascii="Times New Roman" w:hAnsi="Times New Roman"/>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008C6" w:rsidRPr="00F94E52" w:rsidRDefault="00B008C6" w:rsidP="00B008C6">
            <w:pPr>
              <w:spacing w:after="0" w:line="240" w:lineRule="auto"/>
              <w:rPr>
                <w:rFonts w:ascii="Times New Roman" w:hAnsi="Times New Roman"/>
                <w:color w:val="000000"/>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008C6" w:rsidRPr="00F94E52" w:rsidRDefault="00B008C6" w:rsidP="00B008C6">
            <w:pPr>
              <w:suppressAutoHyphens/>
              <w:spacing w:after="0" w:line="192" w:lineRule="auto"/>
              <w:jc w:val="center"/>
              <w:rPr>
                <w:rFonts w:ascii="Times New Roman" w:hAnsi="Times New Roman"/>
                <w:color w:val="000000"/>
                <w:sz w:val="28"/>
                <w:szCs w:val="28"/>
              </w:rPr>
            </w:pPr>
            <w:r w:rsidRPr="00F94E52">
              <w:rPr>
                <w:rFonts w:ascii="Times New Roman" w:hAnsi="Times New Roman"/>
                <w:color w:val="000000"/>
                <w:sz w:val="28"/>
                <w:szCs w:val="28"/>
              </w:rPr>
              <w:t>АУП</w:t>
            </w:r>
          </w:p>
        </w:tc>
        <w:tc>
          <w:tcPr>
            <w:tcW w:w="1382" w:type="dxa"/>
            <w:tcBorders>
              <w:top w:val="single" w:sz="4" w:space="0" w:color="auto"/>
              <w:left w:val="single" w:sz="4" w:space="0" w:color="auto"/>
              <w:bottom w:val="single" w:sz="4" w:space="0" w:color="auto"/>
              <w:right w:val="single" w:sz="4" w:space="0" w:color="auto"/>
            </w:tcBorders>
            <w:vAlign w:val="center"/>
            <w:hideMark/>
          </w:tcPr>
          <w:p w:rsidR="00B008C6" w:rsidRPr="00F94E52" w:rsidRDefault="00B008C6" w:rsidP="00B008C6">
            <w:pPr>
              <w:suppressAutoHyphens/>
              <w:spacing w:after="0" w:line="192" w:lineRule="auto"/>
              <w:jc w:val="center"/>
              <w:rPr>
                <w:rFonts w:ascii="Times New Roman" w:hAnsi="Times New Roman"/>
                <w:color w:val="000000"/>
                <w:sz w:val="28"/>
                <w:szCs w:val="28"/>
              </w:rPr>
            </w:pPr>
            <w:r w:rsidRPr="00F94E52">
              <w:rPr>
                <w:rFonts w:ascii="Times New Roman" w:hAnsi="Times New Roman"/>
                <w:color w:val="000000"/>
                <w:sz w:val="28"/>
                <w:szCs w:val="28"/>
              </w:rPr>
              <w:t>ППС</w:t>
            </w:r>
          </w:p>
        </w:tc>
      </w:tr>
      <w:tr w:rsidR="00B008C6" w:rsidRPr="00F94E52" w:rsidTr="006B2E8F">
        <w:tc>
          <w:tcPr>
            <w:tcW w:w="2943" w:type="dxa"/>
            <w:tcBorders>
              <w:top w:val="single" w:sz="4" w:space="0" w:color="auto"/>
              <w:left w:val="single" w:sz="4" w:space="0" w:color="auto"/>
              <w:bottom w:val="single" w:sz="4" w:space="0" w:color="auto"/>
              <w:right w:val="single" w:sz="4" w:space="0" w:color="auto"/>
            </w:tcBorders>
            <w:hideMark/>
          </w:tcPr>
          <w:p w:rsidR="00B008C6" w:rsidRPr="00F94E52" w:rsidRDefault="00B008C6" w:rsidP="00B008C6">
            <w:pPr>
              <w:suppressAutoHyphens/>
              <w:spacing w:after="0" w:line="240" w:lineRule="auto"/>
              <w:rPr>
                <w:rFonts w:ascii="Times New Roman" w:hAnsi="Times New Roman"/>
                <w:color w:val="000000"/>
                <w:sz w:val="28"/>
                <w:szCs w:val="28"/>
              </w:rPr>
            </w:pPr>
            <w:r w:rsidRPr="00F94E52">
              <w:rPr>
                <w:rFonts w:ascii="Times New Roman" w:hAnsi="Times New Roman"/>
                <w:color w:val="000000"/>
                <w:sz w:val="28"/>
                <w:szCs w:val="28"/>
              </w:rPr>
              <w:t>За период реализации программы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B008C6" w:rsidRPr="007129A6" w:rsidRDefault="00E303D7" w:rsidP="00B008C6">
            <w:pPr>
              <w:pStyle w:val="11"/>
              <w:suppressAutoHyphens/>
              <w:jc w:val="center"/>
              <w:rPr>
                <w:rFonts w:ascii="Times New Roman" w:hAnsi="Times New Roman"/>
                <w:color w:val="000000"/>
                <w:sz w:val="28"/>
                <w:szCs w:val="28"/>
                <w:lang w:val="en-US"/>
              </w:rPr>
            </w:pPr>
            <w:r w:rsidRPr="0010560F">
              <w:rPr>
                <w:rFonts w:ascii="Times New Roman" w:hAnsi="Times New Roman"/>
                <w:color w:val="000000"/>
                <w:sz w:val="28"/>
                <w:szCs w:val="28"/>
              </w:rPr>
              <w:t>72</w:t>
            </w:r>
            <w:r w:rsidR="007129A6">
              <w:rPr>
                <w:rFonts w:ascii="Times New Roman" w:hAnsi="Times New Roman"/>
                <w:color w:val="000000"/>
                <w:sz w:val="28"/>
                <w:szCs w:val="28"/>
                <w:lang w:val="en-US"/>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B008C6" w:rsidRPr="0010560F" w:rsidRDefault="00E303D7" w:rsidP="00B008C6">
            <w:pPr>
              <w:pStyle w:val="11"/>
              <w:suppressAutoHyphens/>
              <w:jc w:val="center"/>
              <w:rPr>
                <w:rFonts w:ascii="Times New Roman" w:hAnsi="Times New Roman"/>
                <w:color w:val="000000"/>
                <w:sz w:val="28"/>
                <w:szCs w:val="28"/>
              </w:rPr>
            </w:pPr>
            <w:r w:rsidRPr="0010560F">
              <w:rPr>
                <w:rFonts w:ascii="Times New Roman" w:hAnsi="Times New Roman"/>
                <w:color w:val="000000"/>
                <w:sz w:val="28"/>
                <w:szCs w:val="28"/>
              </w:rPr>
              <w:t>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08C6" w:rsidRPr="0010560F" w:rsidRDefault="00E303D7" w:rsidP="00B008C6">
            <w:pPr>
              <w:pStyle w:val="11"/>
              <w:suppressAutoHyphens/>
              <w:jc w:val="center"/>
              <w:rPr>
                <w:rFonts w:ascii="Times New Roman" w:hAnsi="Times New Roman"/>
                <w:color w:val="000000"/>
                <w:sz w:val="28"/>
                <w:szCs w:val="28"/>
              </w:rPr>
            </w:pPr>
            <w:r w:rsidRPr="0010560F">
              <w:rPr>
                <w:rFonts w:ascii="Times New Roman" w:hAnsi="Times New Roman"/>
                <w:color w:val="000000"/>
                <w:sz w:val="28"/>
                <w:szCs w:val="28"/>
              </w:rPr>
              <w:t>571</w:t>
            </w:r>
          </w:p>
        </w:tc>
        <w:tc>
          <w:tcPr>
            <w:tcW w:w="2126" w:type="dxa"/>
            <w:tcBorders>
              <w:top w:val="single" w:sz="4" w:space="0" w:color="auto"/>
              <w:left w:val="single" w:sz="4" w:space="0" w:color="auto"/>
              <w:bottom w:val="single" w:sz="4" w:space="0" w:color="auto"/>
              <w:right w:val="single" w:sz="4" w:space="0" w:color="auto"/>
            </w:tcBorders>
            <w:vAlign w:val="center"/>
            <w:hideMark/>
          </w:tcPr>
          <w:p w:rsidR="00B008C6" w:rsidRPr="0010560F" w:rsidRDefault="00E303D7" w:rsidP="00B008C6">
            <w:pPr>
              <w:pStyle w:val="11"/>
              <w:suppressAutoHyphens/>
              <w:jc w:val="center"/>
              <w:rPr>
                <w:rFonts w:ascii="Times New Roman" w:hAnsi="Times New Roman"/>
                <w:color w:val="000000"/>
                <w:sz w:val="28"/>
                <w:szCs w:val="28"/>
              </w:rPr>
            </w:pPr>
            <w:r w:rsidRPr="0010560F">
              <w:rPr>
                <w:rFonts w:ascii="Times New Roman" w:hAnsi="Times New Roman"/>
                <w:color w:val="000000"/>
                <w:sz w:val="28"/>
                <w:szCs w:val="28"/>
              </w:rPr>
              <w:t>37</w:t>
            </w:r>
          </w:p>
        </w:tc>
        <w:tc>
          <w:tcPr>
            <w:tcW w:w="1382" w:type="dxa"/>
            <w:tcBorders>
              <w:top w:val="single" w:sz="4" w:space="0" w:color="auto"/>
              <w:left w:val="single" w:sz="4" w:space="0" w:color="auto"/>
              <w:bottom w:val="single" w:sz="4" w:space="0" w:color="auto"/>
              <w:right w:val="single" w:sz="4" w:space="0" w:color="auto"/>
            </w:tcBorders>
            <w:vAlign w:val="center"/>
            <w:hideMark/>
          </w:tcPr>
          <w:p w:rsidR="00B008C6" w:rsidRPr="0010560F" w:rsidRDefault="0010560F" w:rsidP="00B008C6">
            <w:pPr>
              <w:pStyle w:val="11"/>
              <w:suppressAutoHyphens/>
              <w:jc w:val="center"/>
              <w:rPr>
                <w:rFonts w:ascii="Times New Roman" w:hAnsi="Times New Roman"/>
                <w:color w:val="000000"/>
                <w:sz w:val="28"/>
                <w:szCs w:val="28"/>
              </w:rPr>
            </w:pPr>
            <w:r w:rsidRPr="0010560F">
              <w:rPr>
                <w:rFonts w:ascii="Times New Roman" w:hAnsi="Times New Roman"/>
                <w:color w:val="000000"/>
                <w:sz w:val="28"/>
                <w:szCs w:val="28"/>
              </w:rPr>
              <w:t>338</w:t>
            </w:r>
          </w:p>
        </w:tc>
      </w:tr>
      <w:tr w:rsidR="00B008C6" w:rsidRPr="00F94E52" w:rsidTr="006B2E8F">
        <w:trPr>
          <w:trHeight w:val="109"/>
        </w:trPr>
        <w:tc>
          <w:tcPr>
            <w:tcW w:w="2943" w:type="dxa"/>
            <w:tcBorders>
              <w:top w:val="single" w:sz="4" w:space="0" w:color="auto"/>
              <w:left w:val="single" w:sz="4" w:space="0" w:color="auto"/>
              <w:bottom w:val="single" w:sz="4" w:space="0" w:color="auto"/>
              <w:right w:val="single" w:sz="4" w:space="0" w:color="auto"/>
            </w:tcBorders>
            <w:hideMark/>
          </w:tcPr>
          <w:p w:rsidR="00B008C6" w:rsidRPr="00B008C6" w:rsidRDefault="00B008C6" w:rsidP="00B008C6">
            <w:pPr>
              <w:pStyle w:val="11"/>
              <w:suppressAutoHyphens/>
              <w:rPr>
                <w:rFonts w:ascii="Times New Roman" w:hAnsi="Times New Roman"/>
                <w:color w:val="000000"/>
                <w:sz w:val="28"/>
                <w:szCs w:val="28"/>
              </w:rPr>
            </w:pPr>
            <w:r w:rsidRPr="00B008C6">
              <w:rPr>
                <w:rFonts w:ascii="Times New Roman" w:hAnsi="Times New Roman"/>
                <w:color w:val="000000"/>
                <w:sz w:val="28"/>
                <w:szCs w:val="28"/>
              </w:rPr>
              <w:t>В 2014 году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B008C6" w:rsidRPr="007129A6" w:rsidRDefault="009800E2" w:rsidP="007129A6">
            <w:pPr>
              <w:pStyle w:val="11"/>
              <w:suppressAutoHyphens/>
              <w:jc w:val="center"/>
              <w:rPr>
                <w:rFonts w:ascii="Times New Roman" w:hAnsi="Times New Roman"/>
                <w:color w:val="000000"/>
                <w:sz w:val="28"/>
                <w:szCs w:val="28"/>
                <w:lang w:val="en-US"/>
              </w:rPr>
            </w:pPr>
            <w:r w:rsidRPr="00E303D7">
              <w:rPr>
                <w:rFonts w:ascii="Times New Roman" w:hAnsi="Times New Roman"/>
                <w:color w:val="000000"/>
                <w:sz w:val="28"/>
                <w:szCs w:val="28"/>
              </w:rPr>
              <w:t>11</w:t>
            </w:r>
            <w:r w:rsidR="007129A6">
              <w:rPr>
                <w:rFonts w:ascii="Times New Roman" w:hAnsi="Times New Roman"/>
                <w:color w:val="000000"/>
                <w:sz w:val="28"/>
                <w:szCs w:val="28"/>
                <w:lang w:val="en-US"/>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B008C6" w:rsidRPr="007129A6" w:rsidRDefault="001403F7" w:rsidP="00B008C6">
            <w:pPr>
              <w:pStyle w:val="11"/>
              <w:suppressAutoHyphens/>
              <w:jc w:val="center"/>
              <w:rPr>
                <w:rFonts w:ascii="Times New Roman" w:hAnsi="Times New Roman"/>
                <w:color w:val="000000"/>
                <w:sz w:val="28"/>
                <w:szCs w:val="28"/>
                <w:lang w:val="en-US"/>
              </w:rPr>
            </w:pPr>
            <w:r w:rsidRPr="00E303D7">
              <w:rPr>
                <w:rFonts w:ascii="Times New Roman" w:hAnsi="Times New Roman"/>
                <w:color w:val="000000"/>
                <w:sz w:val="28"/>
                <w:szCs w:val="28"/>
              </w:rPr>
              <w:t>1</w:t>
            </w:r>
            <w:r w:rsidR="007129A6">
              <w:rPr>
                <w:rFonts w:ascii="Times New Roman" w:hAnsi="Times New Roman"/>
                <w:color w:val="000000"/>
                <w:sz w:val="28"/>
                <w:szCs w:val="28"/>
                <w:lang w:val="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08C6" w:rsidRPr="00E303D7" w:rsidRDefault="001403F7" w:rsidP="00B008C6">
            <w:pPr>
              <w:pStyle w:val="11"/>
              <w:suppressAutoHyphens/>
              <w:jc w:val="center"/>
              <w:rPr>
                <w:rFonts w:ascii="Times New Roman" w:hAnsi="Times New Roman"/>
                <w:color w:val="000000"/>
                <w:sz w:val="28"/>
                <w:szCs w:val="28"/>
              </w:rPr>
            </w:pPr>
            <w:r w:rsidRPr="00E303D7">
              <w:rPr>
                <w:rFonts w:ascii="Times New Roman" w:hAnsi="Times New Roman"/>
                <w:color w:val="000000"/>
                <w:sz w:val="28"/>
                <w:szCs w:val="28"/>
              </w:rPr>
              <w:t>7</w:t>
            </w:r>
            <w:r w:rsidR="00E303D7">
              <w:rPr>
                <w:rFonts w:ascii="Times New Roman" w:hAnsi="Times New Roman"/>
                <w:color w:val="000000"/>
                <w:sz w:val="28"/>
                <w:szCs w:val="28"/>
              </w:rPr>
              <w:t>4</w:t>
            </w:r>
          </w:p>
        </w:tc>
        <w:tc>
          <w:tcPr>
            <w:tcW w:w="2126" w:type="dxa"/>
            <w:tcBorders>
              <w:top w:val="single" w:sz="4" w:space="0" w:color="auto"/>
              <w:left w:val="single" w:sz="4" w:space="0" w:color="auto"/>
              <w:bottom w:val="single" w:sz="4" w:space="0" w:color="auto"/>
              <w:right w:val="single" w:sz="4" w:space="0" w:color="auto"/>
            </w:tcBorders>
            <w:vAlign w:val="center"/>
            <w:hideMark/>
          </w:tcPr>
          <w:p w:rsidR="00B008C6" w:rsidRPr="00E303D7" w:rsidRDefault="00E303D7" w:rsidP="00B008C6">
            <w:pPr>
              <w:pStyle w:val="11"/>
              <w:suppressAutoHyphens/>
              <w:jc w:val="center"/>
              <w:rPr>
                <w:rFonts w:ascii="Times New Roman" w:hAnsi="Times New Roman"/>
                <w:color w:val="000000"/>
                <w:sz w:val="28"/>
                <w:szCs w:val="28"/>
              </w:rPr>
            </w:pPr>
            <w:r w:rsidRPr="00E303D7">
              <w:rPr>
                <w:rFonts w:ascii="Times New Roman" w:hAnsi="Times New Roman"/>
                <w:color w:val="000000"/>
                <w:sz w:val="28"/>
                <w:szCs w:val="28"/>
              </w:rPr>
              <w:t>9</w:t>
            </w:r>
          </w:p>
        </w:tc>
        <w:tc>
          <w:tcPr>
            <w:tcW w:w="1382" w:type="dxa"/>
            <w:tcBorders>
              <w:top w:val="single" w:sz="4" w:space="0" w:color="auto"/>
              <w:left w:val="single" w:sz="4" w:space="0" w:color="auto"/>
              <w:bottom w:val="single" w:sz="4" w:space="0" w:color="auto"/>
              <w:right w:val="single" w:sz="4" w:space="0" w:color="auto"/>
            </w:tcBorders>
            <w:vAlign w:val="center"/>
            <w:hideMark/>
          </w:tcPr>
          <w:p w:rsidR="00B008C6" w:rsidRPr="00E303D7" w:rsidRDefault="00E303D7" w:rsidP="00B008C6">
            <w:pPr>
              <w:pStyle w:val="11"/>
              <w:suppressAutoHyphens/>
              <w:jc w:val="center"/>
              <w:rPr>
                <w:rFonts w:ascii="Times New Roman" w:hAnsi="Times New Roman"/>
                <w:color w:val="000000"/>
                <w:sz w:val="28"/>
                <w:szCs w:val="28"/>
              </w:rPr>
            </w:pPr>
            <w:r>
              <w:rPr>
                <w:rFonts w:ascii="Times New Roman" w:hAnsi="Times New Roman"/>
                <w:color w:val="000000"/>
                <w:sz w:val="28"/>
                <w:szCs w:val="28"/>
              </w:rPr>
              <w:t>48</w:t>
            </w:r>
          </w:p>
        </w:tc>
      </w:tr>
    </w:tbl>
    <w:p w:rsidR="00B008C6" w:rsidRPr="00F94E52" w:rsidRDefault="00B008C6" w:rsidP="00455388">
      <w:pPr>
        <w:spacing w:after="0" w:line="228" w:lineRule="auto"/>
        <w:ind w:firstLine="709"/>
        <w:jc w:val="both"/>
        <w:rPr>
          <w:rFonts w:ascii="Times New Roman" w:hAnsi="Times New Roman"/>
          <w:sz w:val="28"/>
          <w:szCs w:val="28"/>
        </w:rPr>
      </w:pPr>
      <w:r w:rsidRPr="00F94E52">
        <w:rPr>
          <w:rFonts w:ascii="Times New Roman" w:hAnsi="Times New Roman"/>
          <w:b/>
          <w:sz w:val="28"/>
          <w:szCs w:val="28"/>
        </w:rPr>
        <w:t xml:space="preserve">Количество и состав </w:t>
      </w:r>
      <w:proofErr w:type="gramStart"/>
      <w:r w:rsidRPr="00F94E52">
        <w:rPr>
          <w:rFonts w:ascii="Times New Roman" w:hAnsi="Times New Roman"/>
          <w:b/>
          <w:sz w:val="28"/>
          <w:szCs w:val="28"/>
        </w:rPr>
        <w:t>повысивших</w:t>
      </w:r>
      <w:proofErr w:type="gramEnd"/>
      <w:r w:rsidRPr="00F94E52">
        <w:rPr>
          <w:rFonts w:ascii="Times New Roman" w:hAnsi="Times New Roman"/>
          <w:b/>
          <w:sz w:val="28"/>
          <w:szCs w:val="28"/>
        </w:rPr>
        <w:t xml:space="preserve"> квалификацию и прошедших стаж</w:t>
      </w:r>
      <w:r w:rsidRPr="00F94E52">
        <w:rPr>
          <w:rFonts w:ascii="Times New Roman" w:hAnsi="Times New Roman"/>
          <w:b/>
          <w:sz w:val="28"/>
          <w:szCs w:val="28"/>
        </w:rPr>
        <w:t>и</w:t>
      </w:r>
      <w:r w:rsidRPr="00F94E52">
        <w:rPr>
          <w:rFonts w:ascii="Times New Roman" w:hAnsi="Times New Roman"/>
          <w:b/>
          <w:sz w:val="28"/>
          <w:szCs w:val="28"/>
        </w:rPr>
        <w:t>ровку</w:t>
      </w:r>
      <w:r w:rsidRPr="00F94E52">
        <w:rPr>
          <w:rFonts w:ascii="Times New Roman" w:hAnsi="Times New Roman"/>
          <w:sz w:val="28"/>
          <w:szCs w:val="28"/>
        </w:rPr>
        <w:t>:</w:t>
      </w:r>
      <w:r w:rsidR="009779E4">
        <w:rPr>
          <w:rFonts w:ascii="Times New Roman" w:hAnsi="Times New Roman"/>
          <w:sz w:val="28"/>
          <w:szCs w:val="28"/>
        </w:rPr>
        <w:t xml:space="preserve"> </w:t>
      </w:r>
      <w:r w:rsidRPr="00F94E52">
        <w:rPr>
          <w:rFonts w:ascii="Times New Roman" w:hAnsi="Times New Roman"/>
          <w:sz w:val="28"/>
          <w:szCs w:val="28"/>
        </w:rPr>
        <w:t xml:space="preserve">Общее количество – </w:t>
      </w:r>
      <w:r w:rsidRPr="00CB04DD">
        <w:rPr>
          <w:rFonts w:ascii="Times New Roman" w:hAnsi="Times New Roman"/>
          <w:sz w:val="28"/>
          <w:szCs w:val="28"/>
        </w:rPr>
        <w:t>11</w:t>
      </w:r>
      <w:r w:rsidR="007129A6" w:rsidRPr="007129A6">
        <w:rPr>
          <w:rFonts w:ascii="Times New Roman" w:hAnsi="Times New Roman"/>
          <w:sz w:val="28"/>
          <w:szCs w:val="28"/>
        </w:rPr>
        <w:t>9</w:t>
      </w:r>
      <w:r w:rsidRPr="00F94E52">
        <w:rPr>
          <w:rFonts w:ascii="Times New Roman" w:hAnsi="Times New Roman"/>
          <w:sz w:val="28"/>
          <w:szCs w:val="28"/>
        </w:rPr>
        <w:t xml:space="preserve"> человек;</w:t>
      </w:r>
      <w:r w:rsidR="009779E4">
        <w:rPr>
          <w:rFonts w:ascii="Times New Roman" w:hAnsi="Times New Roman"/>
          <w:sz w:val="28"/>
          <w:szCs w:val="28"/>
        </w:rPr>
        <w:t xml:space="preserve"> </w:t>
      </w:r>
      <w:r w:rsidRPr="00F94E52">
        <w:rPr>
          <w:rFonts w:ascii="Times New Roman" w:hAnsi="Times New Roman"/>
          <w:sz w:val="28"/>
          <w:szCs w:val="28"/>
        </w:rPr>
        <w:t>Общее количество лиц, по</w:t>
      </w:r>
      <w:r w:rsidR="009779E4">
        <w:rPr>
          <w:rFonts w:ascii="Times New Roman" w:hAnsi="Times New Roman"/>
          <w:sz w:val="28"/>
          <w:szCs w:val="28"/>
        </w:rPr>
        <w:t xml:space="preserve">высивших квалификацию 0 человек; </w:t>
      </w:r>
      <w:r w:rsidRPr="00F94E52">
        <w:rPr>
          <w:rFonts w:ascii="Times New Roman" w:hAnsi="Times New Roman"/>
          <w:sz w:val="28"/>
          <w:szCs w:val="28"/>
        </w:rPr>
        <w:t>Обще</w:t>
      </w:r>
      <w:r w:rsidR="009779E4">
        <w:rPr>
          <w:rFonts w:ascii="Times New Roman" w:hAnsi="Times New Roman"/>
          <w:sz w:val="28"/>
          <w:szCs w:val="28"/>
        </w:rPr>
        <w:t>е</w:t>
      </w:r>
      <w:r w:rsidRPr="00F94E52">
        <w:rPr>
          <w:rFonts w:ascii="Times New Roman" w:hAnsi="Times New Roman"/>
          <w:sz w:val="28"/>
          <w:szCs w:val="28"/>
        </w:rPr>
        <w:t xml:space="preserve"> количество лиц, прошедших стажировку 11</w:t>
      </w:r>
      <w:r w:rsidR="007129A6">
        <w:rPr>
          <w:rFonts w:ascii="Times New Roman" w:hAnsi="Times New Roman"/>
          <w:sz w:val="28"/>
          <w:szCs w:val="28"/>
          <w:lang w:val="en-US"/>
        </w:rPr>
        <w:t>9</w:t>
      </w:r>
      <w:r w:rsidRPr="00F94E52">
        <w:rPr>
          <w:rFonts w:ascii="Times New Roman" w:hAnsi="Times New Roman"/>
          <w:sz w:val="28"/>
          <w:szCs w:val="28"/>
        </w:rPr>
        <w:t xml:space="preserve"> ч</w:t>
      </w:r>
      <w:r w:rsidRPr="00F94E52">
        <w:rPr>
          <w:rFonts w:ascii="Times New Roman" w:hAnsi="Times New Roman"/>
          <w:sz w:val="28"/>
          <w:szCs w:val="28"/>
        </w:rPr>
        <w:t>е</w:t>
      </w:r>
      <w:r w:rsidRPr="00F94E52">
        <w:rPr>
          <w:rFonts w:ascii="Times New Roman" w:hAnsi="Times New Roman"/>
          <w:sz w:val="28"/>
          <w:szCs w:val="28"/>
        </w:rPr>
        <w:t>ловек.</w:t>
      </w:r>
    </w:p>
    <w:p w:rsidR="00B008C6" w:rsidRPr="009800E2" w:rsidRDefault="00B008C6" w:rsidP="00455388">
      <w:pPr>
        <w:spacing w:after="0" w:line="228" w:lineRule="auto"/>
        <w:ind w:firstLine="709"/>
        <w:jc w:val="both"/>
        <w:rPr>
          <w:rFonts w:ascii="Times New Roman" w:hAnsi="Times New Roman"/>
          <w:sz w:val="28"/>
          <w:szCs w:val="28"/>
        </w:rPr>
      </w:pPr>
      <w:proofErr w:type="gramStart"/>
      <w:r w:rsidRPr="009800E2">
        <w:rPr>
          <w:rFonts w:ascii="Times New Roman" w:hAnsi="Times New Roman"/>
          <w:sz w:val="28"/>
          <w:szCs w:val="28"/>
        </w:rPr>
        <w:t>Из них: руководящий состав (ректор, проректор, декан, заведующий кафе</w:t>
      </w:r>
      <w:r w:rsidRPr="009800E2">
        <w:rPr>
          <w:rFonts w:ascii="Times New Roman" w:hAnsi="Times New Roman"/>
          <w:sz w:val="28"/>
          <w:szCs w:val="28"/>
        </w:rPr>
        <w:t>д</w:t>
      </w:r>
      <w:r w:rsidRPr="009800E2">
        <w:rPr>
          <w:rFonts w:ascii="Times New Roman" w:hAnsi="Times New Roman"/>
          <w:sz w:val="28"/>
          <w:szCs w:val="28"/>
        </w:rPr>
        <w:t>рой) – 1</w:t>
      </w:r>
      <w:r w:rsidR="007129A6" w:rsidRPr="007129A6">
        <w:rPr>
          <w:rFonts w:ascii="Times New Roman" w:hAnsi="Times New Roman"/>
          <w:sz w:val="28"/>
          <w:szCs w:val="28"/>
        </w:rPr>
        <w:t>1</w:t>
      </w:r>
      <w:r w:rsidRPr="009800E2">
        <w:rPr>
          <w:rFonts w:ascii="Times New Roman" w:hAnsi="Times New Roman"/>
          <w:sz w:val="28"/>
          <w:szCs w:val="28"/>
        </w:rPr>
        <w:t xml:space="preserve"> человек; профессоры – </w:t>
      </w:r>
      <w:r w:rsidR="007129A6" w:rsidRPr="007129A6">
        <w:rPr>
          <w:rFonts w:ascii="Times New Roman" w:hAnsi="Times New Roman"/>
          <w:sz w:val="28"/>
          <w:szCs w:val="28"/>
        </w:rPr>
        <w:t>9</w:t>
      </w:r>
      <w:r w:rsidRPr="009800E2">
        <w:rPr>
          <w:rFonts w:ascii="Times New Roman" w:hAnsi="Times New Roman"/>
          <w:sz w:val="28"/>
          <w:szCs w:val="28"/>
        </w:rPr>
        <w:t xml:space="preserve"> человек; доценты – </w:t>
      </w:r>
      <w:r w:rsidR="009800E2" w:rsidRPr="009800E2">
        <w:rPr>
          <w:rFonts w:ascii="Times New Roman" w:hAnsi="Times New Roman"/>
          <w:sz w:val="28"/>
          <w:szCs w:val="28"/>
        </w:rPr>
        <w:t>4</w:t>
      </w:r>
      <w:r w:rsidR="007129A6" w:rsidRPr="007129A6">
        <w:rPr>
          <w:rFonts w:ascii="Times New Roman" w:hAnsi="Times New Roman"/>
          <w:sz w:val="28"/>
          <w:szCs w:val="28"/>
        </w:rPr>
        <w:t>7</w:t>
      </w:r>
      <w:r w:rsidRPr="009800E2">
        <w:rPr>
          <w:rFonts w:ascii="Times New Roman" w:hAnsi="Times New Roman"/>
          <w:sz w:val="28"/>
          <w:szCs w:val="28"/>
        </w:rPr>
        <w:t xml:space="preserve"> че</w:t>
      </w:r>
      <w:r w:rsidR="009800E2" w:rsidRPr="009800E2">
        <w:rPr>
          <w:rFonts w:ascii="Times New Roman" w:hAnsi="Times New Roman"/>
          <w:sz w:val="28"/>
          <w:szCs w:val="28"/>
        </w:rPr>
        <w:t>ловек; старшие преп</w:t>
      </w:r>
      <w:r w:rsidR="009800E2" w:rsidRPr="009800E2">
        <w:rPr>
          <w:rFonts w:ascii="Times New Roman" w:hAnsi="Times New Roman"/>
          <w:sz w:val="28"/>
          <w:szCs w:val="28"/>
        </w:rPr>
        <w:t>о</w:t>
      </w:r>
      <w:r w:rsidR="009800E2" w:rsidRPr="009800E2">
        <w:rPr>
          <w:rFonts w:ascii="Times New Roman" w:hAnsi="Times New Roman"/>
          <w:sz w:val="28"/>
          <w:szCs w:val="28"/>
        </w:rPr>
        <w:t>даватели – 7</w:t>
      </w:r>
      <w:r w:rsidRPr="009800E2">
        <w:rPr>
          <w:rFonts w:ascii="Times New Roman" w:hAnsi="Times New Roman"/>
          <w:sz w:val="28"/>
          <w:szCs w:val="28"/>
        </w:rPr>
        <w:t xml:space="preserve"> человек; преподаватели – </w:t>
      </w:r>
      <w:r w:rsidR="007129A6" w:rsidRPr="007129A6">
        <w:rPr>
          <w:rFonts w:ascii="Times New Roman" w:hAnsi="Times New Roman"/>
          <w:sz w:val="28"/>
          <w:szCs w:val="28"/>
        </w:rPr>
        <w:t>5</w:t>
      </w:r>
      <w:r w:rsidRPr="009800E2">
        <w:rPr>
          <w:rFonts w:ascii="Times New Roman" w:hAnsi="Times New Roman"/>
          <w:sz w:val="28"/>
          <w:szCs w:val="28"/>
        </w:rPr>
        <w:t xml:space="preserve"> человек;</w:t>
      </w:r>
      <w:r w:rsidR="009800E2" w:rsidRPr="009800E2">
        <w:rPr>
          <w:rFonts w:ascii="Times New Roman" w:hAnsi="Times New Roman"/>
          <w:sz w:val="28"/>
          <w:szCs w:val="28"/>
        </w:rPr>
        <w:t xml:space="preserve"> научные сотрудники – 2</w:t>
      </w:r>
      <w:r w:rsidR="007129A6" w:rsidRPr="007129A6">
        <w:rPr>
          <w:rFonts w:ascii="Times New Roman" w:hAnsi="Times New Roman"/>
          <w:sz w:val="28"/>
          <w:szCs w:val="28"/>
        </w:rPr>
        <w:t>1</w:t>
      </w:r>
      <w:r w:rsidRPr="009800E2">
        <w:rPr>
          <w:rFonts w:ascii="Times New Roman" w:hAnsi="Times New Roman"/>
          <w:sz w:val="28"/>
          <w:szCs w:val="28"/>
        </w:rPr>
        <w:t xml:space="preserve"> чел</w:t>
      </w:r>
      <w:r w:rsidRPr="009800E2">
        <w:rPr>
          <w:rFonts w:ascii="Times New Roman" w:hAnsi="Times New Roman"/>
          <w:sz w:val="28"/>
          <w:szCs w:val="28"/>
        </w:rPr>
        <w:t>о</w:t>
      </w:r>
      <w:r w:rsidRPr="009800E2">
        <w:rPr>
          <w:rFonts w:ascii="Times New Roman" w:hAnsi="Times New Roman"/>
          <w:sz w:val="28"/>
          <w:szCs w:val="28"/>
        </w:rPr>
        <w:t xml:space="preserve">века; ассистенты – </w:t>
      </w:r>
      <w:r w:rsidR="007129A6" w:rsidRPr="007129A6">
        <w:rPr>
          <w:rFonts w:ascii="Times New Roman" w:hAnsi="Times New Roman"/>
          <w:sz w:val="28"/>
          <w:szCs w:val="28"/>
        </w:rPr>
        <w:t>4</w:t>
      </w:r>
      <w:r w:rsidRPr="009800E2">
        <w:rPr>
          <w:rFonts w:ascii="Times New Roman" w:hAnsi="Times New Roman"/>
          <w:sz w:val="28"/>
          <w:szCs w:val="28"/>
        </w:rPr>
        <w:t xml:space="preserve"> человек; аспиранты – 1</w:t>
      </w:r>
      <w:r w:rsidR="009800E2" w:rsidRPr="009800E2">
        <w:rPr>
          <w:rFonts w:ascii="Times New Roman" w:hAnsi="Times New Roman"/>
          <w:sz w:val="28"/>
          <w:szCs w:val="28"/>
        </w:rPr>
        <w:t>4</w:t>
      </w:r>
      <w:r w:rsidRPr="009800E2">
        <w:rPr>
          <w:rFonts w:ascii="Times New Roman" w:hAnsi="Times New Roman"/>
          <w:sz w:val="28"/>
          <w:szCs w:val="28"/>
        </w:rPr>
        <w:t xml:space="preserve"> человек; прочие сотрудники – </w:t>
      </w:r>
      <w:r w:rsidR="009800E2" w:rsidRPr="009800E2">
        <w:rPr>
          <w:rFonts w:ascii="Times New Roman" w:hAnsi="Times New Roman"/>
          <w:sz w:val="28"/>
          <w:szCs w:val="28"/>
        </w:rPr>
        <w:t>0</w:t>
      </w:r>
      <w:r w:rsidRPr="009800E2">
        <w:rPr>
          <w:rFonts w:ascii="Times New Roman" w:hAnsi="Times New Roman"/>
          <w:sz w:val="28"/>
          <w:szCs w:val="28"/>
        </w:rPr>
        <w:t xml:space="preserve"> ч</w:t>
      </w:r>
      <w:r w:rsidRPr="009800E2">
        <w:rPr>
          <w:rFonts w:ascii="Times New Roman" w:hAnsi="Times New Roman"/>
          <w:sz w:val="28"/>
          <w:szCs w:val="28"/>
        </w:rPr>
        <w:t>е</w:t>
      </w:r>
      <w:r w:rsidRPr="009800E2">
        <w:rPr>
          <w:rFonts w:ascii="Times New Roman" w:hAnsi="Times New Roman"/>
          <w:sz w:val="28"/>
          <w:szCs w:val="28"/>
        </w:rPr>
        <w:t>ловек.</w:t>
      </w:r>
      <w:proofErr w:type="gramEnd"/>
    </w:p>
    <w:p w:rsidR="00B008C6" w:rsidRPr="009800E2" w:rsidRDefault="00B008C6" w:rsidP="00455388">
      <w:pPr>
        <w:spacing w:after="0" w:line="228" w:lineRule="auto"/>
        <w:ind w:firstLine="709"/>
        <w:jc w:val="both"/>
        <w:rPr>
          <w:rFonts w:ascii="Times New Roman" w:hAnsi="Times New Roman"/>
          <w:sz w:val="28"/>
          <w:szCs w:val="28"/>
        </w:rPr>
      </w:pPr>
      <w:r w:rsidRPr="009800E2">
        <w:rPr>
          <w:rFonts w:ascii="Times New Roman" w:hAnsi="Times New Roman"/>
          <w:sz w:val="28"/>
          <w:szCs w:val="28"/>
        </w:rPr>
        <w:t xml:space="preserve">Получили итоговые документы </w:t>
      </w:r>
      <w:r w:rsidR="009800E2" w:rsidRPr="009800E2">
        <w:rPr>
          <w:rFonts w:ascii="Times New Roman" w:hAnsi="Times New Roman"/>
          <w:sz w:val="28"/>
          <w:szCs w:val="28"/>
        </w:rPr>
        <w:t>11</w:t>
      </w:r>
      <w:r w:rsidR="007129A6" w:rsidRPr="007129A6">
        <w:rPr>
          <w:rFonts w:ascii="Times New Roman" w:hAnsi="Times New Roman"/>
          <w:sz w:val="28"/>
          <w:szCs w:val="28"/>
        </w:rPr>
        <w:t>9</w:t>
      </w:r>
      <w:r w:rsidRPr="009800E2">
        <w:rPr>
          <w:rFonts w:ascii="Times New Roman" w:hAnsi="Times New Roman"/>
          <w:sz w:val="28"/>
          <w:szCs w:val="28"/>
        </w:rPr>
        <w:t xml:space="preserve"> человек: удостоверение установленного образца о повышении квалификации –</w:t>
      </w:r>
      <w:r w:rsidR="007129A6" w:rsidRPr="007129A6">
        <w:rPr>
          <w:rFonts w:ascii="Times New Roman" w:hAnsi="Times New Roman"/>
          <w:sz w:val="28"/>
          <w:szCs w:val="28"/>
        </w:rPr>
        <w:t>36</w:t>
      </w:r>
      <w:r w:rsidRPr="009800E2">
        <w:rPr>
          <w:rFonts w:ascii="Times New Roman" w:hAnsi="Times New Roman"/>
          <w:sz w:val="28"/>
          <w:szCs w:val="28"/>
        </w:rPr>
        <w:t xml:space="preserve"> человек; сертификат о стажировке – </w:t>
      </w:r>
      <w:r w:rsidR="007129A6" w:rsidRPr="007129A6">
        <w:rPr>
          <w:rFonts w:ascii="Times New Roman" w:hAnsi="Times New Roman"/>
          <w:sz w:val="28"/>
          <w:szCs w:val="28"/>
        </w:rPr>
        <w:t>76</w:t>
      </w:r>
      <w:r w:rsidRPr="009800E2">
        <w:rPr>
          <w:rFonts w:ascii="Times New Roman" w:hAnsi="Times New Roman"/>
          <w:sz w:val="28"/>
          <w:szCs w:val="28"/>
        </w:rPr>
        <w:t xml:space="preserve"> человек; свидетельство о повышении квалификации – </w:t>
      </w:r>
      <w:r w:rsidR="009800E2" w:rsidRPr="009800E2">
        <w:rPr>
          <w:rFonts w:ascii="Times New Roman" w:hAnsi="Times New Roman"/>
          <w:sz w:val="28"/>
          <w:szCs w:val="28"/>
        </w:rPr>
        <w:t>2</w:t>
      </w:r>
      <w:r w:rsidRPr="009800E2">
        <w:rPr>
          <w:rFonts w:ascii="Times New Roman" w:hAnsi="Times New Roman"/>
          <w:sz w:val="28"/>
          <w:szCs w:val="28"/>
        </w:rPr>
        <w:t xml:space="preserve"> человек; справка о пр</w:t>
      </w:r>
      <w:r w:rsidRPr="009800E2">
        <w:rPr>
          <w:rFonts w:ascii="Times New Roman" w:hAnsi="Times New Roman"/>
          <w:sz w:val="28"/>
          <w:szCs w:val="28"/>
        </w:rPr>
        <w:t>о</w:t>
      </w:r>
      <w:r w:rsidRPr="009800E2">
        <w:rPr>
          <w:rFonts w:ascii="Times New Roman" w:hAnsi="Times New Roman"/>
          <w:sz w:val="28"/>
          <w:szCs w:val="28"/>
        </w:rPr>
        <w:t xml:space="preserve">хождении стажировки, заверенная печатью – 0 человек; письмо организации-партнера о прохождении стажировки– </w:t>
      </w:r>
      <w:r w:rsidR="009800E2" w:rsidRPr="009800E2">
        <w:rPr>
          <w:rFonts w:ascii="Times New Roman" w:hAnsi="Times New Roman"/>
          <w:sz w:val="28"/>
          <w:szCs w:val="28"/>
        </w:rPr>
        <w:t>4</w:t>
      </w:r>
      <w:r w:rsidRPr="009800E2">
        <w:rPr>
          <w:rFonts w:ascii="Times New Roman" w:hAnsi="Times New Roman"/>
          <w:sz w:val="28"/>
          <w:szCs w:val="28"/>
        </w:rPr>
        <w:t xml:space="preserve"> человека; диплом о повышении квалиф</w:t>
      </w:r>
      <w:r w:rsidRPr="009800E2">
        <w:rPr>
          <w:rFonts w:ascii="Times New Roman" w:hAnsi="Times New Roman"/>
          <w:sz w:val="28"/>
          <w:szCs w:val="28"/>
        </w:rPr>
        <w:t>и</w:t>
      </w:r>
      <w:r w:rsidRPr="009800E2">
        <w:rPr>
          <w:rFonts w:ascii="Times New Roman" w:hAnsi="Times New Roman"/>
          <w:sz w:val="28"/>
          <w:szCs w:val="28"/>
        </w:rPr>
        <w:t>кации – 0 человек.</w:t>
      </w:r>
    </w:p>
    <w:p w:rsidR="00B008C6" w:rsidRPr="00F94E52" w:rsidRDefault="00B008C6" w:rsidP="00455388">
      <w:pPr>
        <w:spacing w:after="0" w:line="228" w:lineRule="auto"/>
        <w:ind w:firstLine="709"/>
        <w:jc w:val="both"/>
        <w:rPr>
          <w:rFonts w:ascii="Times New Roman" w:hAnsi="Times New Roman"/>
          <w:sz w:val="28"/>
          <w:szCs w:val="28"/>
        </w:rPr>
      </w:pPr>
      <w:r w:rsidRPr="00F94E52">
        <w:rPr>
          <w:rFonts w:ascii="Times New Roman" w:hAnsi="Times New Roman"/>
          <w:sz w:val="28"/>
          <w:szCs w:val="28"/>
        </w:rPr>
        <w:t xml:space="preserve">Международные стажировки проходили в 20 странах: </w:t>
      </w:r>
      <w:proofErr w:type="gramStart"/>
      <w:r w:rsidRPr="00F94E52">
        <w:rPr>
          <w:rFonts w:ascii="Times New Roman" w:hAnsi="Times New Roman"/>
          <w:sz w:val="28"/>
          <w:szCs w:val="28"/>
        </w:rPr>
        <w:t>США, Швеция, Ит</w:t>
      </w:r>
      <w:r w:rsidRPr="00F94E52">
        <w:rPr>
          <w:rFonts w:ascii="Times New Roman" w:hAnsi="Times New Roman"/>
          <w:sz w:val="28"/>
          <w:szCs w:val="28"/>
        </w:rPr>
        <w:t>а</w:t>
      </w:r>
      <w:r w:rsidRPr="00F94E52">
        <w:rPr>
          <w:rFonts w:ascii="Times New Roman" w:hAnsi="Times New Roman"/>
          <w:sz w:val="28"/>
          <w:szCs w:val="28"/>
        </w:rPr>
        <w:t>лия, Великобритания, КНР, Испания, Австралия, Новая Зеландия, Франция, Ла</w:t>
      </w:r>
      <w:r w:rsidRPr="00F94E52">
        <w:rPr>
          <w:rFonts w:ascii="Times New Roman" w:hAnsi="Times New Roman"/>
          <w:sz w:val="28"/>
          <w:szCs w:val="28"/>
        </w:rPr>
        <w:t>т</w:t>
      </w:r>
      <w:r w:rsidRPr="00F94E52">
        <w:rPr>
          <w:rFonts w:ascii="Times New Roman" w:hAnsi="Times New Roman"/>
          <w:sz w:val="28"/>
          <w:szCs w:val="28"/>
        </w:rPr>
        <w:t>вия, Болгария, Финляндия, Германия, Польша, Южная Корея, Чехия, Швейцария, Бельгия, Израиль, Словения.</w:t>
      </w:r>
      <w:proofErr w:type="gramEnd"/>
    </w:p>
    <w:p w:rsidR="00B008C6" w:rsidRPr="00F94E52" w:rsidRDefault="00B008C6" w:rsidP="00455388">
      <w:pPr>
        <w:spacing w:after="0" w:line="228" w:lineRule="auto"/>
        <w:ind w:firstLine="709"/>
        <w:jc w:val="both"/>
        <w:rPr>
          <w:rFonts w:ascii="Times New Roman" w:hAnsi="Times New Roman"/>
          <w:sz w:val="28"/>
          <w:szCs w:val="28"/>
        </w:rPr>
      </w:pPr>
      <w:r w:rsidRPr="00F94E52">
        <w:rPr>
          <w:rFonts w:ascii="Times New Roman" w:hAnsi="Times New Roman"/>
          <w:sz w:val="28"/>
          <w:szCs w:val="28"/>
        </w:rPr>
        <w:t xml:space="preserve">Ведущие международные высшие учебные заведения и научные центры, в которых проходили зарубежные стажировки: </w:t>
      </w:r>
      <w:proofErr w:type="spellStart"/>
      <w:proofErr w:type="gramStart"/>
      <w:r w:rsidRPr="00F94E52">
        <w:rPr>
          <w:rFonts w:ascii="Times New Roman" w:hAnsi="Times New Roman"/>
          <w:sz w:val="28"/>
          <w:szCs w:val="28"/>
        </w:rPr>
        <w:t>George</w:t>
      </w:r>
      <w:proofErr w:type="spellEnd"/>
      <w:r w:rsidRPr="00F94E52">
        <w:rPr>
          <w:rFonts w:ascii="Times New Roman" w:hAnsi="Times New Roman"/>
          <w:sz w:val="28"/>
          <w:szCs w:val="28"/>
        </w:rPr>
        <w:t xml:space="preserve"> </w:t>
      </w:r>
      <w:proofErr w:type="spellStart"/>
      <w:r w:rsidRPr="00F94E52">
        <w:rPr>
          <w:rFonts w:ascii="Times New Roman" w:hAnsi="Times New Roman"/>
          <w:sz w:val="28"/>
          <w:szCs w:val="28"/>
        </w:rPr>
        <w:t>Washington</w:t>
      </w:r>
      <w:proofErr w:type="spellEnd"/>
      <w:r w:rsidRPr="00F94E52">
        <w:rPr>
          <w:rFonts w:ascii="Times New Roman" w:hAnsi="Times New Roman"/>
          <w:sz w:val="28"/>
          <w:szCs w:val="28"/>
        </w:rPr>
        <w:t xml:space="preserve"> </w:t>
      </w:r>
      <w:proofErr w:type="spellStart"/>
      <w:r w:rsidRPr="00F94E52">
        <w:rPr>
          <w:rFonts w:ascii="Times New Roman" w:hAnsi="Times New Roman"/>
          <w:sz w:val="28"/>
          <w:szCs w:val="28"/>
        </w:rPr>
        <w:t>University</w:t>
      </w:r>
      <w:proofErr w:type="spellEnd"/>
      <w:r w:rsidRPr="00F94E52">
        <w:rPr>
          <w:rFonts w:ascii="Times New Roman" w:hAnsi="Times New Roman"/>
          <w:sz w:val="28"/>
          <w:szCs w:val="28"/>
        </w:rPr>
        <w:t xml:space="preserve"> (В</w:t>
      </w:r>
      <w:r w:rsidRPr="00F94E52">
        <w:rPr>
          <w:rFonts w:ascii="Times New Roman" w:hAnsi="Times New Roman"/>
          <w:sz w:val="28"/>
          <w:szCs w:val="28"/>
        </w:rPr>
        <w:t>а</w:t>
      </w:r>
      <w:r w:rsidRPr="00F94E52">
        <w:rPr>
          <w:rFonts w:ascii="Times New Roman" w:hAnsi="Times New Roman"/>
          <w:sz w:val="28"/>
          <w:szCs w:val="28"/>
        </w:rPr>
        <w:t xml:space="preserve">шингтон), </w:t>
      </w:r>
      <w:r w:rsidRPr="00F94E52">
        <w:rPr>
          <w:rFonts w:ascii="Times New Roman" w:hAnsi="Times New Roman"/>
          <w:sz w:val="28"/>
          <w:szCs w:val="28"/>
          <w:lang w:val="en-US"/>
        </w:rPr>
        <w:t>Johns</w:t>
      </w:r>
      <w:r w:rsidRPr="00F94E52">
        <w:rPr>
          <w:rFonts w:ascii="Times New Roman" w:hAnsi="Times New Roman"/>
          <w:sz w:val="28"/>
          <w:szCs w:val="28"/>
        </w:rPr>
        <w:t xml:space="preserve"> </w:t>
      </w:r>
      <w:r w:rsidRPr="00F94E52">
        <w:rPr>
          <w:rFonts w:ascii="Times New Roman" w:hAnsi="Times New Roman"/>
          <w:sz w:val="28"/>
          <w:szCs w:val="28"/>
          <w:lang w:val="en-US"/>
        </w:rPr>
        <w:t>Hopkins</w:t>
      </w:r>
      <w:r w:rsidRPr="00F94E52">
        <w:rPr>
          <w:rFonts w:ascii="Times New Roman" w:hAnsi="Times New Roman"/>
          <w:sz w:val="28"/>
          <w:szCs w:val="28"/>
        </w:rPr>
        <w:t xml:space="preserve"> </w:t>
      </w:r>
      <w:r w:rsidRPr="00F94E52">
        <w:rPr>
          <w:rFonts w:ascii="Times New Roman" w:hAnsi="Times New Roman"/>
          <w:sz w:val="28"/>
          <w:szCs w:val="28"/>
          <w:lang w:val="en-US"/>
        </w:rPr>
        <w:t>University</w:t>
      </w:r>
      <w:r w:rsidRPr="00F94E52">
        <w:rPr>
          <w:rFonts w:ascii="Times New Roman" w:hAnsi="Times New Roman"/>
          <w:sz w:val="28"/>
          <w:szCs w:val="28"/>
        </w:rPr>
        <w:t xml:space="preserve"> (Вашингтон), </w:t>
      </w:r>
      <w:r w:rsidRPr="00F94E52">
        <w:rPr>
          <w:rFonts w:ascii="Times New Roman" w:hAnsi="Times New Roman"/>
          <w:sz w:val="28"/>
          <w:szCs w:val="28"/>
          <w:lang w:val="en-US"/>
        </w:rPr>
        <w:t>Thomas</w:t>
      </w:r>
      <w:r w:rsidRPr="00F94E52">
        <w:rPr>
          <w:rFonts w:ascii="Times New Roman" w:hAnsi="Times New Roman"/>
          <w:sz w:val="28"/>
          <w:szCs w:val="28"/>
        </w:rPr>
        <w:t xml:space="preserve"> </w:t>
      </w:r>
      <w:r w:rsidRPr="00F94E52">
        <w:rPr>
          <w:rFonts w:ascii="Times New Roman" w:hAnsi="Times New Roman"/>
          <w:sz w:val="28"/>
          <w:szCs w:val="28"/>
          <w:lang w:val="en-US"/>
        </w:rPr>
        <w:t>Jefferson</w:t>
      </w:r>
      <w:r w:rsidRPr="00F94E52">
        <w:rPr>
          <w:rFonts w:ascii="Times New Roman" w:hAnsi="Times New Roman"/>
          <w:sz w:val="28"/>
          <w:szCs w:val="28"/>
        </w:rPr>
        <w:t xml:space="preserve"> </w:t>
      </w:r>
      <w:r w:rsidRPr="00F94E52">
        <w:rPr>
          <w:rFonts w:ascii="Times New Roman" w:hAnsi="Times New Roman"/>
          <w:sz w:val="28"/>
          <w:szCs w:val="28"/>
          <w:lang w:val="en-US"/>
        </w:rPr>
        <w:t>University</w:t>
      </w:r>
      <w:r w:rsidRPr="00F94E52">
        <w:rPr>
          <w:rFonts w:ascii="Times New Roman" w:hAnsi="Times New Roman"/>
          <w:sz w:val="28"/>
          <w:szCs w:val="28"/>
        </w:rPr>
        <w:t xml:space="preserve"> (Ф</w:t>
      </w:r>
      <w:r w:rsidRPr="00F94E52">
        <w:rPr>
          <w:rFonts w:ascii="Times New Roman" w:hAnsi="Times New Roman"/>
          <w:sz w:val="28"/>
          <w:szCs w:val="28"/>
        </w:rPr>
        <w:t>и</w:t>
      </w:r>
      <w:r w:rsidRPr="00F94E52">
        <w:rPr>
          <w:rFonts w:ascii="Times New Roman" w:hAnsi="Times New Roman"/>
          <w:sz w:val="28"/>
          <w:szCs w:val="28"/>
        </w:rPr>
        <w:t xml:space="preserve">ладельфия), </w:t>
      </w:r>
      <w:r w:rsidRPr="00F94E52">
        <w:rPr>
          <w:rFonts w:ascii="Times New Roman" w:hAnsi="Times New Roman"/>
          <w:sz w:val="28"/>
          <w:szCs w:val="28"/>
          <w:lang w:val="en-US"/>
        </w:rPr>
        <w:t>Philadelphia</w:t>
      </w:r>
      <w:r w:rsidRPr="00F94E52">
        <w:rPr>
          <w:rFonts w:ascii="Times New Roman" w:hAnsi="Times New Roman"/>
          <w:sz w:val="28"/>
          <w:szCs w:val="28"/>
        </w:rPr>
        <w:t xml:space="preserve"> </w:t>
      </w:r>
      <w:r w:rsidRPr="00F94E52">
        <w:rPr>
          <w:rFonts w:ascii="Times New Roman" w:hAnsi="Times New Roman"/>
          <w:sz w:val="28"/>
          <w:szCs w:val="28"/>
          <w:lang w:val="en-US"/>
        </w:rPr>
        <w:t>University</w:t>
      </w:r>
      <w:r w:rsidRPr="00F94E52">
        <w:rPr>
          <w:rFonts w:ascii="Times New Roman" w:hAnsi="Times New Roman"/>
          <w:sz w:val="28"/>
          <w:szCs w:val="28"/>
        </w:rPr>
        <w:t xml:space="preserve"> (Филадельфия), </w:t>
      </w:r>
      <w:r w:rsidRPr="00F94E52">
        <w:rPr>
          <w:rFonts w:ascii="Times New Roman" w:hAnsi="Times New Roman"/>
          <w:sz w:val="28"/>
          <w:szCs w:val="28"/>
          <w:lang w:val="en-US"/>
        </w:rPr>
        <w:t>MIT</w:t>
      </w:r>
      <w:r w:rsidRPr="00F94E52">
        <w:rPr>
          <w:rFonts w:ascii="Times New Roman" w:hAnsi="Times New Roman"/>
          <w:sz w:val="28"/>
          <w:szCs w:val="28"/>
        </w:rPr>
        <w:t xml:space="preserve"> (Бостон) – Технопарк, кампус, инкубатор, </w:t>
      </w:r>
      <w:r w:rsidRPr="00F94E52">
        <w:rPr>
          <w:rFonts w:ascii="Times New Roman" w:hAnsi="Times New Roman"/>
          <w:sz w:val="28"/>
          <w:szCs w:val="28"/>
          <w:lang w:val="en-US"/>
        </w:rPr>
        <w:t>Boston</w:t>
      </w:r>
      <w:r w:rsidRPr="00F94E52">
        <w:rPr>
          <w:rFonts w:ascii="Times New Roman" w:hAnsi="Times New Roman"/>
          <w:sz w:val="28"/>
          <w:szCs w:val="28"/>
        </w:rPr>
        <w:t xml:space="preserve"> </w:t>
      </w:r>
      <w:r w:rsidRPr="00F94E52">
        <w:rPr>
          <w:rFonts w:ascii="Times New Roman" w:hAnsi="Times New Roman"/>
          <w:sz w:val="28"/>
          <w:szCs w:val="28"/>
          <w:lang w:val="en-US"/>
        </w:rPr>
        <w:t>University</w:t>
      </w:r>
      <w:r w:rsidRPr="00F94E52">
        <w:rPr>
          <w:rFonts w:ascii="Times New Roman" w:hAnsi="Times New Roman"/>
          <w:sz w:val="28"/>
          <w:szCs w:val="28"/>
        </w:rPr>
        <w:t xml:space="preserve"> (Бостон), Департамент Энергетики Прав</w:t>
      </w:r>
      <w:r w:rsidRPr="00F94E52">
        <w:rPr>
          <w:rFonts w:ascii="Times New Roman" w:hAnsi="Times New Roman"/>
          <w:sz w:val="28"/>
          <w:szCs w:val="28"/>
        </w:rPr>
        <w:t>и</w:t>
      </w:r>
      <w:r w:rsidRPr="00F94E52">
        <w:rPr>
          <w:rFonts w:ascii="Times New Roman" w:hAnsi="Times New Roman"/>
          <w:sz w:val="28"/>
          <w:szCs w:val="28"/>
        </w:rPr>
        <w:t>тельства США (Вашингтон), Предприятие-участник энергосберегающей пр</w:t>
      </w:r>
      <w:r w:rsidRPr="00F94E52">
        <w:rPr>
          <w:rFonts w:ascii="Times New Roman" w:hAnsi="Times New Roman"/>
          <w:sz w:val="28"/>
          <w:szCs w:val="28"/>
        </w:rPr>
        <w:t>о</w:t>
      </w:r>
      <w:r w:rsidRPr="00F94E52">
        <w:rPr>
          <w:rFonts w:ascii="Times New Roman" w:hAnsi="Times New Roman"/>
          <w:sz w:val="28"/>
          <w:szCs w:val="28"/>
        </w:rPr>
        <w:t xml:space="preserve">граммы Департамента Энергетики, Лаборатория </w:t>
      </w:r>
      <w:proofErr w:type="spellStart"/>
      <w:r w:rsidRPr="00F94E52">
        <w:rPr>
          <w:rFonts w:ascii="Times New Roman" w:hAnsi="Times New Roman"/>
          <w:sz w:val="28"/>
          <w:szCs w:val="28"/>
        </w:rPr>
        <w:t>National</w:t>
      </w:r>
      <w:proofErr w:type="spellEnd"/>
      <w:r w:rsidRPr="00F94E52">
        <w:rPr>
          <w:rFonts w:ascii="Times New Roman" w:hAnsi="Times New Roman"/>
          <w:sz w:val="28"/>
          <w:szCs w:val="28"/>
        </w:rPr>
        <w:t xml:space="preserve"> </w:t>
      </w:r>
      <w:proofErr w:type="spellStart"/>
      <w:r w:rsidRPr="00F94E52">
        <w:rPr>
          <w:rFonts w:ascii="Times New Roman" w:hAnsi="Times New Roman"/>
          <w:sz w:val="28"/>
          <w:szCs w:val="28"/>
        </w:rPr>
        <w:t>Physical</w:t>
      </w:r>
      <w:proofErr w:type="spellEnd"/>
      <w:r w:rsidRPr="00F94E52">
        <w:rPr>
          <w:rFonts w:ascii="Times New Roman" w:hAnsi="Times New Roman"/>
          <w:sz w:val="28"/>
          <w:szCs w:val="28"/>
        </w:rPr>
        <w:t xml:space="preserve"> </w:t>
      </w:r>
      <w:proofErr w:type="spellStart"/>
      <w:r w:rsidRPr="00F94E52">
        <w:rPr>
          <w:rFonts w:ascii="Times New Roman" w:hAnsi="Times New Roman"/>
          <w:sz w:val="28"/>
          <w:szCs w:val="28"/>
        </w:rPr>
        <w:t>Laboratory</w:t>
      </w:r>
      <w:proofErr w:type="spellEnd"/>
      <w:r w:rsidRPr="00F94E52">
        <w:rPr>
          <w:rFonts w:ascii="Times New Roman" w:hAnsi="Times New Roman"/>
          <w:sz w:val="28"/>
          <w:szCs w:val="28"/>
        </w:rPr>
        <w:t xml:space="preserve">, </w:t>
      </w:r>
      <w:proofErr w:type="spellStart"/>
      <w:r w:rsidRPr="00F94E52">
        <w:rPr>
          <w:rFonts w:ascii="Times New Roman" w:hAnsi="Times New Roman"/>
          <w:sz w:val="28"/>
          <w:szCs w:val="28"/>
        </w:rPr>
        <w:t>Materials</w:t>
      </w:r>
      <w:proofErr w:type="spellEnd"/>
      <w:r w:rsidRPr="00F94E52">
        <w:rPr>
          <w:rFonts w:ascii="Times New Roman" w:hAnsi="Times New Roman"/>
          <w:sz w:val="28"/>
          <w:szCs w:val="28"/>
        </w:rPr>
        <w:t xml:space="preserve"> </w:t>
      </w:r>
      <w:proofErr w:type="spellStart"/>
      <w:r w:rsidRPr="00F94E52">
        <w:rPr>
          <w:rFonts w:ascii="Times New Roman" w:hAnsi="Times New Roman"/>
          <w:sz w:val="28"/>
          <w:szCs w:val="28"/>
        </w:rPr>
        <w:t>Division</w:t>
      </w:r>
      <w:proofErr w:type="spellEnd"/>
      <w:r w:rsidRPr="00F94E52">
        <w:rPr>
          <w:rFonts w:ascii="Times New Roman" w:hAnsi="Times New Roman"/>
          <w:sz w:val="28"/>
          <w:szCs w:val="28"/>
        </w:rPr>
        <w:t xml:space="preserve"> (г. </w:t>
      </w:r>
      <w:proofErr w:type="spellStart"/>
      <w:r w:rsidRPr="00F94E52">
        <w:rPr>
          <w:rFonts w:ascii="Times New Roman" w:hAnsi="Times New Roman"/>
          <w:sz w:val="28"/>
          <w:szCs w:val="28"/>
        </w:rPr>
        <w:t>Теддингтон</w:t>
      </w:r>
      <w:proofErr w:type="spellEnd"/>
      <w:r w:rsidRPr="00F94E52">
        <w:rPr>
          <w:rFonts w:ascii="Times New Roman" w:hAnsi="Times New Roman"/>
          <w:sz w:val="28"/>
          <w:szCs w:val="28"/>
        </w:rPr>
        <w:t xml:space="preserve">), компании </w:t>
      </w:r>
      <w:proofErr w:type="spellStart"/>
      <w:r w:rsidRPr="00F94E52">
        <w:rPr>
          <w:rFonts w:ascii="Times New Roman" w:hAnsi="Times New Roman"/>
          <w:sz w:val="28"/>
          <w:szCs w:val="28"/>
        </w:rPr>
        <w:t>Seco</w:t>
      </w:r>
      <w:proofErr w:type="spellEnd"/>
      <w:r w:rsidRPr="00F94E52">
        <w:rPr>
          <w:rFonts w:ascii="Times New Roman" w:hAnsi="Times New Roman"/>
          <w:sz w:val="28"/>
          <w:szCs w:val="28"/>
        </w:rPr>
        <w:t xml:space="preserve"> </w:t>
      </w:r>
      <w:proofErr w:type="spellStart"/>
      <w:r w:rsidRPr="00F94E52">
        <w:rPr>
          <w:rFonts w:ascii="Times New Roman" w:hAnsi="Times New Roman"/>
          <w:sz w:val="28"/>
          <w:szCs w:val="28"/>
        </w:rPr>
        <w:t>Tools</w:t>
      </w:r>
      <w:proofErr w:type="spellEnd"/>
      <w:r w:rsidRPr="00F94E52">
        <w:rPr>
          <w:rFonts w:ascii="Times New Roman" w:hAnsi="Times New Roman"/>
          <w:sz w:val="28"/>
          <w:szCs w:val="28"/>
        </w:rPr>
        <w:t xml:space="preserve"> (г. </w:t>
      </w:r>
      <w:proofErr w:type="spellStart"/>
      <w:r w:rsidRPr="00F94E52">
        <w:rPr>
          <w:rFonts w:ascii="Times New Roman" w:hAnsi="Times New Roman"/>
          <w:sz w:val="28"/>
          <w:szCs w:val="28"/>
        </w:rPr>
        <w:t>Алстер</w:t>
      </w:r>
      <w:proofErr w:type="spellEnd"/>
      <w:r w:rsidRPr="00F94E52">
        <w:rPr>
          <w:rFonts w:ascii="Times New Roman" w:hAnsi="Times New Roman"/>
          <w:sz w:val="28"/>
          <w:szCs w:val="28"/>
        </w:rPr>
        <w:t xml:space="preserve">), Научный центр </w:t>
      </w:r>
      <w:proofErr w:type="spellStart"/>
      <w:r w:rsidRPr="00F94E52">
        <w:rPr>
          <w:rFonts w:ascii="Times New Roman" w:hAnsi="Times New Roman"/>
          <w:sz w:val="28"/>
          <w:szCs w:val="28"/>
        </w:rPr>
        <w:t>Advanced</w:t>
      </w:r>
      <w:proofErr w:type="spellEnd"/>
      <w:r w:rsidRPr="00F94E52">
        <w:rPr>
          <w:rFonts w:ascii="Times New Roman" w:hAnsi="Times New Roman"/>
          <w:sz w:val="28"/>
          <w:szCs w:val="28"/>
        </w:rPr>
        <w:t xml:space="preserve"> </w:t>
      </w:r>
      <w:proofErr w:type="spellStart"/>
      <w:r w:rsidRPr="00F94E52">
        <w:rPr>
          <w:rFonts w:ascii="Times New Roman" w:hAnsi="Times New Roman"/>
          <w:sz w:val="28"/>
          <w:szCs w:val="28"/>
        </w:rPr>
        <w:t>Manufacturing</w:t>
      </w:r>
      <w:proofErr w:type="spellEnd"/>
      <w:r w:rsidRPr="00F94E52">
        <w:rPr>
          <w:rFonts w:ascii="Times New Roman" w:hAnsi="Times New Roman"/>
          <w:sz w:val="28"/>
          <w:szCs w:val="28"/>
        </w:rPr>
        <w:t xml:space="preserve"> </w:t>
      </w:r>
      <w:proofErr w:type="spellStart"/>
      <w:r w:rsidRPr="00F94E52">
        <w:rPr>
          <w:rFonts w:ascii="Times New Roman" w:hAnsi="Times New Roman"/>
          <w:sz w:val="28"/>
          <w:szCs w:val="28"/>
        </w:rPr>
        <w:t>Research</w:t>
      </w:r>
      <w:proofErr w:type="spellEnd"/>
      <w:r w:rsidRPr="00F94E52">
        <w:rPr>
          <w:rFonts w:ascii="Times New Roman" w:hAnsi="Times New Roman"/>
          <w:sz w:val="28"/>
          <w:szCs w:val="28"/>
        </w:rPr>
        <w:t xml:space="preserve"> Center (г. Шеффилд):</w:t>
      </w:r>
      <w:proofErr w:type="gramEnd"/>
      <w:r w:rsidRPr="00F94E52">
        <w:rPr>
          <w:rFonts w:ascii="Times New Roman" w:hAnsi="Times New Roman"/>
          <w:sz w:val="28"/>
          <w:szCs w:val="28"/>
        </w:rPr>
        <w:t xml:space="preserve"> </w:t>
      </w:r>
      <w:proofErr w:type="gramStart"/>
      <w:r w:rsidRPr="00F94E52">
        <w:rPr>
          <w:rFonts w:ascii="Times New Roman" w:hAnsi="Times New Roman"/>
          <w:sz w:val="28"/>
          <w:szCs w:val="28"/>
        </w:rPr>
        <w:t xml:space="preserve">AMRC </w:t>
      </w:r>
      <w:proofErr w:type="spellStart"/>
      <w:r w:rsidRPr="00F94E52">
        <w:rPr>
          <w:rFonts w:ascii="Times New Roman" w:hAnsi="Times New Roman"/>
          <w:sz w:val="28"/>
          <w:szCs w:val="28"/>
        </w:rPr>
        <w:t>Composite</w:t>
      </w:r>
      <w:proofErr w:type="spellEnd"/>
      <w:r w:rsidRPr="00F94E52">
        <w:rPr>
          <w:rFonts w:ascii="Times New Roman" w:hAnsi="Times New Roman"/>
          <w:sz w:val="28"/>
          <w:szCs w:val="28"/>
        </w:rPr>
        <w:t xml:space="preserve"> </w:t>
      </w:r>
      <w:proofErr w:type="spellStart"/>
      <w:r w:rsidRPr="00F94E52">
        <w:rPr>
          <w:rFonts w:ascii="Times New Roman" w:hAnsi="Times New Roman"/>
          <w:sz w:val="28"/>
          <w:szCs w:val="28"/>
        </w:rPr>
        <w:t>Centre</w:t>
      </w:r>
      <w:proofErr w:type="spellEnd"/>
      <w:r w:rsidRPr="00F94E52">
        <w:rPr>
          <w:rFonts w:ascii="Times New Roman" w:hAnsi="Times New Roman"/>
          <w:sz w:val="28"/>
          <w:szCs w:val="28"/>
        </w:rPr>
        <w:t xml:space="preserve">, AMRC </w:t>
      </w:r>
      <w:proofErr w:type="spellStart"/>
      <w:r w:rsidRPr="00F94E52">
        <w:rPr>
          <w:rFonts w:ascii="Times New Roman" w:hAnsi="Times New Roman"/>
          <w:sz w:val="28"/>
          <w:szCs w:val="28"/>
        </w:rPr>
        <w:t>Knowledge</w:t>
      </w:r>
      <w:proofErr w:type="spellEnd"/>
      <w:r w:rsidRPr="00F94E52">
        <w:rPr>
          <w:rFonts w:ascii="Times New Roman" w:hAnsi="Times New Roman"/>
          <w:sz w:val="28"/>
          <w:szCs w:val="28"/>
        </w:rPr>
        <w:t xml:space="preserve"> </w:t>
      </w:r>
      <w:proofErr w:type="spellStart"/>
      <w:r w:rsidRPr="00F94E52">
        <w:rPr>
          <w:rFonts w:ascii="Times New Roman" w:hAnsi="Times New Roman"/>
          <w:sz w:val="28"/>
          <w:szCs w:val="28"/>
        </w:rPr>
        <w:t>Transfer</w:t>
      </w:r>
      <w:proofErr w:type="spellEnd"/>
      <w:r w:rsidRPr="00F94E52">
        <w:rPr>
          <w:rFonts w:ascii="Times New Roman" w:hAnsi="Times New Roman"/>
          <w:sz w:val="28"/>
          <w:szCs w:val="28"/>
        </w:rPr>
        <w:t xml:space="preserve"> </w:t>
      </w:r>
      <w:proofErr w:type="spellStart"/>
      <w:r w:rsidRPr="00F94E52">
        <w:rPr>
          <w:rFonts w:ascii="Times New Roman" w:hAnsi="Times New Roman"/>
          <w:sz w:val="28"/>
          <w:szCs w:val="28"/>
        </w:rPr>
        <w:t>Centre</w:t>
      </w:r>
      <w:proofErr w:type="spellEnd"/>
      <w:r w:rsidRPr="00F94E52">
        <w:rPr>
          <w:rFonts w:ascii="Times New Roman" w:hAnsi="Times New Roman"/>
          <w:sz w:val="28"/>
          <w:szCs w:val="28"/>
        </w:rPr>
        <w:t xml:space="preserve">, AMRC </w:t>
      </w:r>
      <w:proofErr w:type="spellStart"/>
      <w:r w:rsidRPr="00F94E52">
        <w:rPr>
          <w:rFonts w:ascii="Times New Roman" w:hAnsi="Times New Roman"/>
          <w:sz w:val="28"/>
          <w:szCs w:val="28"/>
        </w:rPr>
        <w:t>Process</w:t>
      </w:r>
      <w:proofErr w:type="spellEnd"/>
      <w:r w:rsidRPr="00F94E52">
        <w:rPr>
          <w:rFonts w:ascii="Times New Roman" w:hAnsi="Times New Roman"/>
          <w:sz w:val="28"/>
          <w:szCs w:val="28"/>
        </w:rPr>
        <w:t xml:space="preserve"> </w:t>
      </w:r>
      <w:proofErr w:type="spellStart"/>
      <w:r w:rsidRPr="00F94E52">
        <w:rPr>
          <w:rFonts w:ascii="Times New Roman" w:hAnsi="Times New Roman"/>
          <w:sz w:val="28"/>
          <w:szCs w:val="28"/>
        </w:rPr>
        <w:t>Technology</w:t>
      </w:r>
      <w:proofErr w:type="spellEnd"/>
      <w:r w:rsidRPr="00F94E52">
        <w:rPr>
          <w:rFonts w:ascii="Times New Roman" w:hAnsi="Times New Roman"/>
          <w:sz w:val="28"/>
          <w:szCs w:val="28"/>
        </w:rPr>
        <w:t xml:space="preserve"> </w:t>
      </w:r>
      <w:proofErr w:type="spellStart"/>
      <w:r w:rsidRPr="00F94E52">
        <w:rPr>
          <w:rFonts w:ascii="Times New Roman" w:hAnsi="Times New Roman"/>
          <w:sz w:val="28"/>
          <w:szCs w:val="28"/>
        </w:rPr>
        <w:t>Group</w:t>
      </w:r>
      <w:proofErr w:type="spellEnd"/>
      <w:r w:rsidRPr="00F94E52">
        <w:rPr>
          <w:rFonts w:ascii="Times New Roman" w:hAnsi="Times New Roman"/>
          <w:sz w:val="28"/>
          <w:szCs w:val="28"/>
        </w:rPr>
        <w:t>, и</w:t>
      </w:r>
      <w:r w:rsidRPr="00F94E52">
        <w:rPr>
          <w:rFonts w:ascii="Times New Roman" w:hAnsi="Times New Roman"/>
          <w:sz w:val="28"/>
          <w:szCs w:val="28"/>
        </w:rPr>
        <w:t>с</w:t>
      </w:r>
      <w:r w:rsidRPr="00F94E52">
        <w:rPr>
          <w:rFonts w:ascii="Times New Roman" w:hAnsi="Times New Roman"/>
          <w:sz w:val="28"/>
          <w:szCs w:val="28"/>
        </w:rPr>
        <w:t xml:space="preserve">следовательский центр </w:t>
      </w:r>
      <w:proofErr w:type="spellStart"/>
      <w:r w:rsidRPr="00F94E52">
        <w:rPr>
          <w:rFonts w:ascii="Times New Roman" w:hAnsi="Times New Roman"/>
          <w:sz w:val="28"/>
          <w:szCs w:val="28"/>
        </w:rPr>
        <w:t>Materials</w:t>
      </w:r>
      <w:proofErr w:type="spellEnd"/>
      <w:r w:rsidRPr="00F94E52">
        <w:rPr>
          <w:rFonts w:ascii="Times New Roman" w:hAnsi="Times New Roman"/>
          <w:sz w:val="28"/>
          <w:szCs w:val="28"/>
        </w:rPr>
        <w:t xml:space="preserve"> </w:t>
      </w:r>
      <w:proofErr w:type="spellStart"/>
      <w:r w:rsidRPr="00F94E52">
        <w:rPr>
          <w:rFonts w:ascii="Times New Roman" w:hAnsi="Times New Roman"/>
          <w:sz w:val="28"/>
          <w:szCs w:val="28"/>
        </w:rPr>
        <w:t>Technology</w:t>
      </w:r>
      <w:proofErr w:type="spellEnd"/>
      <w:r w:rsidRPr="00F94E52">
        <w:rPr>
          <w:rFonts w:ascii="Times New Roman" w:hAnsi="Times New Roman"/>
          <w:sz w:val="28"/>
          <w:szCs w:val="28"/>
        </w:rPr>
        <w:t xml:space="preserve"> </w:t>
      </w:r>
      <w:proofErr w:type="spellStart"/>
      <w:r w:rsidRPr="00F94E52">
        <w:rPr>
          <w:rFonts w:ascii="Times New Roman" w:hAnsi="Times New Roman"/>
          <w:sz w:val="28"/>
          <w:szCs w:val="28"/>
        </w:rPr>
        <w:t>Group</w:t>
      </w:r>
      <w:proofErr w:type="spellEnd"/>
      <w:r w:rsidRPr="00F94E52">
        <w:rPr>
          <w:rFonts w:ascii="Times New Roman" w:hAnsi="Times New Roman"/>
          <w:sz w:val="28"/>
          <w:szCs w:val="28"/>
        </w:rPr>
        <w:t xml:space="preserve"> TWI (г. Кембридж), отделение </w:t>
      </w:r>
      <w:r w:rsidRPr="00F94E52">
        <w:rPr>
          <w:rFonts w:ascii="Times New Roman" w:hAnsi="Times New Roman"/>
          <w:sz w:val="28"/>
          <w:szCs w:val="28"/>
        </w:rPr>
        <w:lastRenderedPageBreak/>
        <w:t xml:space="preserve">университета </w:t>
      </w:r>
      <w:proofErr w:type="spellStart"/>
      <w:r w:rsidRPr="00F94E52">
        <w:rPr>
          <w:rFonts w:ascii="Times New Roman" w:hAnsi="Times New Roman"/>
          <w:sz w:val="28"/>
          <w:szCs w:val="28"/>
        </w:rPr>
        <w:t>Materials</w:t>
      </w:r>
      <w:proofErr w:type="spellEnd"/>
      <w:r w:rsidRPr="00F94E52">
        <w:rPr>
          <w:rFonts w:ascii="Times New Roman" w:hAnsi="Times New Roman"/>
          <w:sz w:val="28"/>
          <w:szCs w:val="28"/>
        </w:rPr>
        <w:t xml:space="preserve"> Science </w:t>
      </w:r>
      <w:proofErr w:type="spellStart"/>
      <w:r w:rsidRPr="00F94E52">
        <w:rPr>
          <w:rFonts w:ascii="Times New Roman" w:hAnsi="Times New Roman"/>
          <w:sz w:val="28"/>
          <w:szCs w:val="28"/>
        </w:rPr>
        <w:t>Department</w:t>
      </w:r>
      <w:proofErr w:type="spellEnd"/>
      <w:r w:rsidRPr="00F94E52">
        <w:rPr>
          <w:rFonts w:ascii="Times New Roman" w:hAnsi="Times New Roman"/>
          <w:sz w:val="28"/>
          <w:szCs w:val="28"/>
        </w:rPr>
        <w:t xml:space="preserve"> of </w:t>
      </w:r>
      <w:proofErr w:type="spellStart"/>
      <w:r w:rsidRPr="00F94E52">
        <w:rPr>
          <w:rFonts w:ascii="Times New Roman" w:hAnsi="Times New Roman"/>
          <w:sz w:val="28"/>
          <w:szCs w:val="28"/>
        </w:rPr>
        <w:t>Cambridge</w:t>
      </w:r>
      <w:proofErr w:type="spellEnd"/>
      <w:r w:rsidRPr="00F94E52">
        <w:rPr>
          <w:rFonts w:ascii="Times New Roman" w:hAnsi="Times New Roman"/>
          <w:sz w:val="28"/>
          <w:szCs w:val="28"/>
        </w:rPr>
        <w:t xml:space="preserve"> </w:t>
      </w:r>
      <w:proofErr w:type="spellStart"/>
      <w:r w:rsidRPr="00F94E52">
        <w:rPr>
          <w:rFonts w:ascii="Times New Roman" w:hAnsi="Times New Roman"/>
          <w:sz w:val="28"/>
          <w:szCs w:val="28"/>
        </w:rPr>
        <w:t>University</w:t>
      </w:r>
      <w:proofErr w:type="spellEnd"/>
      <w:r w:rsidRPr="00F94E52">
        <w:rPr>
          <w:rFonts w:ascii="Times New Roman" w:hAnsi="Times New Roman"/>
          <w:sz w:val="28"/>
          <w:szCs w:val="28"/>
        </w:rPr>
        <w:t xml:space="preserve"> (г. Кембридж), компании </w:t>
      </w:r>
      <w:proofErr w:type="spellStart"/>
      <w:r w:rsidRPr="00F94E52">
        <w:rPr>
          <w:rFonts w:ascii="Times New Roman" w:hAnsi="Times New Roman"/>
          <w:sz w:val="28"/>
          <w:szCs w:val="28"/>
        </w:rPr>
        <w:t>Granta</w:t>
      </w:r>
      <w:proofErr w:type="spellEnd"/>
      <w:r w:rsidRPr="00F94E52">
        <w:rPr>
          <w:rFonts w:ascii="Times New Roman" w:hAnsi="Times New Roman"/>
          <w:sz w:val="28"/>
          <w:szCs w:val="28"/>
        </w:rPr>
        <w:t xml:space="preserve"> </w:t>
      </w:r>
      <w:proofErr w:type="spellStart"/>
      <w:r w:rsidRPr="00F94E52">
        <w:rPr>
          <w:rFonts w:ascii="Times New Roman" w:hAnsi="Times New Roman"/>
          <w:sz w:val="28"/>
          <w:szCs w:val="28"/>
        </w:rPr>
        <w:t>Design</w:t>
      </w:r>
      <w:proofErr w:type="spellEnd"/>
      <w:r w:rsidRPr="00F94E52">
        <w:rPr>
          <w:rFonts w:ascii="Times New Roman" w:hAnsi="Times New Roman"/>
          <w:sz w:val="28"/>
          <w:szCs w:val="28"/>
        </w:rPr>
        <w:t xml:space="preserve"> (г. Кембридж), компании </w:t>
      </w:r>
      <w:proofErr w:type="spellStart"/>
      <w:r w:rsidRPr="00F94E52">
        <w:rPr>
          <w:rFonts w:ascii="Times New Roman" w:hAnsi="Times New Roman"/>
          <w:sz w:val="28"/>
          <w:szCs w:val="28"/>
        </w:rPr>
        <w:t>Land</w:t>
      </w:r>
      <w:proofErr w:type="spellEnd"/>
      <w:r w:rsidRPr="00F94E52">
        <w:rPr>
          <w:rFonts w:ascii="Times New Roman" w:hAnsi="Times New Roman"/>
          <w:sz w:val="28"/>
          <w:szCs w:val="28"/>
        </w:rPr>
        <w:t xml:space="preserve"> </w:t>
      </w:r>
      <w:proofErr w:type="spellStart"/>
      <w:r w:rsidRPr="00F94E52">
        <w:rPr>
          <w:rFonts w:ascii="Times New Roman" w:hAnsi="Times New Roman"/>
          <w:sz w:val="28"/>
          <w:szCs w:val="28"/>
        </w:rPr>
        <w:t>Rover</w:t>
      </w:r>
      <w:proofErr w:type="spellEnd"/>
      <w:r w:rsidRPr="00F94E52">
        <w:rPr>
          <w:rFonts w:ascii="Times New Roman" w:hAnsi="Times New Roman"/>
          <w:sz w:val="28"/>
          <w:szCs w:val="28"/>
        </w:rPr>
        <w:t xml:space="preserve"> (г. </w:t>
      </w:r>
      <w:proofErr w:type="spellStart"/>
      <w:r w:rsidRPr="00F94E52">
        <w:rPr>
          <w:rFonts w:ascii="Times New Roman" w:hAnsi="Times New Roman"/>
          <w:sz w:val="28"/>
          <w:szCs w:val="28"/>
        </w:rPr>
        <w:t>Уорвикшир</w:t>
      </w:r>
      <w:proofErr w:type="spellEnd"/>
      <w:r w:rsidRPr="00F94E52">
        <w:rPr>
          <w:rFonts w:ascii="Times New Roman" w:hAnsi="Times New Roman"/>
          <w:sz w:val="28"/>
          <w:szCs w:val="28"/>
        </w:rPr>
        <w:t xml:space="preserve">), компании </w:t>
      </w:r>
      <w:proofErr w:type="spellStart"/>
      <w:r w:rsidRPr="00F94E52">
        <w:rPr>
          <w:rFonts w:ascii="Times New Roman" w:hAnsi="Times New Roman"/>
          <w:sz w:val="28"/>
          <w:szCs w:val="28"/>
        </w:rPr>
        <w:t>Jaguar</w:t>
      </w:r>
      <w:proofErr w:type="spellEnd"/>
      <w:r w:rsidRPr="00F94E52">
        <w:rPr>
          <w:rFonts w:ascii="Times New Roman" w:hAnsi="Times New Roman"/>
          <w:sz w:val="28"/>
          <w:szCs w:val="28"/>
        </w:rPr>
        <w:t xml:space="preserve"> (г. Ковентри), компании </w:t>
      </w:r>
      <w:proofErr w:type="spellStart"/>
      <w:r w:rsidRPr="00F94E52">
        <w:rPr>
          <w:rFonts w:ascii="Times New Roman" w:hAnsi="Times New Roman"/>
          <w:sz w:val="28"/>
          <w:szCs w:val="28"/>
        </w:rPr>
        <w:t>Renishaw</w:t>
      </w:r>
      <w:proofErr w:type="spellEnd"/>
      <w:r w:rsidRPr="00F94E52">
        <w:rPr>
          <w:rFonts w:ascii="Times New Roman" w:hAnsi="Times New Roman"/>
          <w:sz w:val="28"/>
          <w:szCs w:val="28"/>
        </w:rPr>
        <w:t xml:space="preserve">, </w:t>
      </w:r>
      <w:proofErr w:type="spellStart"/>
      <w:r w:rsidRPr="00F94E52">
        <w:rPr>
          <w:rFonts w:ascii="Times New Roman" w:hAnsi="Times New Roman"/>
          <w:sz w:val="28"/>
          <w:szCs w:val="28"/>
        </w:rPr>
        <w:t>Additive</w:t>
      </w:r>
      <w:proofErr w:type="spellEnd"/>
      <w:r w:rsidRPr="00F94E52">
        <w:rPr>
          <w:rFonts w:ascii="Times New Roman" w:hAnsi="Times New Roman"/>
          <w:sz w:val="28"/>
          <w:szCs w:val="28"/>
        </w:rPr>
        <w:t xml:space="preserve"> </w:t>
      </w:r>
      <w:proofErr w:type="spellStart"/>
      <w:r w:rsidRPr="00F94E52">
        <w:rPr>
          <w:rFonts w:ascii="Times New Roman" w:hAnsi="Times New Roman"/>
          <w:sz w:val="28"/>
          <w:szCs w:val="28"/>
        </w:rPr>
        <w:t>Manufacturing</w:t>
      </w:r>
      <w:proofErr w:type="spellEnd"/>
      <w:r w:rsidRPr="00F94E52">
        <w:rPr>
          <w:rFonts w:ascii="Times New Roman" w:hAnsi="Times New Roman"/>
          <w:sz w:val="28"/>
          <w:szCs w:val="28"/>
        </w:rPr>
        <w:t xml:space="preserve"> </w:t>
      </w:r>
      <w:proofErr w:type="spellStart"/>
      <w:r w:rsidRPr="00F94E52">
        <w:rPr>
          <w:rFonts w:ascii="Times New Roman" w:hAnsi="Times New Roman"/>
          <w:sz w:val="28"/>
          <w:szCs w:val="28"/>
        </w:rPr>
        <w:t>Division</w:t>
      </w:r>
      <w:proofErr w:type="spellEnd"/>
      <w:r w:rsidRPr="00F94E52">
        <w:rPr>
          <w:rFonts w:ascii="Times New Roman" w:hAnsi="Times New Roman"/>
          <w:sz w:val="28"/>
          <w:szCs w:val="28"/>
        </w:rPr>
        <w:t xml:space="preserve"> (г. Нью </w:t>
      </w:r>
      <w:proofErr w:type="spellStart"/>
      <w:r w:rsidRPr="00F94E52">
        <w:rPr>
          <w:rFonts w:ascii="Times New Roman" w:hAnsi="Times New Roman"/>
          <w:sz w:val="28"/>
          <w:szCs w:val="28"/>
        </w:rPr>
        <w:t>Милс</w:t>
      </w:r>
      <w:proofErr w:type="spellEnd"/>
      <w:r w:rsidRPr="00F94E52">
        <w:rPr>
          <w:rFonts w:ascii="Times New Roman" w:hAnsi="Times New Roman"/>
          <w:sz w:val="28"/>
          <w:szCs w:val="28"/>
        </w:rPr>
        <w:t xml:space="preserve">), Университет Окленда (Новая Зеландия), Университете Мельбурна, технологическом университете </w:t>
      </w:r>
      <w:proofErr w:type="spellStart"/>
      <w:r w:rsidRPr="00F94E52">
        <w:rPr>
          <w:rFonts w:ascii="Times New Roman" w:hAnsi="Times New Roman"/>
          <w:sz w:val="28"/>
          <w:szCs w:val="28"/>
        </w:rPr>
        <w:t>Суинберна</w:t>
      </w:r>
      <w:proofErr w:type="spellEnd"/>
      <w:proofErr w:type="gramEnd"/>
      <w:r w:rsidRPr="00F94E52">
        <w:rPr>
          <w:rFonts w:ascii="Times New Roman" w:hAnsi="Times New Roman"/>
          <w:sz w:val="28"/>
          <w:szCs w:val="28"/>
        </w:rPr>
        <w:t xml:space="preserve"> и </w:t>
      </w:r>
      <w:proofErr w:type="spellStart"/>
      <w:r w:rsidRPr="00F94E52">
        <w:rPr>
          <w:rFonts w:ascii="Times New Roman" w:hAnsi="Times New Roman"/>
          <w:sz w:val="28"/>
          <w:szCs w:val="28"/>
        </w:rPr>
        <w:t>Мельбурнском</w:t>
      </w:r>
      <w:proofErr w:type="spellEnd"/>
      <w:r w:rsidRPr="00F94E52">
        <w:rPr>
          <w:rFonts w:ascii="Times New Roman" w:hAnsi="Times New Roman"/>
          <w:sz w:val="28"/>
          <w:szCs w:val="28"/>
        </w:rPr>
        <w:t xml:space="preserve"> короле</w:t>
      </w:r>
      <w:r w:rsidRPr="00F94E52">
        <w:rPr>
          <w:rFonts w:ascii="Times New Roman" w:hAnsi="Times New Roman"/>
          <w:sz w:val="28"/>
          <w:szCs w:val="28"/>
        </w:rPr>
        <w:t>в</w:t>
      </w:r>
      <w:r w:rsidRPr="00F94E52">
        <w:rPr>
          <w:rFonts w:ascii="Times New Roman" w:hAnsi="Times New Roman"/>
          <w:sz w:val="28"/>
          <w:szCs w:val="28"/>
        </w:rPr>
        <w:t xml:space="preserve">ском </w:t>
      </w:r>
      <w:proofErr w:type="spellStart"/>
      <w:r w:rsidRPr="00F94E52">
        <w:rPr>
          <w:rFonts w:ascii="Times New Roman" w:hAnsi="Times New Roman"/>
          <w:sz w:val="28"/>
          <w:szCs w:val="28"/>
        </w:rPr>
        <w:t>технологическиом</w:t>
      </w:r>
      <w:proofErr w:type="spellEnd"/>
      <w:r w:rsidRPr="00F94E52">
        <w:rPr>
          <w:rFonts w:ascii="Times New Roman" w:hAnsi="Times New Roman"/>
          <w:sz w:val="28"/>
          <w:szCs w:val="28"/>
        </w:rPr>
        <w:t xml:space="preserve"> институте (Австралия), Университет Болоньи, г. Болонья, Италия (</w:t>
      </w:r>
      <w:proofErr w:type="spellStart"/>
      <w:r w:rsidRPr="00F94E52">
        <w:rPr>
          <w:rFonts w:ascii="Times New Roman" w:hAnsi="Times New Roman"/>
          <w:sz w:val="28"/>
          <w:szCs w:val="28"/>
        </w:rPr>
        <w:t>University</w:t>
      </w:r>
      <w:proofErr w:type="spellEnd"/>
      <w:r w:rsidRPr="00F94E52">
        <w:rPr>
          <w:rFonts w:ascii="Times New Roman" w:hAnsi="Times New Roman"/>
          <w:sz w:val="28"/>
          <w:szCs w:val="28"/>
        </w:rPr>
        <w:t xml:space="preserve"> of </w:t>
      </w:r>
      <w:proofErr w:type="spellStart"/>
      <w:r w:rsidRPr="00F94E52">
        <w:rPr>
          <w:rFonts w:ascii="Times New Roman" w:hAnsi="Times New Roman"/>
          <w:sz w:val="28"/>
          <w:szCs w:val="28"/>
        </w:rPr>
        <w:t>Bologna</w:t>
      </w:r>
      <w:proofErr w:type="spellEnd"/>
      <w:r w:rsidRPr="00F94E52">
        <w:rPr>
          <w:rFonts w:ascii="Times New Roman" w:hAnsi="Times New Roman"/>
          <w:sz w:val="28"/>
          <w:szCs w:val="28"/>
        </w:rPr>
        <w:t xml:space="preserve">), Институт Йозефа Стефана, г. Любляна, Словения компания </w:t>
      </w:r>
      <w:proofErr w:type="spellStart"/>
      <w:r w:rsidRPr="00F94E52">
        <w:rPr>
          <w:rFonts w:ascii="Times New Roman" w:hAnsi="Times New Roman"/>
          <w:sz w:val="28"/>
          <w:szCs w:val="28"/>
        </w:rPr>
        <w:t>Синовелл</w:t>
      </w:r>
      <w:proofErr w:type="spellEnd"/>
      <w:r w:rsidRPr="00F94E52">
        <w:rPr>
          <w:rFonts w:ascii="Times New Roman" w:hAnsi="Times New Roman"/>
          <w:sz w:val="28"/>
          <w:szCs w:val="28"/>
        </w:rPr>
        <w:t xml:space="preserve">., ЗАО </w:t>
      </w:r>
      <w:proofErr w:type="spellStart"/>
      <w:r w:rsidRPr="00F94E52">
        <w:rPr>
          <w:rFonts w:ascii="Times New Roman" w:hAnsi="Times New Roman"/>
          <w:sz w:val="28"/>
          <w:szCs w:val="28"/>
        </w:rPr>
        <w:t>Чженцзян</w:t>
      </w:r>
      <w:proofErr w:type="spellEnd"/>
      <w:r w:rsidRPr="00F94E52">
        <w:rPr>
          <w:rFonts w:ascii="Times New Roman" w:hAnsi="Times New Roman"/>
          <w:sz w:val="28"/>
          <w:szCs w:val="28"/>
        </w:rPr>
        <w:t xml:space="preserve"> </w:t>
      </w:r>
      <w:proofErr w:type="spellStart"/>
      <w:r w:rsidRPr="00F94E52">
        <w:rPr>
          <w:rFonts w:ascii="Times New Roman" w:hAnsi="Times New Roman"/>
          <w:sz w:val="28"/>
          <w:szCs w:val="28"/>
        </w:rPr>
        <w:t>Вахо</w:t>
      </w:r>
      <w:proofErr w:type="spellEnd"/>
      <w:r w:rsidRPr="00F94E52">
        <w:rPr>
          <w:rFonts w:ascii="Times New Roman" w:hAnsi="Times New Roman"/>
          <w:sz w:val="28"/>
          <w:szCs w:val="28"/>
        </w:rPr>
        <w:t xml:space="preserve"> Холдинг Групп, </w:t>
      </w:r>
      <w:proofErr w:type="spellStart"/>
      <w:r w:rsidRPr="00F94E52">
        <w:rPr>
          <w:rFonts w:ascii="Times New Roman" w:hAnsi="Times New Roman"/>
          <w:sz w:val="28"/>
          <w:szCs w:val="28"/>
        </w:rPr>
        <w:t>Чженцзянском</w:t>
      </w:r>
      <w:proofErr w:type="spellEnd"/>
      <w:r w:rsidRPr="00F94E52">
        <w:rPr>
          <w:rFonts w:ascii="Times New Roman" w:hAnsi="Times New Roman"/>
          <w:sz w:val="28"/>
          <w:szCs w:val="28"/>
        </w:rPr>
        <w:t xml:space="preserve"> униве</w:t>
      </w:r>
      <w:r w:rsidRPr="00F94E52">
        <w:rPr>
          <w:rFonts w:ascii="Times New Roman" w:hAnsi="Times New Roman"/>
          <w:sz w:val="28"/>
          <w:szCs w:val="28"/>
        </w:rPr>
        <w:t>р</w:t>
      </w:r>
      <w:r w:rsidRPr="00F94E52">
        <w:rPr>
          <w:rFonts w:ascii="Times New Roman" w:hAnsi="Times New Roman"/>
          <w:sz w:val="28"/>
          <w:szCs w:val="28"/>
        </w:rPr>
        <w:t xml:space="preserve">ситете, ЗАО </w:t>
      </w:r>
      <w:proofErr w:type="spellStart"/>
      <w:r w:rsidRPr="00F94E52">
        <w:rPr>
          <w:rFonts w:ascii="Times New Roman" w:hAnsi="Times New Roman"/>
          <w:sz w:val="28"/>
          <w:szCs w:val="28"/>
        </w:rPr>
        <w:t>Эвербрайт</w:t>
      </w:r>
      <w:proofErr w:type="spellEnd"/>
      <w:r w:rsidRPr="00F94E52">
        <w:rPr>
          <w:rFonts w:ascii="Times New Roman" w:hAnsi="Times New Roman"/>
          <w:sz w:val="28"/>
          <w:szCs w:val="28"/>
        </w:rPr>
        <w:t xml:space="preserve"> </w:t>
      </w:r>
      <w:proofErr w:type="spellStart"/>
      <w:r w:rsidRPr="00F94E52">
        <w:rPr>
          <w:rFonts w:ascii="Times New Roman" w:hAnsi="Times New Roman"/>
          <w:sz w:val="28"/>
          <w:szCs w:val="28"/>
        </w:rPr>
        <w:t>Электроникс</w:t>
      </w:r>
      <w:proofErr w:type="spellEnd"/>
      <w:r w:rsidRPr="00F94E52">
        <w:rPr>
          <w:rFonts w:ascii="Times New Roman" w:hAnsi="Times New Roman"/>
          <w:sz w:val="28"/>
          <w:szCs w:val="28"/>
        </w:rPr>
        <w:t xml:space="preserve"> (</w:t>
      </w:r>
      <w:proofErr w:type="spellStart"/>
      <w:r w:rsidRPr="00F94E52">
        <w:rPr>
          <w:rFonts w:ascii="Times New Roman" w:hAnsi="Times New Roman"/>
          <w:sz w:val="28"/>
          <w:szCs w:val="28"/>
        </w:rPr>
        <w:t>Нингбо</w:t>
      </w:r>
      <w:proofErr w:type="spellEnd"/>
      <w:r w:rsidRPr="00F94E52">
        <w:rPr>
          <w:rFonts w:ascii="Times New Roman" w:hAnsi="Times New Roman"/>
          <w:sz w:val="28"/>
          <w:szCs w:val="28"/>
        </w:rPr>
        <w:t>),</w:t>
      </w:r>
      <w:r w:rsidRPr="00F94E52">
        <w:rPr>
          <w:rFonts w:ascii="Times New Roman" w:hAnsi="Times New Roman"/>
          <w:color w:val="000000"/>
          <w:spacing w:val="-1"/>
          <w:sz w:val="28"/>
          <w:szCs w:val="28"/>
        </w:rPr>
        <w:t xml:space="preserve"> </w:t>
      </w:r>
      <w:r w:rsidRPr="00F94E52">
        <w:rPr>
          <w:rFonts w:ascii="Times New Roman" w:hAnsi="Times New Roman"/>
          <w:sz w:val="28"/>
          <w:szCs w:val="28"/>
        </w:rPr>
        <w:t xml:space="preserve">компанию </w:t>
      </w:r>
      <w:proofErr w:type="spellStart"/>
      <w:r w:rsidRPr="00F94E52">
        <w:rPr>
          <w:rFonts w:ascii="Times New Roman" w:hAnsi="Times New Roman"/>
          <w:sz w:val="28"/>
          <w:szCs w:val="28"/>
        </w:rPr>
        <w:t>Деренлайтинг</w:t>
      </w:r>
      <w:proofErr w:type="spellEnd"/>
      <w:r w:rsidRPr="00F94E52">
        <w:rPr>
          <w:rFonts w:ascii="Times New Roman" w:hAnsi="Times New Roman"/>
          <w:sz w:val="28"/>
          <w:szCs w:val="28"/>
        </w:rPr>
        <w:t xml:space="preserve"> Институт Систем и Технологий Информации, Управления и Коммуникаций (INSTICC), </w:t>
      </w:r>
      <w:proofErr w:type="spellStart"/>
      <w:r w:rsidRPr="00F94E52">
        <w:rPr>
          <w:rFonts w:ascii="Times New Roman" w:hAnsi="Times New Roman"/>
          <w:sz w:val="28"/>
          <w:szCs w:val="28"/>
        </w:rPr>
        <w:t>г</w:t>
      </w:r>
      <w:proofErr w:type="gramStart"/>
      <w:r w:rsidRPr="00F94E52">
        <w:rPr>
          <w:rFonts w:ascii="Times New Roman" w:hAnsi="Times New Roman"/>
          <w:sz w:val="28"/>
          <w:szCs w:val="28"/>
        </w:rPr>
        <w:t>.Б</w:t>
      </w:r>
      <w:proofErr w:type="gramEnd"/>
      <w:r w:rsidRPr="00F94E52">
        <w:rPr>
          <w:rFonts w:ascii="Times New Roman" w:hAnsi="Times New Roman"/>
          <w:sz w:val="28"/>
          <w:szCs w:val="28"/>
        </w:rPr>
        <w:t>арселона</w:t>
      </w:r>
      <w:proofErr w:type="spellEnd"/>
      <w:r w:rsidRPr="00F94E52">
        <w:rPr>
          <w:rFonts w:ascii="Times New Roman" w:hAnsi="Times New Roman"/>
          <w:sz w:val="28"/>
          <w:szCs w:val="28"/>
        </w:rPr>
        <w:t xml:space="preserve">, Университет </w:t>
      </w:r>
      <w:proofErr w:type="spellStart"/>
      <w:r w:rsidRPr="00F94E52">
        <w:rPr>
          <w:rFonts w:ascii="Times New Roman" w:hAnsi="Times New Roman"/>
          <w:sz w:val="28"/>
          <w:szCs w:val="28"/>
        </w:rPr>
        <w:t>Овьедо</w:t>
      </w:r>
      <w:proofErr w:type="spellEnd"/>
      <w:r w:rsidRPr="00F94E52">
        <w:rPr>
          <w:rFonts w:ascii="Times New Roman" w:hAnsi="Times New Roman"/>
          <w:sz w:val="28"/>
          <w:szCs w:val="28"/>
        </w:rPr>
        <w:t xml:space="preserve">, г. </w:t>
      </w:r>
      <w:proofErr w:type="spellStart"/>
      <w:r w:rsidRPr="00F94E52">
        <w:rPr>
          <w:rFonts w:ascii="Times New Roman" w:hAnsi="Times New Roman"/>
          <w:sz w:val="28"/>
          <w:szCs w:val="28"/>
        </w:rPr>
        <w:t>Овьедо</w:t>
      </w:r>
      <w:proofErr w:type="spellEnd"/>
      <w:r w:rsidRPr="00F94E52">
        <w:rPr>
          <w:rFonts w:ascii="Times New Roman" w:hAnsi="Times New Roman"/>
          <w:sz w:val="28"/>
          <w:szCs w:val="28"/>
        </w:rPr>
        <w:t xml:space="preserve">  Центр языковых технологий, г. Гёт</w:t>
      </w:r>
      <w:r w:rsidRPr="00F94E52">
        <w:rPr>
          <w:rFonts w:ascii="Times New Roman" w:hAnsi="Times New Roman"/>
          <w:sz w:val="28"/>
          <w:szCs w:val="28"/>
        </w:rPr>
        <w:t>е</w:t>
      </w:r>
      <w:r w:rsidRPr="00F94E52">
        <w:rPr>
          <w:rFonts w:ascii="Times New Roman" w:hAnsi="Times New Roman"/>
          <w:sz w:val="28"/>
          <w:szCs w:val="28"/>
        </w:rPr>
        <w:t xml:space="preserve">борг, Институт теплотехники, г. Краков, Центр математических исследований при Марсельском Университете, г. Марсель, Университет Измир, г. </w:t>
      </w:r>
      <w:proofErr w:type="spellStart"/>
      <w:r w:rsidRPr="00F94E52">
        <w:rPr>
          <w:rFonts w:ascii="Times New Roman" w:hAnsi="Times New Roman"/>
          <w:sz w:val="28"/>
          <w:szCs w:val="28"/>
        </w:rPr>
        <w:t>Фетхе</w:t>
      </w:r>
      <w:proofErr w:type="spellEnd"/>
      <w:r w:rsidRPr="00F94E52">
        <w:rPr>
          <w:rFonts w:ascii="Times New Roman" w:hAnsi="Times New Roman"/>
          <w:sz w:val="28"/>
          <w:szCs w:val="28"/>
        </w:rPr>
        <w:t xml:space="preserve"> Общество инженеров-</w:t>
      </w:r>
      <w:proofErr w:type="spellStart"/>
      <w:r w:rsidRPr="00F94E52">
        <w:rPr>
          <w:rFonts w:ascii="Times New Roman" w:hAnsi="Times New Roman"/>
          <w:sz w:val="28"/>
          <w:szCs w:val="28"/>
        </w:rPr>
        <w:t>трибологов</w:t>
      </w:r>
      <w:proofErr w:type="spellEnd"/>
      <w:r w:rsidRPr="00F94E52">
        <w:rPr>
          <w:rFonts w:ascii="Times New Roman" w:hAnsi="Times New Roman"/>
          <w:sz w:val="28"/>
          <w:szCs w:val="28"/>
        </w:rPr>
        <w:t xml:space="preserve"> (STLE), г. </w:t>
      </w:r>
      <w:proofErr w:type="spellStart"/>
      <w:r w:rsidRPr="00F94E52">
        <w:rPr>
          <w:rFonts w:ascii="Times New Roman" w:hAnsi="Times New Roman"/>
          <w:sz w:val="28"/>
          <w:szCs w:val="28"/>
        </w:rPr>
        <w:t>Лейк</w:t>
      </w:r>
      <w:proofErr w:type="spellEnd"/>
      <w:r w:rsidRPr="00F94E52">
        <w:rPr>
          <w:rFonts w:ascii="Times New Roman" w:hAnsi="Times New Roman"/>
          <w:sz w:val="28"/>
          <w:szCs w:val="28"/>
        </w:rPr>
        <w:t xml:space="preserve"> </w:t>
      </w:r>
      <w:proofErr w:type="spellStart"/>
      <w:r w:rsidRPr="00F94E52">
        <w:rPr>
          <w:rFonts w:ascii="Times New Roman" w:hAnsi="Times New Roman"/>
          <w:sz w:val="28"/>
          <w:szCs w:val="28"/>
        </w:rPr>
        <w:t>Буэна</w:t>
      </w:r>
      <w:proofErr w:type="spellEnd"/>
      <w:r w:rsidRPr="00F94E52">
        <w:rPr>
          <w:rFonts w:ascii="Times New Roman" w:hAnsi="Times New Roman"/>
          <w:sz w:val="28"/>
          <w:szCs w:val="28"/>
        </w:rPr>
        <w:t xml:space="preserve"> Виста, Флорида, Институт механики полимеров, г. Рига, Университет Авиньона, г. Авиньон,  Горно-геологический университет им. Св. Ивана </w:t>
      </w:r>
      <w:proofErr w:type="spellStart"/>
      <w:r w:rsidRPr="00F94E52">
        <w:rPr>
          <w:rFonts w:ascii="Times New Roman" w:hAnsi="Times New Roman"/>
          <w:sz w:val="28"/>
          <w:szCs w:val="28"/>
        </w:rPr>
        <w:t>Рильского</w:t>
      </w:r>
      <w:proofErr w:type="spellEnd"/>
      <w:r w:rsidRPr="00F94E52">
        <w:rPr>
          <w:rFonts w:ascii="Times New Roman" w:hAnsi="Times New Roman"/>
          <w:sz w:val="28"/>
          <w:szCs w:val="28"/>
        </w:rPr>
        <w:t xml:space="preserve">, г. София, </w:t>
      </w:r>
      <w:proofErr w:type="spellStart"/>
      <w:r w:rsidRPr="00F94E52">
        <w:rPr>
          <w:rFonts w:ascii="Times New Roman" w:hAnsi="Times New Roman"/>
          <w:sz w:val="28"/>
          <w:szCs w:val="28"/>
        </w:rPr>
        <w:t>г</w:t>
      </w:r>
      <w:proofErr w:type="gramStart"/>
      <w:r w:rsidRPr="00F94E52">
        <w:rPr>
          <w:rFonts w:ascii="Times New Roman" w:hAnsi="Times New Roman"/>
          <w:sz w:val="28"/>
          <w:szCs w:val="28"/>
        </w:rPr>
        <w:t>.А</w:t>
      </w:r>
      <w:proofErr w:type="gramEnd"/>
      <w:r w:rsidRPr="00F94E52">
        <w:rPr>
          <w:rFonts w:ascii="Times New Roman" w:hAnsi="Times New Roman"/>
          <w:sz w:val="28"/>
          <w:szCs w:val="28"/>
        </w:rPr>
        <w:t>лбена</w:t>
      </w:r>
      <w:proofErr w:type="spellEnd"/>
      <w:r w:rsidRPr="00F94E52">
        <w:rPr>
          <w:rFonts w:ascii="Times New Roman" w:hAnsi="Times New Roman"/>
          <w:sz w:val="28"/>
          <w:szCs w:val="28"/>
        </w:rPr>
        <w:t>, Университет Мичиг</w:t>
      </w:r>
      <w:r w:rsidRPr="00F94E52">
        <w:rPr>
          <w:rFonts w:ascii="Times New Roman" w:hAnsi="Times New Roman"/>
          <w:sz w:val="28"/>
          <w:szCs w:val="28"/>
        </w:rPr>
        <w:t>а</w:t>
      </w:r>
      <w:r w:rsidRPr="00F94E52">
        <w:rPr>
          <w:rFonts w:ascii="Times New Roman" w:hAnsi="Times New Roman"/>
          <w:sz w:val="28"/>
          <w:szCs w:val="28"/>
        </w:rPr>
        <w:t>на-</w:t>
      </w:r>
      <w:proofErr w:type="spellStart"/>
      <w:r w:rsidRPr="00F94E52">
        <w:rPr>
          <w:rFonts w:ascii="Times New Roman" w:hAnsi="Times New Roman"/>
          <w:sz w:val="28"/>
          <w:szCs w:val="28"/>
        </w:rPr>
        <w:t>Диаборна</w:t>
      </w:r>
      <w:proofErr w:type="spellEnd"/>
      <w:r w:rsidRPr="00F94E52">
        <w:rPr>
          <w:rFonts w:ascii="Times New Roman" w:hAnsi="Times New Roman"/>
          <w:sz w:val="28"/>
          <w:szCs w:val="28"/>
        </w:rPr>
        <w:t xml:space="preserve">, </w:t>
      </w:r>
      <w:proofErr w:type="spellStart"/>
      <w:r w:rsidRPr="00F94E52">
        <w:rPr>
          <w:rFonts w:ascii="Times New Roman" w:hAnsi="Times New Roman"/>
          <w:sz w:val="28"/>
          <w:szCs w:val="28"/>
        </w:rPr>
        <w:t>г.Мичиган</w:t>
      </w:r>
      <w:proofErr w:type="spellEnd"/>
      <w:r w:rsidRPr="00F94E52">
        <w:rPr>
          <w:rFonts w:ascii="Times New Roman" w:hAnsi="Times New Roman"/>
          <w:sz w:val="28"/>
          <w:szCs w:val="28"/>
        </w:rPr>
        <w:t xml:space="preserve">, </w:t>
      </w:r>
      <w:proofErr w:type="spellStart"/>
      <w:r w:rsidRPr="00F94E52">
        <w:rPr>
          <w:rFonts w:ascii="Times New Roman" w:hAnsi="Times New Roman"/>
          <w:sz w:val="28"/>
          <w:szCs w:val="28"/>
        </w:rPr>
        <w:t>Лаппеенрантский</w:t>
      </w:r>
      <w:proofErr w:type="spellEnd"/>
      <w:r w:rsidRPr="00F94E52">
        <w:rPr>
          <w:rFonts w:ascii="Times New Roman" w:hAnsi="Times New Roman"/>
          <w:sz w:val="28"/>
          <w:szCs w:val="28"/>
        </w:rPr>
        <w:t xml:space="preserve"> Технологический Университет, г. </w:t>
      </w:r>
      <w:proofErr w:type="spellStart"/>
      <w:r w:rsidRPr="00F94E52">
        <w:rPr>
          <w:rFonts w:ascii="Times New Roman" w:hAnsi="Times New Roman"/>
          <w:sz w:val="28"/>
          <w:szCs w:val="28"/>
        </w:rPr>
        <w:t>Лаппеенранта</w:t>
      </w:r>
      <w:proofErr w:type="spellEnd"/>
      <w:r w:rsidRPr="00F94E52">
        <w:rPr>
          <w:rFonts w:ascii="Times New Roman" w:hAnsi="Times New Roman"/>
          <w:sz w:val="28"/>
          <w:szCs w:val="28"/>
        </w:rPr>
        <w:t xml:space="preserve">, Институт неорганической химии Университета Штутгарта, </w:t>
      </w:r>
      <w:proofErr w:type="spellStart"/>
      <w:r w:rsidRPr="00F94E52">
        <w:rPr>
          <w:rFonts w:ascii="Times New Roman" w:hAnsi="Times New Roman"/>
          <w:sz w:val="28"/>
          <w:szCs w:val="28"/>
        </w:rPr>
        <w:t>г.Штутгарт</w:t>
      </w:r>
      <w:proofErr w:type="spellEnd"/>
      <w:r w:rsidRPr="00F94E52">
        <w:rPr>
          <w:rFonts w:ascii="Times New Roman" w:hAnsi="Times New Roman"/>
          <w:sz w:val="28"/>
          <w:szCs w:val="28"/>
        </w:rPr>
        <w:t>, Национальный научный совет (</w:t>
      </w:r>
      <w:r w:rsidRPr="00F94E52">
        <w:rPr>
          <w:rFonts w:ascii="Times New Roman" w:hAnsi="Times New Roman"/>
          <w:sz w:val="28"/>
          <w:szCs w:val="28"/>
          <w:lang w:val="en-US"/>
        </w:rPr>
        <w:t>National</w:t>
      </w:r>
      <w:r w:rsidRPr="00F94E52">
        <w:rPr>
          <w:rFonts w:ascii="Times New Roman" w:hAnsi="Times New Roman"/>
          <w:sz w:val="28"/>
          <w:szCs w:val="28"/>
        </w:rPr>
        <w:t xml:space="preserve"> </w:t>
      </w:r>
      <w:r w:rsidRPr="00F94E52">
        <w:rPr>
          <w:rFonts w:ascii="Times New Roman" w:hAnsi="Times New Roman"/>
          <w:sz w:val="28"/>
          <w:szCs w:val="28"/>
          <w:lang w:val="en-US"/>
        </w:rPr>
        <w:t>Research</w:t>
      </w:r>
      <w:r w:rsidRPr="00F94E52">
        <w:rPr>
          <w:rFonts w:ascii="Times New Roman" w:hAnsi="Times New Roman"/>
          <w:sz w:val="28"/>
          <w:szCs w:val="28"/>
        </w:rPr>
        <w:t xml:space="preserve"> </w:t>
      </w:r>
      <w:r w:rsidRPr="00F94E52">
        <w:rPr>
          <w:rFonts w:ascii="Times New Roman" w:hAnsi="Times New Roman"/>
          <w:sz w:val="28"/>
          <w:szCs w:val="28"/>
          <w:lang w:val="en-US"/>
        </w:rPr>
        <w:t>Council</w:t>
      </w:r>
      <w:r w:rsidRPr="00F94E52">
        <w:rPr>
          <w:rFonts w:ascii="Times New Roman" w:hAnsi="Times New Roman"/>
          <w:sz w:val="28"/>
          <w:szCs w:val="28"/>
        </w:rPr>
        <w:t xml:space="preserve">), г. </w:t>
      </w:r>
      <w:proofErr w:type="spellStart"/>
      <w:r w:rsidRPr="00F94E52">
        <w:rPr>
          <w:rFonts w:ascii="Times New Roman" w:hAnsi="Times New Roman"/>
          <w:sz w:val="28"/>
          <w:szCs w:val="28"/>
        </w:rPr>
        <w:t>Монт</w:t>
      </w:r>
      <w:r w:rsidRPr="00F94E52">
        <w:rPr>
          <w:rFonts w:ascii="Times New Roman" w:hAnsi="Times New Roman"/>
          <w:sz w:val="28"/>
          <w:szCs w:val="28"/>
        </w:rPr>
        <w:t>е</w:t>
      </w:r>
      <w:r w:rsidRPr="00F94E52">
        <w:rPr>
          <w:rFonts w:ascii="Times New Roman" w:hAnsi="Times New Roman"/>
          <w:sz w:val="28"/>
          <w:szCs w:val="28"/>
        </w:rPr>
        <w:t>катини</w:t>
      </w:r>
      <w:proofErr w:type="spellEnd"/>
      <w:r w:rsidRPr="00F94E52">
        <w:rPr>
          <w:rFonts w:ascii="Times New Roman" w:hAnsi="Times New Roman"/>
          <w:sz w:val="28"/>
          <w:szCs w:val="28"/>
        </w:rPr>
        <w:t xml:space="preserve">-Терме, </w:t>
      </w:r>
      <w:proofErr w:type="spellStart"/>
      <w:r w:rsidRPr="00F94E52">
        <w:rPr>
          <w:rFonts w:ascii="Times New Roman" w:hAnsi="Times New Roman"/>
          <w:sz w:val="28"/>
          <w:szCs w:val="28"/>
        </w:rPr>
        <w:t>Конгрес</w:t>
      </w:r>
      <w:proofErr w:type="spellEnd"/>
      <w:r w:rsidRPr="00F94E52">
        <w:rPr>
          <w:rFonts w:ascii="Times New Roman" w:hAnsi="Times New Roman"/>
          <w:sz w:val="28"/>
          <w:szCs w:val="28"/>
        </w:rPr>
        <w:t xml:space="preserve">-центр </w:t>
      </w:r>
      <w:proofErr w:type="spellStart"/>
      <w:r w:rsidRPr="00F94E52">
        <w:rPr>
          <w:rFonts w:ascii="Times New Roman" w:hAnsi="Times New Roman"/>
          <w:sz w:val="28"/>
          <w:szCs w:val="28"/>
        </w:rPr>
        <w:t>г</w:t>
      </w:r>
      <w:proofErr w:type="gramStart"/>
      <w:r w:rsidRPr="00F94E52">
        <w:rPr>
          <w:rFonts w:ascii="Times New Roman" w:hAnsi="Times New Roman"/>
          <w:sz w:val="28"/>
          <w:szCs w:val="28"/>
        </w:rPr>
        <w:t>.Л</w:t>
      </w:r>
      <w:proofErr w:type="gramEnd"/>
      <w:r w:rsidRPr="00F94E52">
        <w:rPr>
          <w:rFonts w:ascii="Times New Roman" w:hAnsi="Times New Roman"/>
          <w:sz w:val="28"/>
          <w:szCs w:val="28"/>
        </w:rPr>
        <w:t>ейпциг</w:t>
      </w:r>
      <w:proofErr w:type="spellEnd"/>
      <w:r w:rsidRPr="00F94E52">
        <w:rPr>
          <w:rFonts w:ascii="Times New Roman" w:hAnsi="Times New Roman"/>
          <w:sz w:val="28"/>
          <w:szCs w:val="28"/>
        </w:rPr>
        <w:t>, корпорация «</w:t>
      </w:r>
      <w:r w:rsidRPr="00F94E52">
        <w:rPr>
          <w:rFonts w:ascii="Times New Roman" w:hAnsi="Times New Roman"/>
          <w:sz w:val="28"/>
          <w:szCs w:val="28"/>
          <w:lang w:val="en-US"/>
        </w:rPr>
        <w:t>Intel</w:t>
      </w:r>
      <w:r w:rsidRPr="00F94E52">
        <w:rPr>
          <w:rFonts w:ascii="Times New Roman" w:hAnsi="Times New Roman"/>
          <w:sz w:val="28"/>
          <w:szCs w:val="28"/>
        </w:rPr>
        <w:t xml:space="preserve">», </w:t>
      </w:r>
      <w:proofErr w:type="spellStart"/>
      <w:r w:rsidRPr="00F94E52">
        <w:rPr>
          <w:rFonts w:ascii="Times New Roman" w:hAnsi="Times New Roman"/>
          <w:sz w:val="28"/>
          <w:szCs w:val="28"/>
        </w:rPr>
        <w:t>г.Лейпциг</w:t>
      </w:r>
      <w:proofErr w:type="spellEnd"/>
      <w:r w:rsidRPr="00F94E52">
        <w:rPr>
          <w:rFonts w:ascii="Times New Roman" w:hAnsi="Times New Roman"/>
          <w:sz w:val="28"/>
          <w:szCs w:val="28"/>
        </w:rPr>
        <w:t xml:space="preserve">, </w:t>
      </w:r>
      <w:proofErr w:type="spellStart"/>
      <w:r w:rsidRPr="00F94E52">
        <w:rPr>
          <w:rFonts w:ascii="Times New Roman" w:hAnsi="Times New Roman"/>
          <w:sz w:val="28"/>
          <w:szCs w:val="28"/>
        </w:rPr>
        <w:t>Ше</w:t>
      </w:r>
      <w:r w:rsidRPr="00F94E52">
        <w:rPr>
          <w:rFonts w:ascii="Times New Roman" w:hAnsi="Times New Roman"/>
          <w:sz w:val="28"/>
          <w:szCs w:val="28"/>
        </w:rPr>
        <w:t>ф</w:t>
      </w:r>
      <w:r w:rsidRPr="00F94E52">
        <w:rPr>
          <w:rFonts w:ascii="Times New Roman" w:hAnsi="Times New Roman"/>
          <w:sz w:val="28"/>
          <w:szCs w:val="28"/>
        </w:rPr>
        <w:t>филдский</w:t>
      </w:r>
      <w:proofErr w:type="spellEnd"/>
      <w:r w:rsidRPr="00F94E52">
        <w:rPr>
          <w:rFonts w:ascii="Times New Roman" w:hAnsi="Times New Roman"/>
          <w:sz w:val="28"/>
          <w:szCs w:val="28"/>
        </w:rPr>
        <w:t xml:space="preserve"> университет, г. Шеффилд, Оксфорд Хаус Колледж, </w:t>
      </w:r>
      <w:proofErr w:type="spellStart"/>
      <w:r w:rsidRPr="00F94E52">
        <w:rPr>
          <w:rFonts w:ascii="Times New Roman" w:hAnsi="Times New Roman"/>
          <w:sz w:val="28"/>
          <w:szCs w:val="28"/>
        </w:rPr>
        <w:t>г.Лондон</w:t>
      </w:r>
      <w:proofErr w:type="spellEnd"/>
      <w:r w:rsidRPr="00F94E52">
        <w:rPr>
          <w:rFonts w:ascii="Times New Roman" w:hAnsi="Times New Roman"/>
          <w:sz w:val="28"/>
          <w:szCs w:val="28"/>
        </w:rPr>
        <w:t>, Свобо</w:t>
      </w:r>
      <w:r w:rsidRPr="00F94E52">
        <w:rPr>
          <w:rFonts w:ascii="Times New Roman" w:hAnsi="Times New Roman"/>
          <w:sz w:val="28"/>
          <w:szCs w:val="28"/>
        </w:rPr>
        <w:t>д</w:t>
      </w:r>
      <w:r w:rsidRPr="00F94E52">
        <w:rPr>
          <w:rFonts w:ascii="Times New Roman" w:hAnsi="Times New Roman"/>
          <w:sz w:val="28"/>
          <w:szCs w:val="28"/>
        </w:rPr>
        <w:t>ный университет Берлина, Центральная библиотека Берлина, Берлинский техн</w:t>
      </w:r>
      <w:r w:rsidRPr="00F94E52">
        <w:rPr>
          <w:rFonts w:ascii="Times New Roman" w:hAnsi="Times New Roman"/>
          <w:sz w:val="28"/>
          <w:szCs w:val="28"/>
        </w:rPr>
        <w:t>и</w:t>
      </w:r>
      <w:r w:rsidRPr="00F94E52">
        <w:rPr>
          <w:rFonts w:ascii="Times New Roman" w:hAnsi="Times New Roman"/>
          <w:sz w:val="28"/>
          <w:szCs w:val="28"/>
        </w:rPr>
        <w:t xml:space="preserve">ческий университет, Институт библиотечного дела Университета им. Гумбольдта, Научное издательство Берлина, г. Берлин, Венский технологический университет, </w:t>
      </w:r>
      <w:proofErr w:type="spellStart"/>
      <w:r w:rsidRPr="00F94E52">
        <w:rPr>
          <w:rFonts w:ascii="Times New Roman" w:hAnsi="Times New Roman"/>
          <w:sz w:val="28"/>
          <w:szCs w:val="28"/>
        </w:rPr>
        <w:t>г.Вена</w:t>
      </w:r>
      <w:proofErr w:type="spellEnd"/>
      <w:r w:rsidRPr="00F94E52">
        <w:rPr>
          <w:rFonts w:ascii="Times New Roman" w:hAnsi="Times New Roman"/>
          <w:sz w:val="28"/>
          <w:szCs w:val="28"/>
        </w:rPr>
        <w:t xml:space="preserve">, Научно-исследовательский институт литья г. Краков, Китайско-российскую базу промышленного освоения новых и высоких технологий в сфере энергосбережения, </w:t>
      </w:r>
      <w:proofErr w:type="spellStart"/>
      <w:r w:rsidRPr="00F94E52">
        <w:rPr>
          <w:rFonts w:ascii="Times New Roman" w:hAnsi="Times New Roman"/>
          <w:sz w:val="28"/>
          <w:szCs w:val="28"/>
        </w:rPr>
        <w:t>г.Янтай</w:t>
      </w:r>
      <w:proofErr w:type="spellEnd"/>
      <w:r w:rsidRPr="00F94E52">
        <w:rPr>
          <w:rFonts w:ascii="Times New Roman" w:hAnsi="Times New Roman"/>
          <w:sz w:val="28"/>
          <w:szCs w:val="28"/>
        </w:rPr>
        <w:t xml:space="preserve">, </w:t>
      </w:r>
      <w:r w:rsidRPr="00F94E52">
        <w:rPr>
          <w:rFonts w:ascii="Times New Roman" w:hAnsi="Times New Roman"/>
          <w:sz w:val="28"/>
          <w:szCs w:val="28"/>
          <w:lang w:val="en-US"/>
        </w:rPr>
        <w:t>Eurasia</w:t>
      </w:r>
      <w:r w:rsidRPr="00F94E52">
        <w:rPr>
          <w:rFonts w:ascii="Times New Roman" w:hAnsi="Times New Roman"/>
          <w:sz w:val="28"/>
          <w:szCs w:val="28"/>
        </w:rPr>
        <w:t xml:space="preserve"> </w:t>
      </w:r>
      <w:r w:rsidRPr="00F94E52">
        <w:rPr>
          <w:rFonts w:ascii="Times New Roman" w:hAnsi="Times New Roman"/>
          <w:sz w:val="28"/>
          <w:szCs w:val="28"/>
          <w:lang w:val="en-US"/>
        </w:rPr>
        <w:t>Development</w:t>
      </w:r>
      <w:r w:rsidRPr="00F94E52">
        <w:rPr>
          <w:rFonts w:ascii="Times New Roman" w:hAnsi="Times New Roman"/>
          <w:sz w:val="28"/>
          <w:szCs w:val="28"/>
        </w:rPr>
        <w:t xml:space="preserve"> </w:t>
      </w:r>
      <w:r w:rsidRPr="00F94E52">
        <w:rPr>
          <w:rFonts w:ascii="Times New Roman" w:hAnsi="Times New Roman"/>
          <w:sz w:val="28"/>
          <w:szCs w:val="28"/>
          <w:lang w:val="en-US"/>
        </w:rPr>
        <w:t>Limited</w:t>
      </w:r>
      <w:r w:rsidRPr="00F94E52">
        <w:rPr>
          <w:rFonts w:ascii="Times New Roman" w:hAnsi="Times New Roman"/>
          <w:sz w:val="28"/>
          <w:szCs w:val="28"/>
        </w:rPr>
        <w:t xml:space="preserve">, </w:t>
      </w:r>
      <w:proofErr w:type="spellStart"/>
      <w:r w:rsidRPr="00F94E52">
        <w:rPr>
          <w:rFonts w:ascii="Times New Roman" w:hAnsi="Times New Roman"/>
          <w:sz w:val="28"/>
          <w:szCs w:val="28"/>
        </w:rPr>
        <w:t>г</w:t>
      </w:r>
      <w:proofErr w:type="gramStart"/>
      <w:r w:rsidRPr="00F94E52">
        <w:rPr>
          <w:rFonts w:ascii="Times New Roman" w:hAnsi="Times New Roman"/>
          <w:sz w:val="28"/>
          <w:szCs w:val="28"/>
        </w:rPr>
        <w:t>.Я</w:t>
      </w:r>
      <w:proofErr w:type="gramEnd"/>
      <w:r w:rsidRPr="00F94E52">
        <w:rPr>
          <w:rFonts w:ascii="Times New Roman" w:hAnsi="Times New Roman"/>
          <w:sz w:val="28"/>
          <w:szCs w:val="28"/>
        </w:rPr>
        <w:t>нтай</w:t>
      </w:r>
      <w:proofErr w:type="spellEnd"/>
      <w:r w:rsidRPr="00F94E52">
        <w:rPr>
          <w:rFonts w:ascii="Times New Roman" w:hAnsi="Times New Roman"/>
          <w:sz w:val="28"/>
          <w:szCs w:val="28"/>
        </w:rPr>
        <w:t xml:space="preserve">, </w:t>
      </w:r>
      <w:r w:rsidRPr="00F94E52">
        <w:rPr>
          <w:rFonts w:ascii="Times New Roman" w:hAnsi="Times New Roman"/>
          <w:sz w:val="28"/>
          <w:szCs w:val="28"/>
          <w:lang w:val="en-US"/>
        </w:rPr>
        <w:t>Yantai</w:t>
      </w:r>
      <w:r w:rsidRPr="00F94E52">
        <w:rPr>
          <w:rFonts w:ascii="Times New Roman" w:hAnsi="Times New Roman"/>
          <w:sz w:val="28"/>
          <w:szCs w:val="28"/>
        </w:rPr>
        <w:t xml:space="preserve"> </w:t>
      </w:r>
      <w:proofErr w:type="spellStart"/>
      <w:r w:rsidRPr="00F94E52">
        <w:rPr>
          <w:rFonts w:ascii="Times New Roman" w:hAnsi="Times New Roman"/>
          <w:sz w:val="28"/>
          <w:szCs w:val="28"/>
          <w:lang w:val="en-US"/>
        </w:rPr>
        <w:t>OSTd</w:t>
      </w:r>
      <w:r w:rsidRPr="00F94E52">
        <w:rPr>
          <w:rFonts w:ascii="Times New Roman" w:hAnsi="Times New Roman"/>
          <w:sz w:val="28"/>
          <w:szCs w:val="28"/>
          <w:lang w:val="en-US"/>
        </w:rPr>
        <w:t>N</w:t>
      </w:r>
      <w:r w:rsidRPr="00F94E52">
        <w:rPr>
          <w:rFonts w:ascii="Times New Roman" w:hAnsi="Times New Roman"/>
          <w:sz w:val="28"/>
          <w:szCs w:val="28"/>
          <w:lang w:val="en-US"/>
        </w:rPr>
        <w:t>kin</w:t>
      </w:r>
      <w:proofErr w:type="spellEnd"/>
      <w:r w:rsidRPr="00F94E52">
        <w:rPr>
          <w:rFonts w:ascii="Times New Roman" w:hAnsi="Times New Roman"/>
          <w:sz w:val="28"/>
          <w:szCs w:val="28"/>
        </w:rPr>
        <w:t xml:space="preserve"> </w:t>
      </w:r>
      <w:r w:rsidRPr="00F94E52">
        <w:rPr>
          <w:rFonts w:ascii="Times New Roman" w:hAnsi="Times New Roman"/>
          <w:sz w:val="28"/>
          <w:szCs w:val="28"/>
          <w:lang w:val="en-US"/>
        </w:rPr>
        <w:t>International</w:t>
      </w:r>
      <w:r w:rsidRPr="00F94E52">
        <w:rPr>
          <w:rFonts w:ascii="Times New Roman" w:hAnsi="Times New Roman"/>
          <w:sz w:val="28"/>
          <w:szCs w:val="28"/>
        </w:rPr>
        <w:t xml:space="preserve"> </w:t>
      </w:r>
      <w:r w:rsidRPr="00F94E52">
        <w:rPr>
          <w:rFonts w:ascii="Times New Roman" w:hAnsi="Times New Roman"/>
          <w:sz w:val="28"/>
          <w:szCs w:val="28"/>
          <w:lang w:val="en-US"/>
        </w:rPr>
        <w:t>Trade</w:t>
      </w:r>
      <w:r w:rsidRPr="00F94E52">
        <w:rPr>
          <w:rFonts w:ascii="Times New Roman" w:hAnsi="Times New Roman"/>
          <w:sz w:val="28"/>
          <w:szCs w:val="28"/>
        </w:rPr>
        <w:t xml:space="preserve"> </w:t>
      </w:r>
      <w:r w:rsidRPr="00F94E52">
        <w:rPr>
          <w:rFonts w:ascii="Times New Roman" w:hAnsi="Times New Roman"/>
          <w:sz w:val="28"/>
          <w:szCs w:val="28"/>
          <w:lang w:val="en-US"/>
        </w:rPr>
        <w:t>Co</w:t>
      </w:r>
      <w:r w:rsidRPr="00F94E52">
        <w:rPr>
          <w:rFonts w:ascii="Times New Roman" w:hAnsi="Times New Roman"/>
          <w:sz w:val="28"/>
          <w:szCs w:val="28"/>
        </w:rPr>
        <w:t xml:space="preserve">., </w:t>
      </w:r>
      <w:r w:rsidRPr="00F94E52">
        <w:rPr>
          <w:rFonts w:ascii="Times New Roman" w:hAnsi="Times New Roman"/>
          <w:sz w:val="28"/>
          <w:szCs w:val="28"/>
          <w:lang w:val="en-US"/>
        </w:rPr>
        <w:t>Ltd</w:t>
      </w:r>
      <w:r w:rsidRPr="00F94E52">
        <w:rPr>
          <w:rFonts w:ascii="Times New Roman" w:hAnsi="Times New Roman"/>
          <w:sz w:val="28"/>
          <w:szCs w:val="28"/>
        </w:rPr>
        <w:t xml:space="preserve">, </w:t>
      </w:r>
      <w:proofErr w:type="spellStart"/>
      <w:r w:rsidRPr="00F94E52">
        <w:rPr>
          <w:rFonts w:ascii="Times New Roman" w:hAnsi="Times New Roman"/>
          <w:sz w:val="28"/>
          <w:szCs w:val="28"/>
        </w:rPr>
        <w:t>г.Янтай</w:t>
      </w:r>
      <w:proofErr w:type="spellEnd"/>
      <w:r w:rsidRPr="00F94E52">
        <w:rPr>
          <w:rFonts w:ascii="Times New Roman" w:hAnsi="Times New Roman"/>
          <w:sz w:val="28"/>
          <w:szCs w:val="28"/>
        </w:rPr>
        <w:t xml:space="preserve">, Компания </w:t>
      </w:r>
      <w:proofErr w:type="spellStart"/>
      <w:r w:rsidRPr="00F94E52">
        <w:rPr>
          <w:rFonts w:ascii="Times New Roman" w:hAnsi="Times New Roman"/>
          <w:sz w:val="28"/>
          <w:szCs w:val="28"/>
        </w:rPr>
        <w:t>СиноДзи</w:t>
      </w:r>
      <w:proofErr w:type="spellEnd"/>
      <w:r w:rsidRPr="00F94E52">
        <w:rPr>
          <w:rFonts w:ascii="Times New Roman" w:hAnsi="Times New Roman"/>
          <w:sz w:val="28"/>
          <w:szCs w:val="28"/>
        </w:rPr>
        <w:t xml:space="preserve">, </w:t>
      </w:r>
      <w:proofErr w:type="spellStart"/>
      <w:r w:rsidRPr="00F94E52">
        <w:rPr>
          <w:rFonts w:ascii="Times New Roman" w:hAnsi="Times New Roman"/>
          <w:sz w:val="28"/>
          <w:szCs w:val="28"/>
        </w:rPr>
        <w:t>г.Янтай</w:t>
      </w:r>
      <w:proofErr w:type="spellEnd"/>
      <w:r w:rsidRPr="00F94E52">
        <w:rPr>
          <w:rFonts w:ascii="Times New Roman" w:hAnsi="Times New Roman"/>
          <w:sz w:val="28"/>
          <w:szCs w:val="28"/>
        </w:rPr>
        <w:t>,  Госуда</w:t>
      </w:r>
      <w:r w:rsidRPr="00F94E52">
        <w:rPr>
          <w:rFonts w:ascii="Times New Roman" w:hAnsi="Times New Roman"/>
          <w:sz w:val="28"/>
          <w:szCs w:val="28"/>
        </w:rPr>
        <w:t>р</w:t>
      </w:r>
      <w:r w:rsidRPr="00F94E52">
        <w:rPr>
          <w:rFonts w:ascii="Times New Roman" w:hAnsi="Times New Roman"/>
          <w:sz w:val="28"/>
          <w:szCs w:val="28"/>
        </w:rPr>
        <w:t xml:space="preserve">ственный </w:t>
      </w:r>
      <w:proofErr w:type="spellStart"/>
      <w:r w:rsidRPr="00F94E52">
        <w:rPr>
          <w:rFonts w:ascii="Times New Roman" w:hAnsi="Times New Roman"/>
          <w:sz w:val="28"/>
          <w:szCs w:val="28"/>
        </w:rPr>
        <w:t>БИОтехнопарк</w:t>
      </w:r>
      <w:proofErr w:type="spellEnd"/>
      <w:r w:rsidRPr="00F94E52">
        <w:rPr>
          <w:rFonts w:ascii="Times New Roman" w:hAnsi="Times New Roman"/>
          <w:sz w:val="28"/>
          <w:szCs w:val="28"/>
        </w:rPr>
        <w:t xml:space="preserve">, </w:t>
      </w:r>
      <w:proofErr w:type="spellStart"/>
      <w:r w:rsidRPr="00F94E52">
        <w:rPr>
          <w:rFonts w:ascii="Times New Roman" w:hAnsi="Times New Roman"/>
          <w:sz w:val="28"/>
          <w:szCs w:val="28"/>
        </w:rPr>
        <w:t>г.Янтай</w:t>
      </w:r>
      <w:proofErr w:type="spellEnd"/>
      <w:r w:rsidRPr="00F94E52">
        <w:rPr>
          <w:rFonts w:ascii="Times New Roman" w:hAnsi="Times New Roman"/>
          <w:sz w:val="28"/>
          <w:szCs w:val="28"/>
        </w:rPr>
        <w:t xml:space="preserve">, Компанию </w:t>
      </w:r>
      <w:proofErr w:type="spellStart"/>
      <w:r w:rsidRPr="00F94E52">
        <w:rPr>
          <w:rFonts w:ascii="Times New Roman" w:hAnsi="Times New Roman"/>
          <w:sz w:val="28"/>
          <w:szCs w:val="28"/>
        </w:rPr>
        <w:t>TreeAll</w:t>
      </w:r>
      <w:proofErr w:type="spellEnd"/>
      <w:r w:rsidRPr="00F94E52">
        <w:rPr>
          <w:rFonts w:ascii="Times New Roman" w:hAnsi="Times New Roman"/>
          <w:sz w:val="28"/>
          <w:szCs w:val="28"/>
        </w:rPr>
        <w:t xml:space="preserve">, </w:t>
      </w:r>
      <w:proofErr w:type="spellStart"/>
      <w:r w:rsidRPr="00F94E52">
        <w:rPr>
          <w:rFonts w:ascii="Times New Roman" w:hAnsi="Times New Roman"/>
          <w:sz w:val="28"/>
          <w:szCs w:val="28"/>
        </w:rPr>
        <w:t>г.Янтай</w:t>
      </w:r>
      <w:proofErr w:type="spellEnd"/>
      <w:r w:rsidRPr="00F94E52">
        <w:rPr>
          <w:rFonts w:ascii="Times New Roman" w:hAnsi="Times New Roman"/>
          <w:sz w:val="28"/>
          <w:szCs w:val="28"/>
        </w:rPr>
        <w:t xml:space="preserve">, Компанию </w:t>
      </w:r>
      <w:proofErr w:type="spellStart"/>
      <w:r w:rsidRPr="00F94E52">
        <w:rPr>
          <w:rFonts w:ascii="Times New Roman" w:hAnsi="Times New Roman"/>
          <w:sz w:val="28"/>
          <w:szCs w:val="28"/>
        </w:rPr>
        <w:t>EnergyDune</w:t>
      </w:r>
      <w:proofErr w:type="spellEnd"/>
      <w:r w:rsidRPr="00F94E52">
        <w:rPr>
          <w:rFonts w:ascii="Times New Roman" w:hAnsi="Times New Roman"/>
          <w:sz w:val="28"/>
          <w:szCs w:val="28"/>
        </w:rPr>
        <w:t xml:space="preserve">, </w:t>
      </w:r>
      <w:proofErr w:type="spellStart"/>
      <w:r w:rsidRPr="00F94E52">
        <w:rPr>
          <w:rFonts w:ascii="Times New Roman" w:hAnsi="Times New Roman"/>
          <w:sz w:val="28"/>
          <w:szCs w:val="28"/>
        </w:rPr>
        <w:t>г.Янтай</w:t>
      </w:r>
      <w:proofErr w:type="spellEnd"/>
      <w:r w:rsidRPr="00F94E52">
        <w:rPr>
          <w:rFonts w:ascii="Times New Roman" w:hAnsi="Times New Roman"/>
          <w:sz w:val="28"/>
          <w:szCs w:val="28"/>
        </w:rPr>
        <w:t xml:space="preserve">, компания «IXUN </w:t>
      </w:r>
      <w:proofErr w:type="spellStart"/>
      <w:r w:rsidRPr="00F94E52">
        <w:rPr>
          <w:rFonts w:ascii="Times New Roman" w:hAnsi="Times New Roman"/>
          <w:sz w:val="28"/>
          <w:szCs w:val="28"/>
        </w:rPr>
        <w:t>Lasertechnik</w:t>
      </w:r>
      <w:proofErr w:type="spellEnd"/>
      <w:r w:rsidRPr="00F94E52">
        <w:rPr>
          <w:rFonts w:ascii="Times New Roman" w:hAnsi="Times New Roman"/>
          <w:sz w:val="28"/>
          <w:szCs w:val="28"/>
        </w:rPr>
        <w:t xml:space="preserve"> </w:t>
      </w:r>
      <w:proofErr w:type="spellStart"/>
      <w:r w:rsidRPr="00F94E52">
        <w:rPr>
          <w:rFonts w:ascii="Times New Roman" w:hAnsi="Times New Roman"/>
          <w:sz w:val="28"/>
          <w:szCs w:val="28"/>
        </w:rPr>
        <w:t>GmbH</w:t>
      </w:r>
      <w:proofErr w:type="spellEnd"/>
      <w:r w:rsidRPr="00F94E52">
        <w:rPr>
          <w:rFonts w:ascii="Times New Roman" w:hAnsi="Times New Roman"/>
          <w:sz w:val="28"/>
          <w:szCs w:val="28"/>
        </w:rPr>
        <w:t xml:space="preserve">», г. </w:t>
      </w:r>
      <w:proofErr w:type="spellStart"/>
      <w:r w:rsidRPr="00F94E52">
        <w:rPr>
          <w:rFonts w:ascii="Times New Roman" w:hAnsi="Times New Roman"/>
          <w:sz w:val="28"/>
          <w:szCs w:val="28"/>
        </w:rPr>
        <w:t>Аахен</w:t>
      </w:r>
      <w:proofErr w:type="spellEnd"/>
      <w:r w:rsidRPr="00F94E52">
        <w:rPr>
          <w:rFonts w:ascii="Times New Roman" w:hAnsi="Times New Roman"/>
          <w:sz w:val="28"/>
          <w:szCs w:val="28"/>
        </w:rPr>
        <w:t xml:space="preserve">, </w:t>
      </w:r>
      <w:proofErr w:type="spellStart"/>
      <w:r w:rsidRPr="00F94E52">
        <w:rPr>
          <w:rFonts w:ascii="Times New Roman" w:hAnsi="Times New Roman"/>
          <w:sz w:val="28"/>
          <w:szCs w:val="28"/>
        </w:rPr>
        <w:t>Инха</w:t>
      </w:r>
      <w:proofErr w:type="spellEnd"/>
      <w:r w:rsidRPr="00F94E52">
        <w:rPr>
          <w:rFonts w:ascii="Times New Roman" w:hAnsi="Times New Roman"/>
          <w:sz w:val="28"/>
          <w:szCs w:val="28"/>
        </w:rPr>
        <w:t xml:space="preserve"> Ун</w:t>
      </w:r>
      <w:r w:rsidRPr="00F94E52">
        <w:rPr>
          <w:rFonts w:ascii="Times New Roman" w:hAnsi="Times New Roman"/>
          <w:sz w:val="28"/>
          <w:szCs w:val="28"/>
        </w:rPr>
        <w:t>и</w:t>
      </w:r>
      <w:r w:rsidRPr="00F94E52">
        <w:rPr>
          <w:rFonts w:ascii="Times New Roman" w:hAnsi="Times New Roman"/>
          <w:sz w:val="28"/>
          <w:szCs w:val="28"/>
        </w:rPr>
        <w:t xml:space="preserve">верситет, г. Сеул, Институт физической химии, Технический Университет Дармштадта, г. Дармштадт, Мадридский университет </w:t>
      </w:r>
      <w:proofErr w:type="spellStart"/>
      <w:r w:rsidRPr="00F94E52">
        <w:rPr>
          <w:rFonts w:ascii="Times New Roman" w:hAnsi="Times New Roman"/>
          <w:sz w:val="28"/>
          <w:szCs w:val="28"/>
        </w:rPr>
        <w:t>Комплутенсе</w:t>
      </w:r>
      <w:proofErr w:type="spellEnd"/>
      <w:r w:rsidRPr="00F94E52">
        <w:rPr>
          <w:rFonts w:ascii="Times New Roman" w:hAnsi="Times New Roman"/>
          <w:sz w:val="28"/>
          <w:szCs w:val="28"/>
        </w:rPr>
        <w:t xml:space="preserve">, г. Мадрид, Международный центр </w:t>
      </w:r>
      <w:proofErr w:type="spellStart"/>
      <w:r w:rsidRPr="00F94E52">
        <w:rPr>
          <w:rFonts w:ascii="Times New Roman" w:hAnsi="Times New Roman"/>
          <w:sz w:val="28"/>
          <w:szCs w:val="28"/>
        </w:rPr>
        <w:t>Вустера</w:t>
      </w:r>
      <w:proofErr w:type="spellEnd"/>
      <w:r w:rsidRPr="00F94E52">
        <w:rPr>
          <w:rFonts w:ascii="Times New Roman" w:hAnsi="Times New Roman"/>
          <w:sz w:val="28"/>
          <w:szCs w:val="28"/>
        </w:rPr>
        <w:t xml:space="preserve"> при университете Кларка, г. </w:t>
      </w:r>
      <w:proofErr w:type="spellStart"/>
      <w:r w:rsidRPr="00F94E52">
        <w:rPr>
          <w:rFonts w:ascii="Times New Roman" w:hAnsi="Times New Roman"/>
          <w:sz w:val="28"/>
          <w:szCs w:val="28"/>
        </w:rPr>
        <w:t>Вустер</w:t>
      </w:r>
      <w:proofErr w:type="spellEnd"/>
      <w:r w:rsidRPr="00F94E52">
        <w:rPr>
          <w:rFonts w:ascii="Times New Roman" w:hAnsi="Times New Roman"/>
          <w:sz w:val="28"/>
          <w:szCs w:val="28"/>
        </w:rPr>
        <w:t>, штат Масс</w:t>
      </w:r>
      <w:r w:rsidRPr="00F94E52">
        <w:rPr>
          <w:rFonts w:ascii="Times New Roman" w:hAnsi="Times New Roman"/>
          <w:sz w:val="28"/>
          <w:szCs w:val="28"/>
        </w:rPr>
        <w:t>а</w:t>
      </w:r>
      <w:r w:rsidRPr="00F94E52">
        <w:rPr>
          <w:rFonts w:ascii="Times New Roman" w:hAnsi="Times New Roman"/>
          <w:sz w:val="28"/>
          <w:szCs w:val="28"/>
        </w:rPr>
        <w:t>чусетс, Мюнхенский технический университет, г. Мюнхен, Технический Униве</w:t>
      </w:r>
      <w:r w:rsidRPr="00F94E52">
        <w:rPr>
          <w:rFonts w:ascii="Times New Roman" w:hAnsi="Times New Roman"/>
          <w:sz w:val="28"/>
          <w:szCs w:val="28"/>
        </w:rPr>
        <w:t>р</w:t>
      </w:r>
      <w:r w:rsidRPr="00F94E52">
        <w:rPr>
          <w:rFonts w:ascii="Times New Roman" w:hAnsi="Times New Roman"/>
          <w:sz w:val="28"/>
          <w:szCs w:val="28"/>
        </w:rPr>
        <w:t xml:space="preserve">ситет, г. София, </w:t>
      </w:r>
      <w:r w:rsidRPr="00F94E52">
        <w:rPr>
          <w:rFonts w:ascii="Times New Roman" w:hAnsi="Times New Roman"/>
          <w:color w:val="000000"/>
          <w:spacing w:val="-1"/>
          <w:sz w:val="28"/>
          <w:szCs w:val="28"/>
        </w:rPr>
        <w:t xml:space="preserve">фирма </w:t>
      </w:r>
      <w:proofErr w:type="spellStart"/>
      <w:r w:rsidRPr="00F94E52">
        <w:rPr>
          <w:rFonts w:ascii="Times New Roman" w:hAnsi="Times New Roman"/>
          <w:color w:val="000000"/>
          <w:spacing w:val="-1"/>
          <w:sz w:val="28"/>
          <w:szCs w:val="28"/>
          <w:lang w:val="en-US"/>
        </w:rPr>
        <w:t>Imatek</w:t>
      </w:r>
      <w:proofErr w:type="spellEnd"/>
      <w:r w:rsidRPr="00F94E52">
        <w:rPr>
          <w:rFonts w:ascii="Times New Roman" w:hAnsi="Times New Roman"/>
          <w:color w:val="000000"/>
          <w:spacing w:val="-1"/>
          <w:sz w:val="28"/>
          <w:szCs w:val="28"/>
        </w:rPr>
        <w:t xml:space="preserve"> </w:t>
      </w:r>
      <w:r w:rsidRPr="00F94E52">
        <w:rPr>
          <w:rFonts w:ascii="Times New Roman" w:hAnsi="Times New Roman"/>
          <w:color w:val="000000"/>
          <w:spacing w:val="-1"/>
          <w:sz w:val="28"/>
          <w:szCs w:val="28"/>
          <w:lang w:val="en-US"/>
        </w:rPr>
        <w:t>Ltd</w:t>
      </w:r>
      <w:r w:rsidRPr="00F94E52">
        <w:rPr>
          <w:rFonts w:ascii="Times New Roman" w:hAnsi="Times New Roman"/>
          <w:color w:val="000000"/>
          <w:spacing w:val="-1"/>
          <w:sz w:val="28"/>
          <w:szCs w:val="28"/>
        </w:rPr>
        <w:t>,</w:t>
      </w:r>
      <w:r w:rsidRPr="00F94E52">
        <w:rPr>
          <w:rFonts w:ascii="Times New Roman" w:hAnsi="Times New Roman"/>
          <w:sz w:val="28"/>
          <w:szCs w:val="28"/>
        </w:rPr>
        <w:t xml:space="preserve"> </w:t>
      </w:r>
      <w:proofErr w:type="spellStart"/>
      <w:r w:rsidRPr="00F94E52">
        <w:rPr>
          <w:rFonts w:ascii="Times New Roman" w:hAnsi="Times New Roman"/>
          <w:color w:val="000000"/>
          <w:spacing w:val="-1"/>
          <w:sz w:val="28"/>
          <w:szCs w:val="28"/>
        </w:rPr>
        <w:t>г</w:t>
      </w:r>
      <w:proofErr w:type="gramStart"/>
      <w:r w:rsidRPr="00F94E52">
        <w:rPr>
          <w:rFonts w:ascii="Times New Roman" w:hAnsi="Times New Roman"/>
          <w:color w:val="000000"/>
          <w:spacing w:val="-1"/>
          <w:sz w:val="28"/>
          <w:szCs w:val="28"/>
        </w:rPr>
        <w:t>.Г</w:t>
      </w:r>
      <w:proofErr w:type="gramEnd"/>
      <w:r w:rsidRPr="00F94E52">
        <w:rPr>
          <w:rFonts w:ascii="Times New Roman" w:hAnsi="Times New Roman"/>
          <w:color w:val="000000"/>
          <w:spacing w:val="-1"/>
          <w:sz w:val="28"/>
          <w:szCs w:val="28"/>
        </w:rPr>
        <w:t>лостер</w:t>
      </w:r>
      <w:proofErr w:type="spellEnd"/>
      <w:r w:rsidRPr="00F94E52">
        <w:rPr>
          <w:rFonts w:ascii="Times New Roman" w:hAnsi="Times New Roman"/>
          <w:color w:val="000000"/>
          <w:spacing w:val="-1"/>
          <w:sz w:val="28"/>
          <w:szCs w:val="28"/>
        </w:rPr>
        <w:t>, Университет им. Менделя; Технол</w:t>
      </w:r>
      <w:r w:rsidRPr="00F94E52">
        <w:rPr>
          <w:rFonts w:ascii="Times New Roman" w:hAnsi="Times New Roman"/>
          <w:color w:val="000000"/>
          <w:spacing w:val="-1"/>
          <w:sz w:val="28"/>
          <w:szCs w:val="28"/>
        </w:rPr>
        <w:t>о</w:t>
      </w:r>
      <w:r w:rsidRPr="00F94E52">
        <w:rPr>
          <w:rFonts w:ascii="Times New Roman" w:hAnsi="Times New Roman"/>
          <w:color w:val="000000"/>
          <w:spacing w:val="-1"/>
          <w:sz w:val="28"/>
          <w:szCs w:val="28"/>
        </w:rPr>
        <w:t xml:space="preserve">гический Университет г. Брно, д. </w:t>
      </w:r>
      <w:proofErr w:type="spellStart"/>
      <w:r w:rsidRPr="00F94E52">
        <w:rPr>
          <w:rFonts w:ascii="Times New Roman" w:hAnsi="Times New Roman"/>
          <w:color w:val="000000"/>
          <w:spacing w:val="-1"/>
          <w:sz w:val="28"/>
          <w:szCs w:val="28"/>
        </w:rPr>
        <w:t>Крштины</w:t>
      </w:r>
      <w:proofErr w:type="spellEnd"/>
      <w:r w:rsidRPr="00F94E52">
        <w:rPr>
          <w:rFonts w:ascii="Times New Roman" w:hAnsi="Times New Roman"/>
          <w:color w:val="000000"/>
          <w:spacing w:val="-1"/>
          <w:sz w:val="28"/>
          <w:szCs w:val="28"/>
        </w:rPr>
        <w:t xml:space="preserve">, Северо-Американское сообщество термического анализа, г. Санта Фе, фирма </w:t>
      </w:r>
      <w:proofErr w:type="spellStart"/>
      <w:r w:rsidRPr="00F94E52">
        <w:rPr>
          <w:rFonts w:ascii="Times New Roman" w:hAnsi="Times New Roman"/>
          <w:color w:val="000000"/>
          <w:spacing w:val="-1"/>
          <w:sz w:val="28"/>
          <w:szCs w:val="28"/>
        </w:rPr>
        <w:t>Вальтер+Бай</w:t>
      </w:r>
      <w:proofErr w:type="spellEnd"/>
      <w:r w:rsidRPr="00F94E52">
        <w:rPr>
          <w:rFonts w:ascii="Times New Roman" w:hAnsi="Times New Roman"/>
          <w:color w:val="000000"/>
          <w:spacing w:val="-1"/>
          <w:sz w:val="28"/>
          <w:szCs w:val="28"/>
        </w:rPr>
        <w:t xml:space="preserve"> АГ (</w:t>
      </w:r>
      <w:proofErr w:type="spellStart"/>
      <w:r w:rsidRPr="00F94E52">
        <w:rPr>
          <w:rFonts w:ascii="Times New Roman" w:hAnsi="Times New Roman"/>
          <w:color w:val="000000"/>
          <w:spacing w:val="-1"/>
          <w:sz w:val="28"/>
          <w:szCs w:val="28"/>
        </w:rPr>
        <w:t>Walter+Bai</w:t>
      </w:r>
      <w:proofErr w:type="spellEnd"/>
      <w:r w:rsidRPr="00F94E52">
        <w:rPr>
          <w:rFonts w:ascii="Times New Roman" w:hAnsi="Times New Roman"/>
          <w:color w:val="000000"/>
          <w:spacing w:val="-1"/>
          <w:sz w:val="28"/>
          <w:szCs w:val="28"/>
        </w:rPr>
        <w:t xml:space="preserve"> AG), г. </w:t>
      </w:r>
      <w:proofErr w:type="spellStart"/>
      <w:r w:rsidRPr="00F94E52">
        <w:rPr>
          <w:rFonts w:ascii="Times New Roman" w:hAnsi="Times New Roman"/>
          <w:color w:val="000000"/>
          <w:spacing w:val="-1"/>
          <w:sz w:val="28"/>
          <w:szCs w:val="28"/>
        </w:rPr>
        <w:t>Ленинген</w:t>
      </w:r>
      <w:proofErr w:type="spellEnd"/>
      <w:r w:rsidRPr="00F94E52">
        <w:rPr>
          <w:rFonts w:ascii="Times New Roman" w:hAnsi="Times New Roman"/>
          <w:color w:val="000000"/>
          <w:spacing w:val="-1"/>
          <w:sz w:val="28"/>
          <w:szCs w:val="28"/>
        </w:rPr>
        <w:t>, Миланский политехнический университет (</w:t>
      </w:r>
      <w:proofErr w:type="spellStart"/>
      <w:r w:rsidRPr="00F94E52">
        <w:rPr>
          <w:rFonts w:ascii="Times New Roman" w:hAnsi="Times New Roman"/>
          <w:color w:val="000000"/>
          <w:spacing w:val="-1"/>
          <w:sz w:val="28"/>
          <w:szCs w:val="28"/>
        </w:rPr>
        <w:t>Politecnico</w:t>
      </w:r>
      <w:proofErr w:type="spellEnd"/>
      <w:r w:rsidRPr="00F94E52">
        <w:rPr>
          <w:rFonts w:ascii="Times New Roman" w:hAnsi="Times New Roman"/>
          <w:color w:val="000000"/>
          <w:spacing w:val="-1"/>
          <w:sz w:val="28"/>
          <w:szCs w:val="28"/>
        </w:rPr>
        <w:t xml:space="preserve"> </w:t>
      </w:r>
      <w:proofErr w:type="spellStart"/>
      <w:r w:rsidRPr="00F94E52">
        <w:rPr>
          <w:rFonts w:ascii="Times New Roman" w:hAnsi="Times New Roman"/>
          <w:color w:val="000000"/>
          <w:spacing w:val="-1"/>
          <w:sz w:val="28"/>
          <w:szCs w:val="28"/>
        </w:rPr>
        <w:t>di</w:t>
      </w:r>
      <w:proofErr w:type="spellEnd"/>
      <w:r w:rsidRPr="00F94E52">
        <w:rPr>
          <w:rFonts w:ascii="Times New Roman" w:hAnsi="Times New Roman"/>
          <w:color w:val="000000"/>
          <w:spacing w:val="-1"/>
          <w:sz w:val="28"/>
          <w:szCs w:val="28"/>
        </w:rPr>
        <w:t xml:space="preserve"> </w:t>
      </w:r>
      <w:proofErr w:type="spellStart"/>
      <w:r w:rsidRPr="00F94E52">
        <w:rPr>
          <w:rFonts w:ascii="Times New Roman" w:hAnsi="Times New Roman"/>
          <w:color w:val="000000"/>
          <w:spacing w:val="-1"/>
          <w:sz w:val="28"/>
          <w:szCs w:val="28"/>
        </w:rPr>
        <w:t>Milano</w:t>
      </w:r>
      <w:proofErr w:type="spellEnd"/>
      <w:r w:rsidRPr="00F94E52">
        <w:rPr>
          <w:rFonts w:ascii="Times New Roman" w:hAnsi="Times New Roman"/>
          <w:color w:val="000000"/>
          <w:spacing w:val="-1"/>
          <w:sz w:val="28"/>
          <w:szCs w:val="28"/>
        </w:rPr>
        <w:t>), г. М</w:t>
      </w:r>
      <w:r w:rsidRPr="00F94E52">
        <w:rPr>
          <w:rFonts w:ascii="Times New Roman" w:hAnsi="Times New Roman"/>
          <w:color w:val="000000"/>
          <w:spacing w:val="-1"/>
          <w:sz w:val="28"/>
          <w:szCs w:val="28"/>
        </w:rPr>
        <w:t>и</w:t>
      </w:r>
      <w:r w:rsidRPr="00F94E52">
        <w:rPr>
          <w:rFonts w:ascii="Times New Roman" w:hAnsi="Times New Roman"/>
          <w:color w:val="000000"/>
          <w:spacing w:val="-1"/>
          <w:sz w:val="28"/>
          <w:szCs w:val="28"/>
        </w:rPr>
        <w:t>лан, Выставочный Комплекс (</w:t>
      </w:r>
      <w:proofErr w:type="spellStart"/>
      <w:r w:rsidRPr="00F94E52">
        <w:rPr>
          <w:rFonts w:ascii="Times New Roman" w:hAnsi="Times New Roman"/>
          <w:color w:val="000000"/>
          <w:spacing w:val="-1"/>
          <w:sz w:val="28"/>
          <w:szCs w:val="28"/>
        </w:rPr>
        <w:t>Messe</w:t>
      </w:r>
      <w:proofErr w:type="spellEnd"/>
      <w:r w:rsidRPr="00F94E52">
        <w:rPr>
          <w:rFonts w:ascii="Times New Roman" w:hAnsi="Times New Roman"/>
          <w:color w:val="000000"/>
          <w:spacing w:val="-1"/>
          <w:sz w:val="28"/>
          <w:szCs w:val="28"/>
        </w:rPr>
        <w:t xml:space="preserve"> </w:t>
      </w:r>
      <w:proofErr w:type="spellStart"/>
      <w:r w:rsidRPr="00F94E52">
        <w:rPr>
          <w:rFonts w:ascii="Times New Roman" w:hAnsi="Times New Roman"/>
          <w:color w:val="000000"/>
          <w:spacing w:val="-1"/>
          <w:sz w:val="28"/>
          <w:szCs w:val="28"/>
        </w:rPr>
        <w:t>Berlin</w:t>
      </w:r>
      <w:proofErr w:type="spellEnd"/>
      <w:r w:rsidRPr="00F94E52">
        <w:rPr>
          <w:rFonts w:ascii="Times New Roman" w:hAnsi="Times New Roman"/>
          <w:color w:val="000000"/>
          <w:spacing w:val="-1"/>
          <w:sz w:val="28"/>
          <w:szCs w:val="28"/>
        </w:rPr>
        <w:t xml:space="preserve"> </w:t>
      </w:r>
      <w:proofErr w:type="spellStart"/>
      <w:r w:rsidRPr="00F94E52">
        <w:rPr>
          <w:rFonts w:ascii="Times New Roman" w:hAnsi="Times New Roman"/>
          <w:color w:val="000000"/>
          <w:spacing w:val="-1"/>
          <w:sz w:val="28"/>
          <w:szCs w:val="28"/>
        </w:rPr>
        <w:t>GmbH</w:t>
      </w:r>
      <w:proofErr w:type="spellEnd"/>
      <w:r w:rsidRPr="00F94E52">
        <w:rPr>
          <w:rFonts w:ascii="Times New Roman" w:hAnsi="Times New Roman"/>
          <w:color w:val="000000"/>
          <w:spacing w:val="-1"/>
          <w:sz w:val="28"/>
          <w:szCs w:val="28"/>
        </w:rPr>
        <w:t xml:space="preserve">) </w:t>
      </w:r>
      <w:proofErr w:type="spellStart"/>
      <w:r w:rsidRPr="00F94E52">
        <w:rPr>
          <w:rFonts w:ascii="Times New Roman" w:hAnsi="Times New Roman"/>
          <w:color w:val="000000"/>
          <w:spacing w:val="-1"/>
          <w:sz w:val="28"/>
          <w:szCs w:val="28"/>
        </w:rPr>
        <w:t>г.Берлин</w:t>
      </w:r>
      <w:proofErr w:type="spellEnd"/>
      <w:r w:rsidRPr="00F94E52">
        <w:rPr>
          <w:rFonts w:ascii="Times New Roman" w:hAnsi="Times New Roman"/>
          <w:color w:val="000000"/>
          <w:spacing w:val="-1"/>
          <w:sz w:val="28"/>
          <w:szCs w:val="28"/>
        </w:rPr>
        <w:t>, Германия, Наци</w:t>
      </w:r>
      <w:r w:rsidRPr="00F94E52">
        <w:rPr>
          <w:rFonts w:ascii="Times New Roman" w:hAnsi="Times New Roman"/>
          <w:color w:val="000000"/>
          <w:spacing w:val="-1"/>
          <w:sz w:val="28"/>
          <w:szCs w:val="28"/>
        </w:rPr>
        <w:t>о</w:t>
      </w:r>
      <w:r w:rsidRPr="00F94E52">
        <w:rPr>
          <w:rFonts w:ascii="Times New Roman" w:hAnsi="Times New Roman"/>
          <w:color w:val="000000"/>
          <w:spacing w:val="-1"/>
          <w:sz w:val="28"/>
          <w:szCs w:val="28"/>
        </w:rPr>
        <w:t xml:space="preserve">нальная физическая лаборатория, Отделение материаловедения, </w:t>
      </w:r>
      <w:proofErr w:type="spellStart"/>
      <w:r w:rsidRPr="00F94E52">
        <w:rPr>
          <w:rFonts w:ascii="Times New Roman" w:hAnsi="Times New Roman"/>
          <w:color w:val="000000"/>
          <w:spacing w:val="-1"/>
          <w:sz w:val="28"/>
          <w:szCs w:val="28"/>
        </w:rPr>
        <w:t>г.Теддингтон</w:t>
      </w:r>
      <w:proofErr w:type="spellEnd"/>
      <w:r w:rsidRPr="00F94E52">
        <w:rPr>
          <w:rFonts w:ascii="Times New Roman" w:hAnsi="Times New Roman"/>
          <w:color w:val="000000"/>
          <w:spacing w:val="-1"/>
          <w:sz w:val="28"/>
          <w:szCs w:val="28"/>
        </w:rPr>
        <w:t xml:space="preserve">; компания </w:t>
      </w:r>
      <w:proofErr w:type="spellStart"/>
      <w:r w:rsidRPr="00F94E52">
        <w:rPr>
          <w:rFonts w:ascii="Times New Roman" w:hAnsi="Times New Roman"/>
          <w:color w:val="000000"/>
          <w:spacing w:val="-1"/>
          <w:sz w:val="28"/>
          <w:szCs w:val="28"/>
        </w:rPr>
        <w:t>Yamazaki</w:t>
      </w:r>
      <w:proofErr w:type="spellEnd"/>
      <w:r w:rsidRPr="00F94E52">
        <w:rPr>
          <w:rFonts w:ascii="Times New Roman" w:hAnsi="Times New Roman"/>
          <w:color w:val="000000"/>
          <w:spacing w:val="-1"/>
          <w:sz w:val="28"/>
          <w:szCs w:val="28"/>
        </w:rPr>
        <w:t xml:space="preserve"> </w:t>
      </w:r>
      <w:proofErr w:type="spellStart"/>
      <w:r w:rsidRPr="00F94E52">
        <w:rPr>
          <w:rFonts w:ascii="Times New Roman" w:hAnsi="Times New Roman"/>
          <w:color w:val="000000"/>
          <w:spacing w:val="-1"/>
          <w:sz w:val="28"/>
          <w:szCs w:val="28"/>
        </w:rPr>
        <w:t>Mazak</w:t>
      </w:r>
      <w:proofErr w:type="spellEnd"/>
      <w:r w:rsidRPr="00F94E52">
        <w:rPr>
          <w:rFonts w:ascii="Times New Roman" w:hAnsi="Times New Roman"/>
          <w:color w:val="000000"/>
          <w:spacing w:val="-1"/>
          <w:sz w:val="28"/>
          <w:szCs w:val="28"/>
        </w:rPr>
        <w:t xml:space="preserve"> </w:t>
      </w:r>
      <w:proofErr w:type="spellStart"/>
      <w:r w:rsidRPr="00F94E52">
        <w:rPr>
          <w:rFonts w:ascii="Times New Roman" w:hAnsi="Times New Roman"/>
          <w:color w:val="000000"/>
          <w:spacing w:val="-1"/>
          <w:sz w:val="28"/>
          <w:szCs w:val="28"/>
        </w:rPr>
        <w:t>UK,г.Ворчестер</w:t>
      </w:r>
      <w:proofErr w:type="spellEnd"/>
      <w:r w:rsidRPr="00F94E52">
        <w:rPr>
          <w:rFonts w:ascii="Times New Roman" w:hAnsi="Times New Roman"/>
          <w:color w:val="000000"/>
          <w:spacing w:val="-1"/>
          <w:sz w:val="28"/>
          <w:szCs w:val="28"/>
        </w:rPr>
        <w:t xml:space="preserve">; компания </w:t>
      </w:r>
      <w:proofErr w:type="spellStart"/>
      <w:r w:rsidRPr="00F94E52">
        <w:rPr>
          <w:rFonts w:ascii="Times New Roman" w:hAnsi="Times New Roman"/>
          <w:color w:val="000000"/>
          <w:spacing w:val="-1"/>
          <w:sz w:val="28"/>
          <w:szCs w:val="28"/>
        </w:rPr>
        <w:t>Boeing</w:t>
      </w:r>
      <w:proofErr w:type="spellEnd"/>
      <w:r w:rsidRPr="00F94E52">
        <w:rPr>
          <w:rFonts w:ascii="Times New Roman" w:hAnsi="Times New Roman"/>
          <w:color w:val="000000"/>
          <w:spacing w:val="-1"/>
          <w:sz w:val="28"/>
          <w:szCs w:val="28"/>
        </w:rPr>
        <w:t xml:space="preserve">-AMRC, Университет Шеффилда, </w:t>
      </w:r>
      <w:proofErr w:type="spellStart"/>
      <w:r w:rsidRPr="00F94E52">
        <w:rPr>
          <w:rFonts w:ascii="Times New Roman" w:hAnsi="Times New Roman"/>
          <w:color w:val="000000"/>
          <w:spacing w:val="-1"/>
          <w:sz w:val="28"/>
          <w:szCs w:val="28"/>
        </w:rPr>
        <w:t>г.Шеффилд</w:t>
      </w:r>
      <w:proofErr w:type="spellEnd"/>
      <w:r w:rsidRPr="00F94E52">
        <w:rPr>
          <w:rFonts w:ascii="Times New Roman" w:hAnsi="Times New Roman"/>
          <w:color w:val="000000"/>
          <w:spacing w:val="-1"/>
          <w:sz w:val="28"/>
          <w:szCs w:val="28"/>
        </w:rPr>
        <w:t xml:space="preserve">; компания </w:t>
      </w:r>
      <w:proofErr w:type="spellStart"/>
      <w:r w:rsidRPr="00F94E52">
        <w:rPr>
          <w:rFonts w:ascii="Times New Roman" w:hAnsi="Times New Roman"/>
          <w:color w:val="000000"/>
          <w:spacing w:val="-1"/>
          <w:sz w:val="28"/>
          <w:szCs w:val="28"/>
        </w:rPr>
        <w:t>Land</w:t>
      </w:r>
      <w:proofErr w:type="spellEnd"/>
      <w:r w:rsidRPr="00F94E52">
        <w:rPr>
          <w:rFonts w:ascii="Times New Roman" w:hAnsi="Times New Roman"/>
          <w:color w:val="000000"/>
          <w:spacing w:val="-1"/>
          <w:sz w:val="28"/>
          <w:szCs w:val="28"/>
        </w:rPr>
        <w:t xml:space="preserve"> </w:t>
      </w:r>
      <w:proofErr w:type="spellStart"/>
      <w:r w:rsidRPr="00F94E52">
        <w:rPr>
          <w:rFonts w:ascii="Times New Roman" w:hAnsi="Times New Roman"/>
          <w:color w:val="000000"/>
          <w:spacing w:val="-1"/>
          <w:sz w:val="28"/>
          <w:szCs w:val="28"/>
        </w:rPr>
        <w:t>Rover</w:t>
      </w:r>
      <w:proofErr w:type="spellEnd"/>
      <w:r w:rsidRPr="00F94E52">
        <w:rPr>
          <w:rFonts w:ascii="Times New Roman" w:hAnsi="Times New Roman"/>
          <w:color w:val="000000"/>
          <w:spacing w:val="-1"/>
          <w:sz w:val="28"/>
          <w:szCs w:val="28"/>
        </w:rPr>
        <w:t xml:space="preserve">, </w:t>
      </w:r>
      <w:proofErr w:type="spellStart"/>
      <w:r w:rsidRPr="00F94E52">
        <w:rPr>
          <w:rFonts w:ascii="Times New Roman" w:hAnsi="Times New Roman"/>
          <w:color w:val="000000"/>
          <w:spacing w:val="-1"/>
          <w:sz w:val="28"/>
          <w:szCs w:val="28"/>
        </w:rPr>
        <w:t>г.Ворвикшир</w:t>
      </w:r>
      <w:proofErr w:type="spellEnd"/>
      <w:r w:rsidRPr="00F94E52">
        <w:rPr>
          <w:rFonts w:ascii="Times New Roman" w:hAnsi="Times New Roman"/>
          <w:color w:val="000000"/>
          <w:spacing w:val="-1"/>
          <w:sz w:val="28"/>
          <w:szCs w:val="28"/>
        </w:rPr>
        <w:t xml:space="preserve">; исследовательский центр Группы Материаловедческих Технологий </w:t>
      </w:r>
      <w:proofErr w:type="spellStart"/>
      <w:r w:rsidRPr="00F94E52">
        <w:rPr>
          <w:rFonts w:ascii="Times New Roman" w:hAnsi="Times New Roman"/>
          <w:color w:val="000000"/>
          <w:spacing w:val="-1"/>
          <w:sz w:val="28"/>
          <w:szCs w:val="28"/>
        </w:rPr>
        <w:t>ТиВиАй</w:t>
      </w:r>
      <w:proofErr w:type="spellEnd"/>
      <w:r w:rsidRPr="00F94E52">
        <w:rPr>
          <w:rFonts w:ascii="Times New Roman" w:hAnsi="Times New Roman"/>
          <w:color w:val="000000"/>
          <w:spacing w:val="-1"/>
          <w:sz w:val="28"/>
          <w:szCs w:val="28"/>
        </w:rPr>
        <w:t xml:space="preserve"> (</w:t>
      </w:r>
      <w:proofErr w:type="spellStart"/>
      <w:r w:rsidRPr="00F94E52">
        <w:rPr>
          <w:rFonts w:ascii="Times New Roman" w:hAnsi="Times New Roman"/>
          <w:color w:val="000000"/>
          <w:spacing w:val="-1"/>
          <w:sz w:val="28"/>
          <w:szCs w:val="28"/>
        </w:rPr>
        <w:t>Materials</w:t>
      </w:r>
      <w:proofErr w:type="spellEnd"/>
      <w:r w:rsidRPr="00F94E52">
        <w:rPr>
          <w:rFonts w:ascii="Times New Roman" w:hAnsi="Times New Roman"/>
          <w:color w:val="000000"/>
          <w:spacing w:val="-1"/>
          <w:sz w:val="28"/>
          <w:szCs w:val="28"/>
        </w:rPr>
        <w:t xml:space="preserve"> </w:t>
      </w:r>
      <w:proofErr w:type="spellStart"/>
      <w:r w:rsidRPr="00F94E52">
        <w:rPr>
          <w:rFonts w:ascii="Times New Roman" w:hAnsi="Times New Roman"/>
          <w:color w:val="000000"/>
          <w:spacing w:val="-1"/>
          <w:sz w:val="28"/>
          <w:szCs w:val="28"/>
        </w:rPr>
        <w:t>Technology</w:t>
      </w:r>
      <w:proofErr w:type="spellEnd"/>
      <w:r w:rsidRPr="00F94E52">
        <w:rPr>
          <w:rFonts w:ascii="Times New Roman" w:hAnsi="Times New Roman"/>
          <w:color w:val="000000"/>
          <w:spacing w:val="-1"/>
          <w:sz w:val="28"/>
          <w:szCs w:val="28"/>
        </w:rPr>
        <w:t xml:space="preserve"> </w:t>
      </w:r>
      <w:proofErr w:type="spellStart"/>
      <w:r w:rsidRPr="00F94E52">
        <w:rPr>
          <w:rFonts w:ascii="Times New Roman" w:hAnsi="Times New Roman"/>
          <w:color w:val="000000"/>
          <w:spacing w:val="-1"/>
          <w:sz w:val="28"/>
          <w:szCs w:val="28"/>
        </w:rPr>
        <w:t>Group</w:t>
      </w:r>
      <w:proofErr w:type="spellEnd"/>
      <w:r w:rsidRPr="00F94E52">
        <w:rPr>
          <w:rFonts w:ascii="Times New Roman" w:hAnsi="Times New Roman"/>
          <w:color w:val="000000"/>
          <w:spacing w:val="-1"/>
          <w:sz w:val="28"/>
          <w:szCs w:val="28"/>
        </w:rPr>
        <w:t xml:space="preserve"> TWI), </w:t>
      </w:r>
      <w:proofErr w:type="spellStart"/>
      <w:r w:rsidRPr="00F94E52">
        <w:rPr>
          <w:rFonts w:ascii="Times New Roman" w:hAnsi="Times New Roman"/>
          <w:color w:val="000000"/>
          <w:spacing w:val="-1"/>
          <w:sz w:val="28"/>
          <w:szCs w:val="28"/>
        </w:rPr>
        <w:t>г.Кембридж</w:t>
      </w:r>
      <w:proofErr w:type="spellEnd"/>
      <w:r w:rsidRPr="00F94E52">
        <w:rPr>
          <w:rFonts w:ascii="Times New Roman" w:hAnsi="Times New Roman"/>
          <w:color w:val="000000"/>
          <w:spacing w:val="-1"/>
          <w:sz w:val="28"/>
          <w:szCs w:val="28"/>
        </w:rPr>
        <w:t xml:space="preserve">; Специальный центр по исследованиям и инновациям в области композитных материалов в Университете Бристоль, </w:t>
      </w:r>
      <w:proofErr w:type="spellStart"/>
      <w:r w:rsidRPr="00F94E52">
        <w:rPr>
          <w:rFonts w:ascii="Times New Roman" w:hAnsi="Times New Roman"/>
          <w:color w:val="000000"/>
          <w:spacing w:val="-1"/>
          <w:sz w:val="28"/>
          <w:szCs w:val="28"/>
        </w:rPr>
        <w:t>г.Бристоль</w:t>
      </w:r>
      <w:proofErr w:type="spellEnd"/>
      <w:r w:rsidRPr="00F94E52">
        <w:rPr>
          <w:rFonts w:ascii="Times New Roman" w:hAnsi="Times New Roman"/>
          <w:color w:val="000000"/>
          <w:spacing w:val="-1"/>
          <w:sz w:val="28"/>
          <w:szCs w:val="28"/>
        </w:rPr>
        <w:t xml:space="preserve">; факультет Материаловедения при Кембриджском университете, </w:t>
      </w:r>
      <w:proofErr w:type="spellStart"/>
      <w:r w:rsidRPr="00F94E52">
        <w:rPr>
          <w:rFonts w:ascii="Times New Roman" w:hAnsi="Times New Roman"/>
          <w:color w:val="000000"/>
          <w:spacing w:val="-1"/>
          <w:sz w:val="28"/>
          <w:szCs w:val="28"/>
        </w:rPr>
        <w:t>г.Кембридж</w:t>
      </w:r>
      <w:proofErr w:type="spellEnd"/>
      <w:r w:rsidRPr="00F94E52">
        <w:rPr>
          <w:rFonts w:ascii="Times New Roman" w:hAnsi="Times New Roman"/>
          <w:color w:val="000000"/>
          <w:spacing w:val="-1"/>
          <w:sz w:val="28"/>
          <w:szCs w:val="28"/>
        </w:rPr>
        <w:t xml:space="preserve">; компания </w:t>
      </w:r>
      <w:proofErr w:type="spellStart"/>
      <w:r w:rsidRPr="00F94E52">
        <w:rPr>
          <w:rFonts w:ascii="Times New Roman" w:hAnsi="Times New Roman"/>
          <w:color w:val="000000"/>
          <w:spacing w:val="-1"/>
          <w:sz w:val="28"/>
          <w:szCs w:val="28"/>
        </w:rPr>
        <w:t>Granta</w:t>
      </w:r>
      <w:proofErr w:type="spellEnd"/>
      <w:r w:rsidRPr="00F94E52">
        <w:rPr>
          <w:rFonts w:ascii="Times New Roman" w:hAnsi="Times New Roman"/>
          <w:color w:val="000000"/>
          <w:spacing w:val="-1"/>
          <w:sz w:val="28"/>
          <w:szCs w:val="28"/>
        </w:rPr>
        <w:t xml:space="preserve"> </w:t>
      </w:r>
      <w:proofErr w:type="spellStart"/>
      <w:r w:rsidRPr="00F94E52">
        <w:rPr>
          <w:rFonts w:ascii="Times New Roman" w:hAnsi="Times New Roman"/>
          <w:color w:val="000000"/>
          <w:spacing w:val="-1"/>
          <w:sz w:val="28"/>
          <w:szCs w:val="28"/>
        </w:rPr>
        <w:t>Design,г.Кембридж</w:t>
      </w:r>
      <w:proofErr w:type="spellEnd"/>
      <w:r w:rsidRPr="00F94E52">
        <w:rPr>
          <w:rFonts w:ascii="Times New Roman" w:hAnsi="Times New Roman"/>
          <w:color w:val="000000"/>
          <w:spacing w:val="-1"/>
          <w:sz w:val="28"/>
          <w:szCs w:val="28"/>
        </w:rPr>
        <w:t xml:space="preserve">; компания </w:t>
      </w:r>
      <w:proofErr w:type="spellStart"/>
      <w:r w:rsidRPr="00F94E52">
        <w:rPr>
          <w:rFonts w:ascii="Times New Roman" w:hAnsi="Times New Roman"/>
          <w:color w:val="000000"/>
          <w:spacing w:val="-1"/>
          <w:sz w:val="28"/>
          <w:szCs w:val="28"/>
        </w:rPr>
        <w:t>Renishaw</w:t>
      </w:r>
      <w:proofErr w:type="spellEnd"/>
      <w:r w:rsidRPr="00F94E52">
        <w:rPr>
          <w:rFonts w:ascii="Times New Roman" w:hAnsi="Times New Roman"/>
          <w:color w:val="000000"/>
          <w:spacing w:val="-1"/>
          <w:sz w:val="28"/>
          <w:szCs w:val="28"/>
        </w:rPr>
        <w:t xml:space="preserve"> </w:t>
      </w:r>
      <w:proofErr w:type="spellStart"/>
      <w:r w:rsidRPr="00F94E52">
        <w:rPr>
          <w:rFonts w:ascii="Times New Roman" w:hAnsi="Times New Roman"/>
          <w:color w:val="000000"/>
          <w:spacing w:val="-1"/>
          <w:sz w:val="28"/>
          <w:szCs w:val="28"/>
        </w:rPr>
        <w:t>Additive</w:t>
      </w:r>
      <w:proofErr w:type="spellEnd"/>
      <w:r w:rsidRPr="00F94E52">
        <w:rPr>
          <w:rFonts w:ascii="Times New Roman" w:hAnsi="Times New Roman"/>
          <w:color w:val="000000"/>
          <w:spacing w:val="-1"/>
          <w:sz w:val="28"/>
          <w:szCs w:val="28"/>
        </w:rPr>
        <w:t xml:space="preserve"> </w:t>
      </w:r>
      <w:proofErr w:type="spellStart"/>
      <w:r w:rsidRPr="00F94E52">
        <w:rPr>
          <w:rFonts w:ascii="Times New Roman" w:hAnsi="Times New Roman"/>
          <w:color w:val="000000"/>
          <w:spacing w:val="-1"/>
          <w:sz w:val="28"/>
          <w:szCs w:val="28"/>
        </w:rPr>
        <w:t>Manufacturing</w:t>
      </w:r>
      <w:proofErr w:type="spellEnd"/>
      <w:r w:rsidRPr="00F94E52">
        <w:rPr>
          <w:rFonts w:ascii="Times New Roman" w:hAnsi="Times New Roman"/>
          <w:color w:val="000000"/>
          <w:spacing w:val="-1"/>
          <w:sz w:val="28"/>
          <w:szCs w:val="28"/>
        </w:rPr>
        <w:t xml:space="preserve"> </w:t>
      </w:r>
      <w:proofErr w:type="spellStart"/>
      <w:r w:rsidRPr="00F94E52">
        <w:rPr>
          <w:rFonts w:ascii="Times New Roman" w:hAnsi="Times New Roman"/>
          <w:color w:val="000000"/>
          <w:spacing w:val="-1"/>
          <w:sz w:val="28"/>
          <w:szCs w:val="28"/>
        </w:rPr>
        <w:t>Division</w:t>
      </w:r>
      <w:proofErr w:type="spellEnd"/>
      <w:r w:rsidRPr="00F94E52">
        <w:rPr>
          <w:rFonts w:ascii="Times New Roman" w:hAnsi="Times New Roman"/>
          <w:color w:val="000000"/>
          <w:spacing w:val="-1"/>
          <w:sz w:val="28"/>
          <w:szCs w:val="28"/>
        </w:rPr>
        <w:t xml:space="preserve">, </w:t>
      </w:r>
      <w:proofErr w:type="spellStart"/>
      <w:r w:rsidRPr="00F94E52">
        <w:rPr>
          <w:rFonts w:ascii="Times New Roman" w:hAnsi="Times New Roman"/>
          <w:color w:val="000000"/>
          <w:spacing w:val="-1"/>
          <w:sz w:val="28"/>
          <w:szCs w:val="28"/>
        </w:rPr>
        <w:t>г.Стаффордшир</w:t>
      </w:r>
      <w:proofErr w:type="spellEnd"/>
      <w:r w:rsidRPr="00F94E52">
        <w:rPr>
          <w:rFonts w:ascii="Times New Roman" w:hAnsi="Times New Roman"/>
          <w:color w:val="000000"/>
          <w:spacing w:val="-1"/>
          <w:sz w:val="28"/>
          <w:szCs w:val="28"/>
        </w:rPr>
        <w:t xml:space="preserve">; компания </w:t>
      </w:r>
      <w:proofErr w:type="spellStart"/>
      <w:r w:rsidRPr="00F94E52">
        <w:rPr>
          <w:rFonts w:ascii="Times New Roman" w:hAnsi="Times New Roman"/>
          <w:color w:val="000000"/>
          <w:spacing w:val="-1"/>
          <w:sz w:val="28"/>
          <w:szCs w:val="28"/>
        </w:rPr>
        <w:t>Jaguar</w:t>
      </w:r>
      <w:proofErr w:type="spellEnd"/>
      <w:r w:rsidRPr="00F94E52">
        <w:rPr>
          <w:rFonts w:ascii="Times New Roman" w:hAnsi="Times New Roman"/>
          <w:color w:val="000000"/>
          <w:spacing w:val="-1"/>
          <w:sz w:val="28"/>
          <w:szCs w:val="28"/>
        </w:rPr>
        <w:t xml:space="preserve">, </w:t>
      </w:r>
      <w:proofErr w:type="spellStart"/>
      <w:r w:rsidRPr="00F94E52">
        <w:rPr>
          <w:rFonts w:ascii="Times New Roman" w:hAnsi="Times New Roman"/>
          <w:color w:val="000000"/>
          <w:spacing w:val="-1"/>
          <w:sz w:val="28"/>
          <w:szCs w:val="28"/>
        </w:rPr>
        <w:t>г.Бирмингем</w:t>
      </w:r>
      <w:proofErr w:type="spellEnd"/>
      <w:r w:rsidRPr="00F94E52">
        <w:rPr>
          <w:rFonts w:ascii="Times New Roman" w:hAnsi="Times New Roman"/>
          <w:color w:val="000000"/>
          <w:spacing w:val="-1"/>
          <w:sz w:val="28"/>
          <w:szCs w:val="28"/>
        </w:rPr>
        <w:t xml:space="preserve">, Компания LMS </w:t>
      </w:r>
      <w:proofErr w:type="spellStart"/>
      <w:r w:rsidRPr="00F94E52">
        <w:rPr>
          <w:rFonts w:ascii="Times New Roman" w:hAnsi="Times New Roman"/>
          <w:color w:val="000000"/>
          <w:spacing w:val="-1"/>
          <w:sz w:val="28"/>
          <w:szCs w:val="28"/>
        </w:rPr>
        <w:t>International</w:t>
      </w:r>
      <w:proofErr w:type="spellEnd"/>
      <w:r w:rsidRPr="00F94E52">
        <w:rPr>
          <w:rFonts w:ascii="Times New Roman" w:hAnsi="Times New Roman"/>
          <w:color w:val="000000"/>
          <w:spacing w:val="-1"/>
          <w:sz w:val="28"/>
          <w:szCs w:val="28"/>
        </w:rPr>
        <w:t xml:space="preserve"> (ЛМС </w:t>
      </w:r>
      <w:r w:rsidRPr="00F94E52">
        <w:rPr>
          <w:rFonts w:ascii="Times New Roman" w:hAnsi="Times New Roman"/>
          <w:color w:val="000000"/>
          <w:spacing w:val="-1"/>
          <w:sz w:val="28"/>
          <w:szCs w:val="28"/>
        </w:rPr>
        <w:lastRenderedPageBreak/>
        <w:t>Интернешнл), г .</w:t>
      </w:r>
      <w:proofErr w:type="spellStart"/>
      <w:r w:rsidRPr="00F94E52">
        <w:rPr>
          <w:rFonts w:ascii="Times New Roman" w:hAnsi="Times New Roman"/>
          <w:color w:val="000000"/>
          <w:spacing w:val="-1"/>
          <w:sz w:val="28"/>
          <w:szCs w:val="28"/>
        </w:rPr>
        <w:t>Лёвен</w:t>
      </w:r>
      <w:proofErr w:type="spellEnd"/>
      <w:r w:rsidRPr="00F94E52">
        <w:rPr>
          <w:rFonts w:ascii="Times New Roman" w:hAnsi="Times New Roman"/>
          <w:color w:val="000000"/>
          <w:spacing w:val="-1"/>
          <w:sz w:val="28"/>
          <w:szCs w:val="28"/>
        </w:rPr>
        <w:t>, Калифорнийский Университет в Беркли, г. Беркли, шт. К</w:t>
      </w:r>
      <w:r w:rsidRPr="00F94E52">
        <w:rPr>
          <w:rFonts w:ascii="Times New Roman" w:hAnsi="Times New Roman"/>
          <w:color w:val="000000"/>
          <w:spacing w:val="-1"/>
          <w:sz w:val="28"/>
          <w:szCs w:val="28"/>
        </w:rPr>
        <w:t>а</w:t>
      </w:r>
      <w:r w:rsidRPr="00F94E52">
        <w:rPr>
          <w:rFonts w:ascii="Times New Roman" w:hAnsi="Times New Roman"/>
          <w:color w:val="000000"/>
          <w:spacing w:val="-1"/>
          <w:sz w:val="28"/>
          <w:szCs w:val="28"/>
        </w:rPr>
        <w:t>лифорния, Университет Бен-</w:t>
      </w:r>
      <w:proofErr w:type="spellStart"/>
      <w:r w:rsidRPr="00F94E52">
        <w:rPr>
          <w:rFonts w:ascii="Times New Roman" w:hAnsi="Times New Roman"/>
          <w:color w:val="000000"/>
          <w:spacing w:val="-1"/>
          <w:sz w:val="28"/>
          <w:szCs w:val="28"/>
        </w:rPr>
        <w:t>Гурион</w:t>
      </w:r>
      <w:proofErr w:type="spellEnd"/>
      <w:r w:rsidRPr="00F94E52">
        <w:rPr>
          <w:rFonts w:ascii="Times New Roman" w:hAnsi="Times New Roman"/>
          <w:color w:val="000000"/>
          <w:spacing w:val="-1"/>
          <w:sz w:val="28"/>
          <w:szCs w:val="28"/>
        </w:rPr>
        <w:t>, г. </w:t>
      </w:r>
      <w:proofErr w:type="spellStart"/>
      <w:r w:rsidRPr="00F94E52">
        <w:rPr>
          <w:rFonts w:ascii="Times New Roman" w:hAnsi="Times New Roman"/>
          <w:color w:val="000000"/>
          <w:spacing w:val="-1"/>
          <w:sz w:val="28"/>
          <w:szCs w:val="28"/>
        </w:rPr>
        <w:t>Беер-Шева</w:t>
      </w:r>
      <w:proofErr w:type="spellEnd"/>
      <w:r w:rsidRPr="00F94E52">
        <w:rPr>
          <w:rFonts w:ascii="Times New Roman" w:hAnsi="Times New Roman"/>
          <w:color w:val="000000"/>
          <w:spacing w:val="-1"/>
          <w:sz w:val="28"/>
          <w:szCs w:val="28"/>
        </w:rPr>
        <w:t xml:space="preserve">, </w:t>
      </w:r>
      <w:proofErr w:type="spellStart"/>
      <w:r w:rsidRPr="00F94E52">
        <w:rPr>
          <w:rFonts w:ascii="Times New Roman" w:hAnsi="Times New Roman"/>
          <w:color w:val="000000"/>
          <w:spacing w:val="-1"/>
          <w:sz w:val="28"/>
          <w:szCs w:val="28"/>
        </w:rPr>
        <w:t>Гентский</w:t>
      </w:r>
      <w:proofErr w:type="spellEnd"/>
      <w:r w:rsidRPr="00F94E52">
        <w:rPr>
          <w:rFonts w:ascii="Times New Roman" w:hAnsi="Times New Roman"/>
          <w:color w:val="000000"/>
          <w:spacing w:val="-1"/>
          <w:sz w:val="28"/>
          <w:szCs w:val="28"/>
        </w:rPr>
        <w:t xml:space="preserve"> Университет, г. Гент. </w:t>
      </w:r>
    </w:p>
    <w:p w:rsidR="00B008C6" w:rsidRPr="00F94E52" w:rsidRDefault="00B008C6" w:rsidP="00455388">
      <w:pPr>
        <w:spacing w:after="0" w:line="228" w:lineRule="auto"/>
        <w:ind w:firstLine="709"/>
        <w:jc w:val="both"/>
        <w:rPr>
          <w:rFonts w:ascii="Times New Roman" w:hAnsi="Times New Roman"/>
          <w:sz w:val="28"/>
          <w:szCs w:val="28"/>
        </w:rPr>
      </w:pPr>
      <w:r w:rsidRPr="00F94E52">
        <w:rPr>
          <w:rFonts w:ascii="Times New Roman" w:hAnsi="Times New Roman"/>
          <w:sz w:val="28"/>
          <w:szCs w:val="28"/>
        </w:rPr>
        <w:t>Российские стажировки проходили в 9 городах: Москва, Санкт-Петербург, Нижний Новгород, Екатеринбург, Суздаль, Долгопрудный, Новосибирск, И</w:t>
      </w:r>
      <w:r w:rsidRPr="00F94E52">
        <w:rPr>
          <w:rFonts w:ascii="Times New Roman" w:hAnsi="Times New Roman"/>
          <w:sz w:val="28"/>
          <w:szCs w:val="28"/>
        </w:rPr>
        <w:t>р</w:t>
      </w:r>
      <w:r w:rsidRPr="00F94E52">
        <w:rPr>
          <w:rFonts w:ascii="Times New Roman" w:hAnsi="Times New Roman"/>
          <w:sz w:val="28"/>
          <w:szCs w:val="28"/>
        </w:rPr>
        <w:t>кутск, Жуковский.</w:t>
      </w:r>
    </w:p>
    <w:p w:rsidR="00B008C6" w:rsidRPr="00F94E52" w:rsidRDefault="00B008C6" w:rsidP="00455388">
      <w:pPr>
        <w:spacing w:after="0" w:line="228" w:lineRule="auto"/>
        <w:ind w:firstLine="709"/>
        <w:jc w:val="both"/>
        <w:rPr>
          <w:rFonts w:ascii="Times New Roman" w:hAnsi="Times New Roman"/>
          <w:sz w:val="28"/>
          <w:szCs w:val="28"/>
        </w:rPr>
      </w:pPr>
      <w:r w:rsidRPr="00F94E52">
        <w:rPr>
          <w:rFonts w:ascii="Times New Roman" w:hAnsi="Times New Roman"/>
          <w:sz w:val="28"/>
          <w:szCs w:val="28"/>
        </w:rPr>
        <w:t>Ведущие Российские высшие учебные заведения и научные центры, в кот</w:t>
      </w:r>
      <w:r w:rsidRPr="00F94E52">
        <w:rPr>
          <w:rFonts w:ascii="Times New Roman" w:hAnsi="Times New Roman"/>
          <w:sz w:val="28"/>
          <w:szCs w:val="28"/>
        </w:rPr>
        <w:t>о</w:t>
      </w:r>
      <w:r w:rsidRPr="00F94E52">
        <w:rPr>
          <w:rFonts w:ascii="Times New Roman" w:hAnsi="Times New Roman"/>
          <w:sz w:val="28"/>
          <w:szCs w:val="28"/>
        </w:rPr>
        <w:t>рых проходили стажировки и повышение квалификации: Нижегородский гос</w:t>
      </w:r>
      <w:r w:rsidRPr="00F94E52">
        <w:rPr>
          <w:rFonts w:ascii="Times New Roman" w:hAnsi="Times New Roman"/>
          <w:sz w:val="28"/>
          <w:szCs w:val="28"/>
        </w:rPr>
        <w:t>у</w:t>
      </w:r>
      <w:r w:rsidRPr="00F94E52">
        <w:rPr>
          <w:rFonts w:ascii="Times New Roman" w:hAnsi="Times New Roman"/>
          <w:sz w:val="28"/>
          <w:szCs w:val="28"/>
        </w:rPr>
        <w:t>дарственный университет имени Н.И. Лобачевского; ФГАОУ ДПО «Академия стандартизации, метрологии и сертификации»; Петербургский государственный университет путей сообщения; ООО "</w:t>
      </w:r>
      <w:proofErr w:type="spellStart"/>
      <w:r w:rsidRPr="00F94E52">
        <w:rPr>
          <w:rFonts w:ascii="Times New Roman" w:hAnsi="Times New Roman"/>
          <w:sz w:val="28"/>
          <w:szCs w:val="28"/>
        </w:rPr>
        <w:t>Алит-Информ</w:t>
      </w:r>
      <w:proofErr w:type="spellEnd"/>
      <w:r w:rsidRPr="00F94E52">
        <w:rPr>
          <w:rFonts w:ascii="Times New Roman" w:hAnsi="Times New Roman"/>
          <w:sz w:val="28"/>
          <w:szCs w:val="28"/>
        </w:rPr>
        <w:t xml:space="preserve">"; Российский химико-технологический университет им. Д.И. Менделеева; ОАО «Ордена Трудового Красного Знамени научно-исследовательский </w:t>
      </w:r>
      <w:proofErr w:type="spellStart"/>
      <w:proofErr w:type="gramStart"/>
      <w:r w:rsidRPr="00F94E52">
        <w:rPr>
          <w:rFonts w:ascii="Times New Roman" w:hAnsi="Times New Roman"/>
          <w:sz w:val="28"/>
          <w:szCs w:val="28"/>
        </w:rPr>
        <w:t>физико</w:t>
      </w:r>
      <w:proofErr w:type="spellEnd"/>
      <w:r w:rsidRPr="00F94E52">
        <w:rPr>
          <w:rFonts w:ascii="Times New Roman" w:hAnsi="Times New Roman"/>
          <w:sz w:val="28"/>
          <w:szCs w:val="28"/>
        </w:rPr>
        <w:t xml:space="preserve"> - химический</w:t>
      </w:r>
      <w:proofErr w:type="gramEnd"/>
      <w:r w:rsidRPr="00F94E52">
        <w:rPr>
          <w:rFonts w:ascii="Times New Roman" w:hAnsi="Times New Roman"/>
          <w:sz w:val="28"/>
          <w:szCs w:val="28"/>
        </w:rPr>
        <w:t xml:space="preserve"> институт имени Л.Я. Карпова»; московский физико-технический институт (Государстве</w:t>
      </w:r>
      <w:r w:rsidRPr="00F94E52">
        <w:rPr>
          <w:rFonts w:ascii="Times New Roman" w:hAnsi="Times New Roman"/>
          <w:sz w:val="28"/>
          <w:szCs w:val="28"/>
        </w:rPr>
        <w:t>н</w:t>
      </w:r>
      <w:r w:rsidRPr="00F94E52">
        <w:rPr>
          <w:rFonts w:ascii="Times New Roman" w:hAnsi="Times New Roman"/>
          <w:sz w:val="28"/>
          <w:szCs w:val="28"/>
        </w:rPr>
        <w:t xml:space="preserve">ный университет); Институт геологии и минералогии СО РАН; ФГБОУ ВПО «Санкт-Петербургский государственный экономический университет»; Санкт-Петербургский государственный архитектурно-строительный университет; ФГАОУ </w:t>
      </w:r>
      <w:proofErr w:type="gramStart"/>
      <w:r w:rsidRPr="00F94E52">
        <w:rPr>
          <w:rFonts w:ascii="Times New Roman" w:hAnsi="Times New Roman"/>
          <w:sz w:val="28"/>
          <w:szCs w:val="28"/>
        </w:rPr>
        <w:t>ВО</w:t>
      </w:r>
      <w:proofErr w:type="gramEnd"/>
      <w:r w:rsidRPr="00F94E52">
        <w:rPr>
          <w:rFonts w:ascii="Times New Roman" w:hAnsi="Times New Roman"/>
          <w:sz w:val="28"/>
          <w:szCs w:val="28"/>
        </w:rPr>
        <w:t xml:space="preserve"> «Санкт-Петербургский государственный политехнический универс</w:t>
      </w:r>
      <w:r w:rsidRPr="00F94E52">
        <w:rPr>
          <w:rFonts w:ascii="Times New Roman" w:hAnsi="Times New Roman"/>
          <w:sz w:val="28"/>
          <w:szCs w:val="28"/>
        </w:rPr>
        <w:t>и</w:t>
      </w:r>
      <w:r w:rsidRPr="00F94E52">
        <w:rPr>
          <w:rFonts w:ascii="Times New Roman" w:hAnsi="Times New Roman"/>
          <w:sz w:val="28"/>
          <w:szCs w:val="28"/>
        </w:rPr>
        <w:t>тет»; Центральный аэрогидродинамический институт имени профессора Н.Е. Ж</w:t>
      </w:r>
      <w:r w:rsidRPr="00F94E52">
        <w:rPr>
          <w:rFonts w:ascii="Times New Roman" w:hAnsi="Times New Roman"/>
          <w:sz w:val="28"/>
          <w:szCs w:val="28"/>
        </w:rPr>
        <w:t>у</w:t>
      </w:r>
      <w:r w:rsidRPr="00F94E52">
        <w:rPr>
          <w:rFonts w:ascii="Times New Roman" w:hAnsi="Times New Roman"/>
          <w:sz w:val="28"/>
          <w:szCs w:val="28"/>
        </w:rPr>
        <w:t xml:space="preserve">ковского; Институт химии растворов; ООО «Эм-Эс-Си </w:t>
      </w:r>
      <w:proofErr w:type="spellStart"/>
      <w:r w:rsidRPr="00F94E52">
        <w:rPr>
          <w:rFonts w:ascii="Times New Roman" w:hAnsi="Times New Roman"/>
          <w:sz w:val="28"/>
          <w:szCs w:val="28"/>
        </w:rPr>
        <w:t>Софтвэр</w:t>
      </w:r>
      <w:proofErr w:type="spellEnd"/>
      <w:r w:rsidRPr="00F94E52">
        <w:rPr>
          <w:rFonts w:ascii="Times New Roman" w:hAnsi="Times New Roman"/>
          <w:sz w:val="28"/>
          <w:szCs w:val="28"/>
        </w:rPr>
        <w:t xml:space="preserve"> РУС»; ФГАУ ВПО «Уральский федеральный университет имени первого Президента России Б.Н. Ельцина»; Учебный центр </w:t>
      </w:r>
      <w:proofErr w:type="spellStart"/>
      <w:r w:rsidRPr="00F94E52">
        <w:rPr>
          <w:rFonts w:ascii="Times New Roman" w:hAnsi="Times New Roman"/>
          <w:sz w:val="28"/>
          <w:szCs w:val="28"/>
        </w:rPr>
        <w:t>MasterSCADA</w:t>
      </w:r>
      <w:proofErr w:type="spellEnd"/>
      <w:r w:rsidRPr="00F94E52">
        <w:rPr>
          <w:rFonts w:ascii="Times New Roman" w:hAnsi="Times New Roman"/>
          <w:sz w:val="28"/>
          <w:szCs w:val="28"/>
        </w:rPr>
        <w:t>, ООО «</w:t>
      </w:r>
      <w:proofErr w:type="spellStart"/>
      <w:r w:rsidRPr="00F94E52">
        <w:rPr>
          <w:rFonts w:ascii="Times New Roman" w:hAnsi="Times New Roman"/>
          <w:sz w:val="28"/>
          <w:szCs w:val="28"/>
        </w:rPr>
        <w:t>ИнСАТ</w:t>
      </w:r>
      <w:proofErr w:type="spellEnd"/>
      <w:r w:rsidRPr="00F94E52">
        <w:rPr>
          <w:rFonts w:ascii="Times New Roman" w:hAnsi="Times New Roman"/>
          <w:sz w:val="28"/>
          <w:szCs w:val="28"/>
        </w:rPr>
        <w:t>»; ООО «</w:t>
      </w:r>
      <w:proofErr w:type="spellStart"/>
      <w:r w:rsidRPr="00F94E52">
        <w:rPr>
          <w:rFonts w:ascii="Times New Roman" w:hAnsi="Times New Roman"/>
          <w:sz w:val="28"/>
          <w:szCs w:val="28"/>
        </w:rPr>
        <w:t>Тиксомет</w:t>
      </w:r>
      <w:proofErr w:type="spellEnd"/>
      <w:r w:rsidRPr="00F94E52">
        <w:rPr>
          <w:rFonts w:ascii="Times New Roman" w:hAnsi="Times New Roman"/>
          <w:sz w:val="28"/>
          <w:szCs w:val="28"/>
        </w:rPr>
        <w:t xml:space="preserve">»; </w:t>
      </w:r>
      <w:proofErr w:type="gramStart"/>
      <w:r w:rsidRPr="00F94E52">
        <w:rPr>
          <w:rFonts w:ascii="Times New Roman" w:hAnsi="Times New Roman"/>
          <w:sz w:val="28"/>
          <w:szCs w:val="28"/>
        </w:rPr>
        <w:t>Иркутский государственный технический университет; «Петербургский энерг</w:t>
      </w:r>
      <w:r w:rsidRPr="00F94E52">
        <w:rPr>
          <w:rFonts w:ascii="Times New Roman" w:hAnsi="Times New Roman"/>
          <w:sz w:val="28"/>
          <w:szCs w:val="28"/>
        </w:rPr>
        <w:t>е</w:t>
      </w:r>
      <w:r w:rsidRPr="00F94E52">
        <w:rPr>
          <w:rFonts w:ascii="Times New Roman" w:hAnsi="Times New Roman"/>
          <w:sz w:val="28"/>
          <w:szCs w:val="28"/>
        </w:rPr>
        <w:t>тический институт повышения квалификации», Московский Государственный Университет им. Ломоносова, г. Москва, Институт геологии и минералогии СО РАН, г. Новосибирск, Московский государственный университет, г. Москва.</w:t>
      </w:r>
      <w:proofErr w:type="gramEnd"/>
    </w:p>
    <w:p w:rsidR="00455388" w:rsidRPr="00393803" w:rsidRDefault="00455388" w:rsidP="00455388">
      <w:pPr>
        <w:pStyle w:val="1"/>
        <w:tabs>
          <w:tab w:val="clear" w:pos="5399"/>
          <w:tab w:val="num" w:pos="567"/>
          <w:tab w:val="num" w:pos="1134"/>
        </w:tabs>
        <w:spacing w:after="0"/>
        <w:ind w:left="1134" w:hanging="567"/>
        <w:rPr>
          <w:sz w:val="28"/>
          <w:szCs w:val="28"/>
        </w:rPr>
      </w:pPr>
      <w:bookmarkStart w:id="125" w:name="_Toc409533384"/>
      <w:r w:rsidRPr="00393803">
        <w:rPr>
          <w:sz w:val="28"/>
          <w:szCs w:val="28"/>
        </w:rPr>
        <w:t>Развитие информационных ресурсов</w:t>
      </w:r>
      <w:bookmarkEnd w:id="125"/>
    </w:p>
    <w:p w:rsidR="00455388" w:rsidRPr="00393803" w:rsidRDefault="00455388" w:rsidP="00455388">
      <w:pPr>
        <w:spacing w:after="0" w:line="240" w:lineRule="auto"/>
        <w:ind w:firstLine="709"/>
        <w:jc w:val="both"/>
        <w:rPr>
          <w:rFonts w:ascii="Times New Roman" w:hAnsi="Times New Roman"/>
          <w:sz w:val="28"/>
          <w:szCs w:val="28"/>
        </w:rPr>
      </w:pPr>
      <w:r w:rsidRPr="00393803">
        <w:rPr>
          <w:rFonts w:ascii="Times New Roman" w:hAnsi="Times New Roman"/>
          <w:sz w:val="28"/>
          <w:szCs w:val="28"/>
        </w:rPr>
        <w:t>За 2014 год в рамках реализации программы НИУ создано 22 электронных информационных ресурса. Создаваемая в рамках проекта НИУ информационная система позволяет организовать доступ к новым научным и образовательным р</w:t>
      </w:r>
      <w:r w:rsidRPr="00393803">
        <w:rPr>
          <w:rFonts w:ascii="Times New Roman" w:hAnsi="Times New Roman"/>
          <w:sz w:val="28"/>
          <w:szCs w:val="28"/>
        </w:rPr>
        <w:t>е</w:t>
      </w:r>
      <w:r w:rsidRPr="00393803">
        <w:rPr>
          <w:rFonts w:ascii="Times New Roman" w:hAnsi="Times New Roman"/>
          <w:sz w:val="28"/>
          <w:szCs w:val="28"/>
        </w:rPr>
        <w:t>сурсам по приоритетным направлениям разв</w:t>
      </w:r>
      <w:r>
        <w:rPr>
          <w:rFonts w:ascii="Times New Roman" w:hAnsi="Times New Roman"/>
          <w:sz w:val="28"/>
          <w:szCs w:val="28"/>
        </w:rPr>
        <w:t>ития.</w:t>
      </w:r>
    </w:p>
    <w:p w:rsidR="00455388" w:rsidRDefault="00455388" w:rsidP="00455388">
      <w:pPr>
        <w:widowControl w:val="0"/>
        <w:spacing w:after="0" w:line="240" w:lineRule="auto"/>
        <w:ind w:firstLine="709"/>
        <w:jc w:val="both"/>
        <w:rPr>
          <w:rFonts w:ascii="Times New Roman" w:hAnsi="Times New Roman"/>
          <w:sz w:val="28"/>
          <w:szCs w:val="28"/>
        </w:rPr>
      </w:pPr>
      <w:r w:rsidRPr="00393803">
        <w:rPr>
          <w:rFonts w:ascii="Times New Roman" w:hAnsi="Times New Roman"/>
          <w:sz w:val="28"/>
          <w:szCs w:val="28"/>
        </w:rPr>
        <w:t>В рамках ПНР 1 "Энергосбережение в социальной сфере" созданы следу</w:t>
      </w:r>
      <w:r w:rsidRPr="00393803">
        <w:rPr>
          <w:rFonts w:ascii="Times New Roman" w:hAnsi="Times New Roman"/>
          <w:sz w:val="28"/>
          <w:szCs w:val="28"/>
        </w:rPr>
        <w:t>ю</w:t>
      </w:r>
      <w:r w:rsidRPr="00393803">
        <w:rPr>
          <w:rFonts w:ascii="Times New Roman" w:hAnsi="Times New Roman"/>
          <w:sz w:val="28"/>
          <w:szCs w:val="28"/>
        </w:rPr>
        <w:t>щие ресурсы:</w:t>
      </w:r>
      <w:r>
        <w:rPr>
          <w:rFonts w:ascii="Times New Roman" w:hAnsi="Times New Roman"/>
          <w:sz w:val="28"/>
          <w:szCs w:val="28"/>
        </w:rPr>
        <w:t xml:space="preserve"> </w:t>
      </w:r>
      <w:r w:rsidRPr="00393803">
        <w:rPr>
          <w:rFonts w:ascii="Times New Roman" w:hAnsi="Times New Roman"/>
          <w:sz w:val="28"/>
          <w:szCs w:val="28"/>
        </w:rPr>
        <w:t>Электронный информационный ресурс "Динамические измерения и смежн</w:t>
      </w:r>
      <w:r>
        <w:rPr>
          <w:rFonts w:ascii="Times New Roman" w:hAnsi="Times New Roman"/>
          <w:sz w:val="28"/>
          <w:szCs w:val="28"/>
        </w:rPr>
        <w:t xml:space="preserve">ые вопросы в энергосбережении"; </w:t>
      </w:r>
      <w:r w:rsidRPr="00393803">
        <w:rPr>
          <w:rFonts w:ascii="Times New Roman" w:hAnsi="Times New Roman"/>
          <w:sz w:val="28"/>
          <w:szCs w:val="28"/>
        </w:rPr>
        <w:t>Электронный информационный ресурс "Аналитическое и численное исследование математических моделей энергосб</w:t>
      </w:r>
      <w:r w:rsidRPr="00393803">
        <w:rPr>
          <w:rFonts w:ascii="Times New Roman" w:hAnsi="Times New Roman"/>
          <w:sz w:val="28"/>
          <w:szCs w:val="28"/>
        </w:rPr>
        <w:t>е</w:t>
      </w:r>
      <w:r w:rsidRPr="00393803">
        <w:rPr>
          <w:rFonts w:ascii="Times New Roman" w:hAnsi="Times New Roman"/>
          <w:sz w:val="28"/>
          <w:szCs w:val="28"/>
        </w:rPr>
        <w:t>режения (математическое моделирование и программирование)</w:t>
      </w:r>
      <w:r>
        <w:rPr>
          <w:rFonts w:ascii="Times New Roman" w:hAnsi="Times New Roman"/>
          <w:sz w:val="28"/>
          <w:szCs w:val="28"/>
        </w:rPr>
        <w:t xml:space="preserve">; </w:t>
      </w:r>
      <w:r w:rsidRPr="00393803">
        <w:rPr>
          <w:rFonts w:ascii="Times New Roman" w:hAnsi="Times New Roman"/>
          <w:sz w:val="28"/>
          <w:szCs w:val="28"/>
        </w:rPr>
        <w:t>Электронный информационный ресурс "Автоматизированные системы управления в энергосб</w:t>
      </w:r>
      <w:r w:rsidRPr="00393803">
        <w:rPr>
          <w:rFonts w:ascii="Times New Roman" w:hAnsi="Times New Roman"/>
          <w:sz w:val="28"/>
          <w:szCs w:val="28"/>
        </w:rPr>
        <w:t>е</w:t>
      </w:r>
      <w:r w:rsidRPr="00393803">
        <w:rPr>
          <w:rFonts w:ascii="Times New Roman" w:hAnsi="Times New Roman"/>
          <w:sz w:val="28"/>
          <w:szCs w:val="28"/>
        </w:rPr>
        <w:t>режении (промышленность и ЖКХ)"</w:t>
      </w:r>
      <w:r>
        <w:rPr>
          <w:rFonts w:ascii="Times New Roman" w:hAnsi="Times New Roman"/>
          <w:sz w:val="28"/>
          <w:szCs w:val="28"/>
        </w:rPr>
        <w:t xml:space="preserve">; </w:t>
      </w:r>
      <w:r w:rsidRPr="00393803">
        <w:rPr>
          <w:rFonts w:ascii="Times New Roman" w:hAnsi="Times New Roman"/>
          <w:sz w:val="28"/>
          <w:szCs w:val="28"/>
        </w:rPr>
        <w:t>Электронный информационный ресурс "Теоретические и практические исследования энергосберегающих систем электро- и теплоэнергетики, электро-и теплотехники"</w:t>
      </w:r>
      <w:r>
        <w:rPr>
          <w:rFonts w:ascii="Times New Roman" w:hAnsi="Times New Roman"/>
          <w:sz w:val="28"/>
          <w:szCs w:val="28"/>
        </w:rPr>
        <w:t xml:space="preserve">; </w:t>
      </w:r>
      <w:r w:rsidRPr="00393803">
        <w:rPr>
          <w:rFonts w:ascii="Times New Roman" w:hAnsi="Times New Roman"/>
          <w:sz w:val="28"/>
          <w:szCs w:val="28"/>
        </w:rPr>
        <w:t>Электронный информац</w:t>
      </w:r>
      <w:r w:rsidRPr="00393803">
        <w:rPr>
          <w:rFonts w:ascii="Times New Roman" w:hAnsi="Times New Roman"/>
          <w:sz w:val="28"/>
          <w:szCs w:val="28"/>
        </w:rPr>
        <w:t>и</w:t>
      </w:r>
      <w:r w:rsidRPr="00393803">
        <w:rPr>
          <w:rFonts w:ascii="Times New Roman" w:hAnsi="Times New Roman"/>
          <w:sz w:val="28"/>
          <w:szCs w:val="28"/>
        </w:rPr>
        <w:t>онный ресурс " Информационное обеспечение комплексной системы управления человеческими ресурсами, направленной на селекцию, мотивацию и стимулир</w:t>
      </w:r>
      <w:r w:rsidRPr="00393803">
        <w:rPr>
          <w:rFonts w:ascii="Times New Roman" w:hAnsi="Times New Roman"/>
          <w:sz w:val="28"/>
          <w:szCs w:val="28"/>
        </w:rPr>
        <w:t>о</w:t>
      </w:r>
      <w:r w:rsidRPr="00393803">
        <w:rPr>
          <w:rFonts w:ascii="Times New Roman" w:hAnsi="Times New Roman"/>
          <w:sz w:val="28"/>
          <w:szCs w:val="28"/>
        </w:rPr>
        <w:t>вание кадров для научной и образовательной деятельности по ПНР для развития кадрового потенциала (психология)"</w:t>
      </w:r>
      <w:r>
        <w:rPr>
          <w:rFonts w:ascii="Times New Roman" w:hAnsi="Times New Roman"/>
          <w:sz w:val="28"/>
          <w:szCs w:val="28"/>
        </w:rPr>
        <w:t xml:space="preserve">; </w:t>
      </w:r>
      <w:r w:rsidRPr="00393803">
        <w:rPr>
          <w:rFonts w:ascii="Times New Roman" w:hAnsi="Times New Roman"/>
          <w:sz w:val="28"/>
          <w:szCs w:val="28"/>
        </w:rPr>
        <w:t>Электронный информационный ресурс "</w:t>
      </w:r>
      <w:proofErr w:type="spellStart"/>
      <w:r w:rsidRPr="00393803">
        <w:rPr>
          <w:rFonts w:ascii="Times New Roman" w:hAnsi="Times New Roman"/>
          <w:sz w:val="28"/>
          <w:szCs w:val="28"/>
        </w:rPr>
        <w:t>Энерго</w:t>
      </w:r>
      <w:proofErr w:type="spellEnd"/>
      <w:r w:rsidRPr="00393803">
        <w:rPr>
          <w:rFonts w:ascii="Times New Roman" w:hAnsi="Times New Roman"/>
          <w:sz w:val="28"/>
          <w:szCs w:val="28"/>
        </w:rPr>
        <w:t>- и ресурсосберегающие технологии в сфере экологической реабилитации водных объектов"</w:t>
      </w:r>
      <w:r>
        <w:rPr>
          <w:rFonts w:ascii="Times New Roman" w:hAnsi="Times New Roman"/>
          <w:sz w:val="28"/>
          <w:szCs w:val="28"/>
        </w:rPr>
        <w:t>.</w:t>
      </w:r>
    </w:p>
    <w:p w:rsidR="00455388" w:rsidRPr="00F94E52" w:rsidRDefault="00455388" w:rsidP="007E19D9">
      <w:pPr>
        <w:autoSpaceDE w:val="0"/>
        <w:autoSpaceDN w:val="0"/>
        <w:spacing w:after="0" w:line="240" w:lineRule="auto"/>
        <w:ind w:firstLine="709"/>
        <w:jc w:val="both"/>
        <w:rPr>
          <w:rFonts w:ascii="Times New Roman" w:hAnsi="Times New Roman"/>
          <w:b/>
          <w:color w:val="000000"/>
          <w:sz w:val="28"/>
          <w:szCs w:val="28"/>
        </w:rPr>
        <w:sectPr w:rsidR="00455388" w:rsidRPr="00F94E52" w:rsidSect="007A0ABC">
          <w:footerReference w:type="default" r:id="rId10"/>
          <w:pgSz w:w="11906" w:h="16838"/>
          <w:pgMar w:top="737" w:right="851" w:bottom="1134" w:left="1134" w:header="426" w:footer="119" w:gutter="0"/>
          <w:cols w:space="708"/>
          <w:titlePg/>
          <w:docGrid w:linePitch="360"/>
        </w:sectPr>
      </w:pPr>
    </w:p>
    <w:p w:rsidR="00D861F6" w:rsidRPr="00F94E52" w:rsidRDefault="00D861F6" w:rsidP="00D861F6">
      <w:pPr>
        <w:autoSpaceDE w:val="0"/>
        <w:autoSpaceDN w:val="0"/>
        <w:spacing w:after="0" w:line="240" w:lineRule="auto"/>
        <w:rPr>
          <w:rFonts w:ascii="Times New Roman" w:hAnsi="Times New Roman"/>
          <w:b/>
          <w:bCs/>
          <w:sz w:val="28"/>
          <w:szCs w:val="28"/>
        </w:rPr>
      </w:pPr>
      <w:r w:rsidRPr="00F94E52">
        <w:rPr>
          <w:rFonts w:ascii="Times New Roman" w:hAnsi="Times New Roman"/>
          <w:b/>
          <w:bCs/>
          <w:sz w:val="28"/>
          <w:szCs w:val="28"/>
        </w:rPr>
        <w:lastRenderedPageBreak/>
        <w:t xml:space="preserve">Таблица </w:t>
      </w:r>
      <w:r w:rsidR="00393803">
        <w:rPr>
          <w:rFonts w:ascii="Times New Roman" w:hAnsi="Times New Roman"/>
          <w:b/>
          <w:bCs/>
          <w:sz w:val="28"/>
          <w:szCs w:val="28"/>
        </w:rPr>
        <w:t>10</w:t>
      </w:r>
      <w:r w:rsidRPr="00F94E52">
        <w:rPr>
          <w:rFonts w:ascii="Times New Roman" w:hAnsi="Times New Roman"/>
          <w:b/>
          <w:bCs/>
          <w:sz w:val="28"/>
          <w:szCs w:val="28"/>
        </w:rPr>
        <w:t>. Перечень магистерских образовательных программ, реализуемых в университете</w:t>
      </w:r>
      <w:r w:rsidRPr="00F94E52">
        <w:rPr>
          <w:rStyle w:val="aff1"/>
          <w:rFonts w:ascii="Times New Roman" w:hAnsi="Times New Roman"/>
          <w:b/>
          <w:bCs/>
          <w:sz w:val="28"/>
          <w:szCs w:val="28"/>
        </w:rPr>
        <w:footnoteReference w:id="1"/>
      </w: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9"/>
        <w:gridCol w:w="3686"/>
        <w:gridCol w:w="2123"/>
        <w:gridCol w:w="2267"/>
        <w:gridCol w:w="567"/>
        <w:gridCol w:w="567"/>
        <w:gridCol w:w="850"/>
        <w:gridCol w:w="567"/>
        <w:gridCol w:w="567"/>
        <w:gridCol w:w="1417"/>
      </w:tblGrid>
      <w:tr w:rsidR="00D861F6" w:rsidRPr="00F94E52" w:rsidTr="00B008C6">
        <w:tc>
          <w:tcPr>
            <w:tcW w:w="2659" w:type="dxa"/>
            <w:vMerge w:val="restart"/>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autoSpaceDE w:val="0"/>
              <w:autoSpaceDN w:val="0"/>
              <w:spacing w:after="0" w:line="216" w:lineRule="auto"/>
              <w:jc w:val="center"/>
              <w:rPr>
                <w:rFonts w:ascii="Times New Roman" w:hAnsi="Times New Roman"/>
                <w:bCs/>
                <w:sz w:val="24"/>
                <w:szCs w:val="24"/>
              </w:rPr>
            </w:pPr>
            <w:r w:rsidRPr="00393803">
              <w:rPr>
                <w:rFonts w:ascii="Times New Roman" w:hAnsi="Times New Roman"/>
                <w:bCs/>
                <w:sz w:val="24"/>
                <w:szCs w:val="24"/>
              </w:rPr>
              <w:t>Код и наименование направлений подгото</w:t>
            </w:r>
            <w:r w:rsidRPr="00393803">
              <w:rPr>
                <w:rFonts w:ascii="Times New Roman" w:hAnsi="Times New Roman"/>
                <w:bCs/>
                <w:sz w:val="24"/>
                <w:szCs w:val="24"/>
              </w:rPr>
              <w:t>в</w:t>
            </w:r>
            <w:r w:rsidRPr="00393803">
              <w:rPr>
                <w:rFonts w:ascii="Times New Roman" w:hAnsi="Times New Roman"/>
                <w:bCs/>
                <w:sz w:val="24"/>
                <w:szCs w:val="24"/>
              </w:rPr>
              <w:t xml:space="preserve">ки и специальностей / наименование СУОС </w:t>
            </w:r>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autoSpaceDE w:val="0"/>
              <w:autoSpaceDN w:val="0"/>
              <w:spacing w:after="0" w:line="216" w:lineRule="auto"/>
              <w:jc w:val="center"/>
              <w:rPr>
                <w:rFonts w:ascii="Times New Roman" w:hAnsi="Times New Roman"/>
                <w:bCs/>
                <w:sz w:val="24"/>
                <w:szCs w:val="24"/>
              </w:rPr>
            </w:pPr>
            <w:r w:rsidRPr="00393803">
              <w:rPr>
                <w:rFonts w:ascii="Times New Roman" w:hAnsi="Times New Roman"/>
                <w:bCs/>
                <w:sz w:val="24"/>
                <w:szCs w:val="24"/>
              </w:rPr>
              <w:t>Наименование основной образ</w:t>
            </w:r>
            <w:r w:rsidRPr="00393803">
              <w:rPr>
                <w:rFonts w:ascii="Times New Roman" w:hAnsi="Times New Roman"/>
                <w:bCs/>
                <w:sz w:val="24"/>
                <w:szCs w:val="24"/>
              </w:rPr>
              <w:t>о</w:t>
            </w:r>
            <w:r w:rsidRPr="00393803">
              <w:rPr>
                <w:rFonts w:ascii="Times New Roman" w:hAnsi="Times New Roman"/>
                <w:bCs/>
                <w:sz w:val="24"/>
                <w:szCs w:val="24"/>
              </w:rPr>
              <w:t>вательной программы (с учетом вариативной части)</w:t>
            </w:r>
          </w:p>
        </w:tc>
        <w:tc>
          <w:tcPr>
            <w:tcW w:w="2123" w:type="dxa"/>
            <w:vMerge w:val="restart"/>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autoSpaceDE w:val="0"/>
              <w:autoSpaceDN w:val="0"/>
              <w:spacing w:after="0" w:line="216" w:lineRule="auto"/>
              <w:jc w:val="center"/>
              <w:rPr>
                <w:rFonts w:ascii="Times New Roman" w:hAnsi="Times New Roman"/>
                <w:bCs/>
                <w:sz w:val="24"/>
                <w:szCs w:val="24"/>
              </w:rPr>
            </w:pPr>
            <w:r w:rsidRPr="00393803">
              <w:rPr>
                <w:rFonts w:ascii="Times New Roman" w:hAnsi="Times New Roman"/>
                <w:bCs/>
                <w:sz w:val="24"/>
                <w:szCs w:val="24"/>
              </w:rPr>
              <w:t xml:space="preserve">Наименование ФГОС, на основе которого </w:t>
            </w:r>
            <w:proofErr w:type="gramStart"/>
            <w:r w:rsidRPr="00393803">
              <w:rPr>
                <w:rFonts w:ascii="Times New Roman" w:hAnsi="Times New Roman"/>
                <w:bCs/>
                <w:sz w:val="24"/>
                <w:szCs w:val="24"/>
              </w:rPr>
              <w:t>разраб</w:t>
            </w:r>
            <w:r w:rsidRPr="00393803">
              <w:rPr>
                <w:rFonts w:ascii="Times New Roman" w:hAnsi="Times New Roman"/>
                <w:bCs/>
                <w:sz w:val="24"/>
                <w:szCs w:val="24"/>
              </w:rPr>
              <w:t>о</w:t>
            </w:r>
            <w:r w:rsidRPr="00393803">
              <w:rPr>
                <w:rFonts w:ascii="Times New Roman" w:hAnsi="Times New Roman"/>
                <w:bCs/>
                <w:sz w:val="24"/>
                <w:szCs w:val="24"/>
              </w:rPr>
              <w:t>тан</w:t>
            </w:r>
            <w:proofErr w:type="gramEnd"/>
            <w:r w:rsidRPr="00393803">
              <w:rPr>
                <w:rFonts w:ascii="Times New Roman" w:hAnsi="Times New Roman"/>
                <w:bCs/>
                <w:sz w:val="24"/>
                <w:szCs w:val="24"/>
              </w:rPr>
              <w:t xml:space="preserve"> СУОС</w:t>
            </w:r>
          </w:p>
        </w:tc>
        <w:tc>
          <w:tcPr>
            <w:tcW w:w="3401" w:type="dxa"/>
            <w:gridSpan w:val="3"/>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autoSpaceDE w:val="0"/>
              <w:autoSpaceDN w:val="0"/>
              <w:spacing w:after="0" w:line="216" w:lineRule="auto"/>
              <w:jc w:val="center"/>
              <w:rPr>
                <w:rFonts w:ascii="Times New Roman" w:hAnsi="Times New Roman"/>
                <w:bCs/>
                <w:sz w:val="24"/>
                <w:szCs w:val="24"/>
              </w:rPr>
            </w:pPr>
            <w:r w:rsidRPr="00393803">
              <w:rPr>
                <w:rFonts w:ascii="Times New Roman" w:hAnsi="Times New Roman"/>
                <w:bCs/>
                <w:sz w:val="24"/>
                <w:szCs w:val="24"/>
              </w:rPr>
              <w:t>Партнер в реализации образ</w:t>
            </w:r>
            <w:r w:rsidRPr="00393803">
              <w:rPr>
                <w:rFonts w:ascii="Times New Roman" w:hAnsi="Times New Roman"/>
                <w:bCs/>
                <w:sz w:val="24"/>
                <w:szCs w:val="24"/>
              </w:rPr>
              <w:t>о</w:t>
            </w:r>
            <w:r w:rsidRPr="00393803">
              <w:rPr>
                <w:rFonts w:ascii="Times New Roman" w:hAnsi="Times New Roman"/>
                <w:bCs/>
                <w:sz w:val="24"/>
                <w:szCs w:val="24"/>
              </w:rPr>
              <w:t>вательной программы</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autoSpaceDE w:val="0"/>
              <w:autoSpaceDN w:val="0"/>
              <w:spacing w:after="0" w:line="216" w:lineRule="auto"/>
              <w:jc w:val="center"/>
              <w:rPr>
                <w:rFonts w:ascii="Times New Roman" w:hAnsi="Times New Roman"/>
                <w:bCs/>
                <w:sz w:val="24"/>
                <w:szCs w:val="24"/>
              </w:rPr>
            </w:pPr>
            <w:r w:rsidRPr="00393803">
              <w:rPr>
                <w:rFonts w:ascii="Times New Roman" w:hAnsi="Times New Roman"/>
                <w:bCs/>
                <w:sz w:val="24"/>
                <w:szCs w:val="24"/>
              </w:rPr>
              <w:t>Используемые технологии и ресурсы в реал</w:t>
            </w:r>
            <w:r w:rsidRPr="00393803">
              <w:rPr>
                <w:rFonts w:ascii="Times New Roman" w:hAnsi="Times New Roman"/>
                <w:bCs/>
                <w:sz w:val="24"/>
                <w:szCs w:val="24"/>
              </w:rPr>
              <w:t>и</w:t>
            </w:r>
            <w:r w:rsidRPr="00393803">
              <w:rPr>
                <w:rFonts w:ascii="Times New Roman" w:hAnsi="Times New Roman"/>
                <w:bCs/>
                <w:sz w:val="24"/>
                <w:szCs w:val="24"/>
              </w:rPr>
              <w:t>зации образов</w:t>
            </w:r>
            <w:r w:rsidRPr="00393803">
              <w:rPr>
                <w:rFonts w:ascii="Times New Roman" w:hAnsi="Times New Roman"/>
                <w:bCs/>
                <w:sz w:val="24"/>
                <w:szCs w:val="24"/>
              </w:rPr>
              <w:t>а</w:t>
            </w:r>
            <w:r w:rsidRPr="00393803">
              <w:rPr>
                <w:rFonts w:ascii="Times New Roman" w:hAnsi="Times New Roman"/>
                <w:bCs/>
                <w:sz w:val="24"/>
                <w:szCs w:val="24"/>
              </w:rPr>
              <w:t>тельной пр</w:t>
            </w:r>
            <w:r w:rsidRPr="00393803">
              <w:rPr>
                <w:rFonts w:ascii="Times New Roman" w:hAnsi="Times New Roman"/>
                <w:bCs/>
                <w:sz w:val="24"/>
                <w:szCs w:val="24"/>
              </w:rPr>
              <w:t>о</w:t>
            </w:r>
            <w:r w:rsidRPr="00393803">
              <w:rPr>
                <w:rFonts w:ascii="Times New Roman" w:hAnsi="Times New Roman"/>
                <w:bCs/>
                <w:sz w:val="24"/>
                <w:szCs w:val="24"/>
              </w:rPr>
              <w:t>граммы</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autoSpaceDE w:val="0"/>
              <w:autoSpaceDN w:val="0"/>
              <w:spacing w:after="0" w:line="216" w:lineRule="auto"/>
              <w:jc w:val="center"/>
              <w:rPr>
                <w:rFonts w:ascii="Times New Roman" w:hAnsi="Times New Roman"/>
                <w:bCs/>
                <w:sz w:val="24"/>
                <w:szCs w:val="24"/>
              </w:rPr>
            </w:pPr>
            <w:proofErr w:type="gramStart"/>
            <w:r w:rsidRPr="00393803">
              <w:rPr>
                <w:rFonts w:ascii="Times New Roman" w:hAnsi="Times New Roman"/>
                <w:bCs/>
                <w:sz w:val="24"/>
                <w:szCs w:val="24"/>
              </w:rPr>
              <w:t>Количество обуча</w:t>
            </w:r>
            <w:r w:rsidRPr="00393803">
              <w:rPr>
                <w:rFonts w:ascii="Times New Roman" w:hAnsi="Times New Roman"/>
                <w:bCs/>
                <w:sz w:val="24"/>
                <w:szCs w:val="24"/>
              </w:rPr>
              <w:t>ю</w:t>
            </w:r>
            <w:r w:rsidRPr="00393803">
              <w:rPr>
                <w:rFonts w:ascii="Times New Roman" w:hAnsi="Times New Roman"/>
                <w:bCs/>
                <w:sz w:val="24"/>
                <w:szCs w:val="24"/>
              </w:rPr>
              <w:t>щихся по данной о</w:t>
            </w:r>
            <w:r w:rsidRPr="00393803">
              <w:rPr>
                <w:rFonts w:ascii="Times New Roman" w:hAnsi="Times New Roman"/>
                <w:bCs/>
                <w:sz w:val="24"/>
                <w:szCs w:val="24"/>
              </w:rPr>
              <w:t>б</w:t>
            </w:r>
            <w:r w:rsidRPr="00393803">
              <w:rPr>
                <w:rFonts w:ascii="Times New Roman" w:hAnsi="Times New Roman"/>
                <w:bCs/>
                <w:sz w:val="24"/>
                <w:szCs w:val="24"/>
              </w:rPr>
              <w:t>разователь-ной пр</w:t>
            </w:r>
            <w:r w:rsidRPr="00393803">
              <w:rPr>
                <w:rFonts w:ascii="Times New Roman" w:hAnsi="Times New Roman"/>
                <w:bCs/>
                <w:sz w:val="24"/>
                <w:szCs w:val="24"/>
              </w:rPr>
              <w:t>о</w:t>
            </w:r>
            <w:r w:rsidRPr="00393803">
              <w:rPr>
                <w:rFonts w:ascii="Times New Roman" w:hAnsi="Times New Roman"/>
                <w:bCs/>
                <w:sz w:val="24"/>
                <w:szCs w:val="24"/>
              </w:rPr>
              <w:t xml:space="preserve">грамме </w:t>
            </w:r>
            <w:r w:rsidRPr="00393803">
              <w:rPr>
                <w:rFonts w:ascii="Times New Roman" w:hAnsi="Times New Roman"/>
                <w:bCs/>
                <w:sz w:val="24"/>
                <w:szCs w:val="24"/>
              </w:rPr>
              <w:br/>
              <w:t>(на 31 д</w:t>
            </w:r>
            <w:r w:rsidRPr="00393803">
              <w:rPr>
                <w:rFonts w:ascii="Times New Roman" w:hAnsi="Times New Roman"/>
                <w:bCs/>
                <w:sz w:val="24"/>
                <w:szCs w:val="24"/>
              </w:rPr>
              <w:t>е</w:t>
            </w:r>
            <w:r w:rsidRPr="00393803">
              <w:rPr>
                <w:rFonts w:ascii="Times New Roman" w:hAnsi="Times New Roman"/>
                <w:bCs/>
                <w:sz w:val="24"/>
                <w:szCs w:val="24"/>
              </w:rPr>
              <w:t xml:space="preserve">кабря </w:t>
            </w:r>
            <w:proofErr w:type="gramEnd"/>
          </w:p>
          <w:p w:rsidR="00D861F6" w:rsidRPr="00393803" w:rsidRDefault="00D861F6">
            <w:pPr>
              <w:autoSpaceDE w:val="0"/>
              <w:autoSpaceDN w:val="0"/>
              <w:spacing w:after="0" w:line="216" w:lineRule="auto"/>
              <w:jc w:val="center"/>
              <w:rPr>
                <w:rFonts w:ascii="Times New Roman" w:hAnsi="Times New Roman"/>
                <w:bCs/>
                <w:sz w:val="24"/>
                <w:szCs w:val="24"/>
              </w:rPr>
            </w:pPr>
            <w:r w:rsidRPr="00393803">
              <w:rPr>
                <w:rFonts w:ascii="Times New Roman" w:hAnsi="Times New Roman"/>
                <w:bCs/>
                <w:sz w:val="24"/>
                <w:szCs w:val="24"/>
              </w:rPr>
              <w:t xml:space="preserve"> </w:t>
            </w:r>
            <w:proofErr w:type="gramStart"/>
            <w:r w:rsidRPr="00393803">
              <w:rPr>
                <w:rFonts w:ascii="Times New Roman" w:hAnsi="Times New Roman"/>
                <w:bCs/>
                <w:sz w:val="24"/>
                <w:szCs w:val="24"/>
              </w:rPr>
              <w:t>2014 г.)</w:t>
            </w:r>
            <w:proofErr w:type="gramEnd"/>
          </w:p>
        </w:tc>
      </w:tr>
      <w:tr w:rsidR="00D861F6" w:rsidRPr="00F94E52" w:rsidTr="00B008C6">
        <w:trPr>
          <w:cantSplit/>
          <w:trHeight w:val="1289"/>
        </w:trPr>
        <w:tc>
          <w:tcPr>
            <w:tcW w:w="2659" w:type="dxa"/>
            <w:vMerge/>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40" w:lineRule="auto"/>
              <w:rPr>
                <w:rFonts w:ascii="Times New Roman" w:hAnsi="Times New Roman"/>
                <w:bCs/>
                <w:sz w:val="24"/>
                <w:szCs w:val="24"/>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40" w:lineRule="auto"/>
              <w:rPr>
                <w:rFonts w:ascii="Times New Roman" w:hAnsi="Times New Roman"/>
                <w:bCs/>
                <w:sz w:val="24"/>
                <w:szCs w:val="24"/>
              </w:rPr>
            </w:pPr>
          </w:p>
        </w:tc>
        <w:tc>
          <w:tcPr>
            <w:tcW w:w="2123" w:type="dxa"/>
            <w:vMerge/>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40" w:lineRule="auto"/>
              <w:rPr>
                <w:rFonts w:ascii="Times New Roman" w:hAnsi="Times New Roman"/>
                <w:bCs/>
                <w:sz w:val="24"/>
                <w:szCs w:val="24"/>
              </w:rPr>
            </w:pPr>
          </w:p>
        </w:tc>
        <w:tc>
          <w:tcPr>
            <w:tcW w:w="2267" w:type="dxa"/>
            <w:tcBorders>
              <w:top w:val="single" w:sz="4" w:space="0" w:color="auto"/>
              <w:left w:val="single" w:sz="4" w:space="0" w:color="auto"/>
              <w:bottom w:val="single" w:sz="4" w:space="0" w:color="auto"/>
              <w:right w:val="single" w:sz="4" w:space="0" w:color="auto"/>
            </w:tcBorders>
            <w:textDirection w:val="btLr"/>
            <w:vAlign w:val="center"/>
            <w:hideMark/>
          </w:tcPr>
          <w:p w:rsidR="00D861F6" w:rsidRPr="00393803" w:rsidRDefault="00D861F6">
            <w:pPr>
              <w:autoSpaceDE w:val="0"/>
              <w:autoSpaceDN w:val="0"/>
              <w:spacing w:after="0" w:line="192" w:lineRule="auto"/>
              <w:jc w:val="center"/>
              <w:rPr>
                <w:rFonts w:ascii="Times New Roman" w:hAnsi="Times New Roman"/>
                <w:bCs/>
                <w:sz w:val="24"/>
                <w:szCs w:val="24"/>
              </w:rPr>
            </w:pPr>
            <w:r w:rsidRPr="00393803">
              <w:rPr>
                <w:rFonts w:ascii="Times New Roman" w:hAnsi="Times New Roman"/>
                <w:bCs/>
                <w:sz w:val="24"/>
                <w:szCs w:val="24"/>
              </w:rPr>
              <w:t>Предпри</w:t>
            </w:r>
            <w:r w:rsidRPr="00393803">
              <w:rPr>
                <w:rFonts w:ascii="Times New Roman" w:hAnsi="Times New Roman"/>
                <w:bCs/>
                <w:sz w:val="24"/>
                <w:szCs w:val="24"/>
              </w:rPr>
              <w:t>я</w:t>
            </w:r>
            <w:r w:rsidRPr="00393803">
              <w:rPr>
                <w:rFonts w:ascii="Times New Roman" w:hAnsi="Times New Roman"/>
                <w:bCs/>
                <w:sz w:val="24"/>
                <w:szCs w:val="24"/>
              </w:rPr>
              <w:t>тие или о</w:t>
            </w:r>
            <w:r w:rsidRPr="00393803">
              <w:rPr>
                <w:rFonts w:ascii="Times New Roman" w:hAnsi="Times New Roman"/>
                <w:bCs/>
                <w:sz w:val="24"/>
                <w:szCs w:val="24"/>
              </w:rPr>
              <w:t>р</w:t>
            </w:r>
            <w:r w:rsidRPr="00393803">
              <w:rPr>
                <w:rFonts w:ascii="Times New Roman" w:hAnsi="Times New Roman"/>
                <w:bCs/>
                <w:sz w:val="24"/>
                <w:szCs w:val="24"/>
              </w:rPr>
              <w:t>ганизация реального сектора экономики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D861F6" w:rsidRPr="00393803" w:rsidRDefault="00D861F6">
            <w:pPr>
              <w:autoSpaceDE w:val="0"/>
              <w:autoSpaceDN w:val="0"/>
              <w:spacing w:after="0" w:line="192" w:lineRule="auto"/>
              <w:jc w:val="center"/>
              <w:rPr>
                <w:rFonts w:ascii="Times New Roman" w:hAnsi="Times New Roman"/>
                <w:bCs/>
                <w:sz w:val="24"/>
                <w:szCs w:val="24"/>
              </w:rPr>
            </w:pPr>
            <w:r w:rsidRPr="00393803">
              <w:rPr>
                <w:rFonts w:ascii="Times New Roman" w:hAnsi="Times New Roman"/>
                <w:bCs/>
                <w:sz w:val="24"/>
                <w:szCs w:val="24"/>
              </w:rPr>
              <w:t>Научная о</w:t>
            </w:r>
            <w:r w:rsidRPr="00393803">
              <w:rPr>
                <w:rFonts w:ascii="Times New Roman" w:hAnsi="Times New Roman"/>
                <w:bCs/>
                <w:sz w:val="24"/>
                <w:szCs w:val="24"/>
              </w:rPr>
              <w:t>р</w:t>
            </w:r>
            <w:r w:rsidRPr="00393803">
              <w:rPr>
                <w:rFonts w:ascii="Times New Roman" w:hAnsi="Times New Roman"/>
                <w:bCs/>
                <w:sz w:val="24"/>
                <w:szCs w:val="24"/>
              </w:rPr>
              <w:t>ганизация</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D861F6" w:rsidRPr="00393803" w:rsidRDefault="00D861F6">
            <w:pPr>
              <w:autoSpaceDE w:val="0"/>
              <w:autoSpaceDN w:val="0"/>
              <w:spacing w:after="0" w:line="192" w:lineRule="auto"/>
              <w:jc w:val="center"/>
              <w:rPr>
                <w:rFonts w:ascii="Times New Roman" w:hAnsi="Times New Roman"/>
                <w:bCs/>
                <w:sz w:val="24"/>
                <w:szCs w:val="24"/>
              </w:rPr>
            </w:pPr>
            <w:r w:rsidRPr="00393803">
              <w:rPr>
                <w:rFonts w:ascii="Times New Roman" w:hAnsi="Times New Roman"/>
                <w:bCs/>
                <w:sz w:val="24"/>
                <w:szCs w:val="24"/>
              </w:rPr>
              <w:t>Образов</w:t>
            </w:r>
            <w:r w:rsidRPr="00393803">
              <w:rPr>
                <w:rFonts w:ascii="Times New Roman" w:hAnsi="Times New Roman"/>
                <w:bCs/>
                <w:sz w:val="24"/>
                <w:szCs w:val="24"/>
              </w:rPr>
              <w:t>а</w:t>
            </w:r>
            <w:r w:rsidRPr="00393803">
              <w:rPr>
                <w:rFonts w:ascii="Times New Roman" w:hAnsi="Times New Roman"/>
                <w:bCs/>
                <w:sz w:val="24"/>
                <w:szCs w:val="24"/>
              </w:rPr>
              <w:t>тельная о</w:t>
            </w:r>
            <w:r w:rsidRPr="00393803">
              <w:rPr>
                <w:rFonts w:ascii="Times New Roman" w:hAnsi="Times New Roman"/>
                <w:bCs/>
                <w:sz w:val="24"/>
                <w:szCs w:val="24"/>
              </w:rPr>
              <w:t>р</w:t>
            </w:r>
            <w:r w:rsidRPr="00393803">
              <w:rPr>
                <w:rFonts w:ascii="Times New Roman" w:hAnsi="Times New Roman"/>
                <w:bCs/>
                <w:sz w:val="24"/>
                <w:szCs w:val="24"/>
              </w:rPr>
              <w:t>ганизация</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D861F6" w:rsidRPr="00393803" w:rsidRDefault="00D861F6">
            <w:pPr>
              <w:autoSpaceDE w:val="0"/>
              <w:autoSpaceDN w:val="0"/>
              <w:spacing w:after="0" w:line="192" w:lineRule="auto"/>
              <w:jc w:val="center"/>
              <w:rPr>
                <w:rFonts w:ascii="Times New Roman" w:hAnsi="Times New Roman"/>
                <w:bCs/>
                <w:sz w:val="24"/>
                <w:szCs w:val="24"/>
              </w:rPr>
            </w:pPr>
            <w:r w:rsidRPr="00393803">
              <w:rPr>
                <w:rFonts w:ascii="Times New Roman" w:hAnsi="Times New Roman"/>
                <w:bCs/>
                <w:sz w:val="24"/>
                <w:szCs w:val="24"/>
              </w:rPr>
              <w:t>Электро</w:t>
            </w:r>
            <w:r w:rsidRPr="00393803">
              <w:rPr>
                <w:rFonts w:ascii="Times New Roman" w:hAnsi="Times New Roman"/>
                <w:bCs/>
                <w:sz w:val="24"/>
                <w:szCs w:val="24"/>
              </w:rPr>
              <w:t>н</w:t>
            </w:r>
            <w:r w:rsidRPr="00393803">
              <w:rPr>
                <w:rFonts w:ascii="Times New Roman" w:hAnsi="Times New Roman"/>
                <w:bCs/>
                <w:sz w:val="24"/>
                <w:szCs w:val="24"/>
              </w:rPr>
              <w:t>ное обуч</w:t>
            </w:r>
            <w:r w:rsidRPr="00393803">
              <w:rPr>
                <w:rFonts w:ascii="Times New Roman" w:hAnsi="Times New Roman"/>
                <w:bCs/>
                <w:sz w:val="24"/>
                <w:szCs w:val="24"/>
              </w:rPr>
              <w:t>е</w:t>
            </w:r>
            <w:r w:rsidRPr="00393803">
              <w:rPr>
                <w:rFonts w:ascii="Times New Roman" w:hAnsi="Times New Roman"/>
                <w:bCs/>
                <w:sz w:val="24"/>
                <w:szCs w:val="24"/>
              </w:rPr>
              <w:t>ние и д</w:t>
            </w:r>
            <w:r w:rsidRPr="00393803">
              <w:rPr>
                <w:rFonts w:ascii="Times New Roman" w:hAnsi="Times New Roman"/>
                <w:bCs/>
                <w:sz w:val="24"/>
                <w:szCs w:val="24"/>
              </w:rPr>
              <w:t>и</w:t>
            </w:r>
            <w:r w:rsidRPr="00393803">
              <w:rPr>
                <w:rFonts w:ascii="Times New Roman" w:hAnsi="Times New Roman"/>
                <w:bCs/>
                <w:sz w:val="24"/>
                <w:szCs w:val="24"/>
              </w:rPr>
              <w:t>станцио</w:t>
            </w:r>
            <w:r w:rsidRPr="00393803">
              <w:rPr>
                <w:rFonts w:ascii="Times New Roman" w:hAnsi="Times New Roman"/>
                <w:bCs/>
                <w:sz w:val="24"/>
                <w:szCs w:val="24"/>
              </w:rPr>
              <w:t>н</w:t>
            </w:r>
            <w:r w:rsidRPr="00393803">
              <w:rPr>
                <w:rFonts w:ascii="Times New Roman" w:hAnsi="Times New Roman"/>
                <w:bCs/>
                <w:sz w:val="24"/>
                <w:szCs w:val="24"/>
              </w:rPr>
              <w:t>ные техн</w:t>
            </w:r>
            <w:r w:rsidRPr="00393803">
              <w:rPr>
                <w:rFonts w:ascii="Times New Roman" w:hAnsi="Times New Roman"/>
                <w:bCs/>
                <w:sz w:val="24"/>
                <w:szCs w:val="24"/>
              </w:rPr>
              <w:t>о</w:t>
            </w:r>
            <w:r w:rsidRPr="00393803">
              <w:rPr>
                <w:rFonts w:ascii="Times New Roman" w:hAnsi="Times New Roman"/>
                <w:bCs/>
                <w:sz w:val="24"/>
                <w:szCs w:val="24"/>
              </w:rPr>
              <w:t>логии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D861F6" w:rsidRPr="00393803" w:rsidRDefault="00D861F6">
            <w:pPr>
              <w:autoSpaceDE w:val="0"/>
              <w:autoSpaceDN w:val="0"/>
              <w:spacing w:after="0" w:line="192" w:lineRule="auto"/>
              <w:jc w:val="center"/>
              <w:rPr>
                <w:rFonts w:ascii="Times New Roman" w:hAnsi="Times New Roman"/>
                <w:bCs/>
                <w:sz w:val="24"/>
                <w:szCs w:val="24"/>
              </w:rPr>
            </w:pPr>
            <w:r w:rsidRPr="00393803">
              <w:rPr>
                <w:rFonts w:ascii="Times New Roman" w:hAnsi="Times New Roman"/>
                <w:bCs/>
                <w:sz w:val="24"/>
                <w:szCs w:val="24"/>
              </w:rPr>
              <w:t>Базовые к</w:t>
            </w:r>
            <w:r w:rsidRPr="00393803">
              <w:rPr>
                <w:rFonts w:ascii="Times New Roman" w:hAnsi="Times New Roman"/>
                <w:bCs/>
                <w:sz w:val="24"/>
                <w:szCs w:val="24"/>
              </w:rPr>
              <w:t>а</w:t>
            </w:r>
            <w:r w:rsidRPr="00393803">
              <w:rPr>
                <w:rFonts w:ascii="Times New Roman" w:hAnsi="Times New Roman"/>
                <w:bCs/>
                <w:sz w:val="24"/>
                <w:szCs w:val="24"/>
              </w:rPr>
              <w:t>федры</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D861F6" w:rsidRPr="00393803" w:rsidRDefault="00D861F6">
            <w:pPr>
              <w:autoSpaceDE w:val="0"/>
              <w:autoSpaceDN w:val="0"/>
              <w:spacing w:after="0" w:line="192" w:lineRule="auto"/>
              <w:jc w:val="center"/>
              <w:rPr>
                <w:rFonts w:ascii="Times New Roman" w:hAnsi="Times New Roman"/>
                <w:bCs/>
                <w:sz w:val="24"/>
                <w:szCs w:val="24"/>
              </w:rPr>
            </w:pPr>
            <w:r w:rsidRPr="00393803">
              <w:rPr>
                <w:rFonts w:ascii="Times New Roman" w:hAnsi="Times New Roman"/>
                <w:bCs/>
                <w:sz w:val="24"/>
                <w:szCs w:val="24"/>
              </w:rPr>
              <w:t>Сетевая форма об</w:t>
            </w:r>
            <w:r w:rsidRPr="00393803">
              <w:rPr>
                <w:rFonts w:ascii="Times New Roman" w:hAnsi="Times New Roman"/>
                <w:bCs/>
                <w:sz w:val="24"/>
                <w:szCs w:val="24"/>
              </w:rPr>
              <w:t>у</w:t>
            </w:r>
            <w:r w:rsidRPr="00393803">
              <w:rPr>
                <w:rFonts w:ascii="Times New Roman" w:hAnsi="Times New Roman"/>
                <w:bCs/>
                <w:sz w:val="24"/>
                <w:szCs w:val="24"/>
              </w:rPr>
              <w:t>чения</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40" w:lineRule="auto"/>
              <w:rPr>
                <w:rFonts w:ascii="Times New Roman" w:hAnsi="Times New Roman"/>
                <w:bCs/>
                <w:sz w:val="24"/>
                <w:szCs w:val="24"/>
              </w:rPr>
            </w:pPr>
          </w:p>
        </w:tc>
      </w:tr>
      <w:tr w:rsidR="00D861F6" w:rsidRPr="00F94E52" w:rsidTr="00B008C6">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autoSpaceDE w:val="0"/>
              <w:autoSpaceDN w:val="0"/>
              <w:spacing w:after="0" w:line="216" w:lineRule="auto"/>
              <w:jc w:val="center"/>
              <w:rPr>
                <w:rFonts w:ascii="Times New Roman" w:hAnsi="Times New Roman"/>
                <w:b/>
                <w:bCs/>
                <w:sz w:val="24"/>
                <w:szCs w:val="24"/>
              </w:rPr>
            </w:pPr>
            <w:r w:rsidRPr="00393803">
              <w:rPr>
                <w:rFonts w:ascii="Times New Roman" w:hAnsi="Times New Roman"/>
                <w:b/>
                <w:bCs/>
                <w:sz w:val="24"/>
                <w:szCs w:val="24"/>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autoSpaceDE w:val="0"/>
              <w:autoSpaceDN w:val="0"/>
              <w:spacing w:after="0" w:line="216" w:lineRule="auto"/>
              <w:jc w:val="center"/>
              <w:rPr>
                <w:rFonts w:ascii="Times New Roman" w:hAnsi="Times New Roman"/>
                <w:b/>
                <w:bCs/>
                <w:sz w:val="24"/>
                <w:szCs w:val="24"/>
              </w:rPr>
            </w:pPr>
            <w:r w:rsidRPr="00393803">
              <w:rPr>
                <w:rFonts w:ascii="Times New Roman" w:hAnsi="Times New Roman"/>
                <w:b/>
                <w:bCs/>
                <w:sz w:val="24"/>
                <w:szCs w:val="24"/>
              </w:rPr>
              <w:t>2</w:t>
            </w:r>
          </w:p>
        </w:tc>
        <w:tc>
          <w:tcPr>
            <w:tcW w:w="2123"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autoSpaceDE w:val="0"/>
              <w:autoSpaceDN w:val="0"/>
              <w:spacing w:after="0" w:line="216" w:lineRule="auto"/>
              <w:jc w:val="center"/>
              <w:rPr>
                <w:rFonts w:ascii="Times New Roman" w:hAnsi="Times New Roman"/>
                <w:b/>
                <w:bCs/>
                <w:sz w:val="24"/>
                <w:szCs w:val="24"/>
              </w:rPr>
            </w:pPr>
            <w:r w:rsidRPr="00393803">
              <w:rPr>
                <w:rFonts w:ascii="Times New Roman" w:hAnsi="Times New Roman"/>
                <w:b/>
                <w:bCs/>
                <w:sz w:val="24"/>
                <w:szCs w:val="24"/>
              </w:rPr>
              <w:t>3</w:t>
            </w:r>
          </w:p>
        </w:tc>
        <w:tc>
          <w:tcPr>
            <w:tcW w:w="226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autoSpaceDE w:val="0"/>
              <w:autoSpaceDN w:val="0"/>
              <w:spacing w:after="0" w:line="216" w:lineRule="auto"/>
              <w:jc w:val="center"/>
              <w:rPr>
                <w:rFonts w:ascii="Times New Roman" w:hAnsi="Times New Roman"/>
                <w:b/>
                <w:bCs/>
                <w:sz w:val="24"/>
                <w:szCs w:val="24"/>
              </w:rPr>
            </w:pPr>
            <w:r w:rsidRPr="00393803">
              <w:rPr>
                <w:rFonts w:ascii="Times New Roman" w:hAnsi="Times New Roman"/>
                <w:b/>
                <w:bCs/>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autoSpaceDE w:val="0"/>
              <w:autoSpaceDN w:val="0"/>
              <w:spacing w:after="0" w:line="216" w:lineRule="auto"/>
              <w:jc w:val="center"/>
              <w:rPr>
                <w:rFonts w:ascii="Times New Roman" w:hAnsi="Times New Roman"/>
                <w:b/>
                <w:bCs/>
                <w:sz w:val="24"/>
                <w:szCs w:val="24"/>
              </w:rPr>
            </w:pPr>
            <w:r w:rsidRPr="00393803">
              <w:rPr>
                <w:rFonts w:ascii="Times New Roman" w:hAnsi="Times New Roman"/>
                <w:b/>
                <w:bCs/>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autoSpaceDE w:val="0"/>
              <w:autoSpaceDN w:val="0"/>
              <w:spacing w:after="0" w:line="216" w:lineRule="auto"/>
              <w:jc w:val="center"/>
              <w:rPr>
                <w:rFonts w:ascii="Times New Roman" w:hAnsi="Times New Roman"/>
                <w:b/>
                <w:bCs/>
                <w:sz w:val="24"/>
                <w:szCs w:val="24"/>
              </w:rPr>
            </w:pPr>
            <w:r w:rsidRPr="00393803">
              <w:rPr>
                <w:rFonts w:ascii="Times New Roman" w:hAnsi="Times New Roman"/>
                <w:b/>
                <w:bCs/>
                <w:sz w:val="24"/>
                <w:szCs w:val="24"/>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autoSpaceDE w:val="0"/>
              <w:autoSpaceDN w:val="0"/>
              <w:spacing w:after="0" w:line="216" w:lineRule="auto"/>
              <w:jc w:val="center"/>
              <w:rPr>
                <w:rFonts w:ascii="Times New Roman" w:hAnsi="Times New Roman"/>
                <w:b/>
                <w:bCs/>
                <w:sz w:val="24"/>
                <w:szCs w:val="24"/>
              </w:rPr>
            </w:pPr>
            <w:r w:rsidRPr="00393803">
              <w:rPr>
                <w:rFonts w:ascii="Times New Roman" w:hAnsi="Times New Roman"/>
                <w:b/>
                <w:bCs/>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autoSpaceDE w:val="0"/>
              <w:autoSpaceDN w:val="0"/>
              <w:spacing w:after="0" w:line="216" w:lineRule="auto"/>
              <w:jc w:val="center"/>
              <w:rPr>
                <w:rFonts w:ascii="Times New Roman" w:hAnsi="Times New Roman"/>
                <w:b/>
                <w:bCs/>
                <w:sz w:val="24"/>
                <w:szCs w:val="24"/>
              </w:rPr>
            </w:pPr>
            <w:r w:rsidRPr="00393803">
              <w:rPr>
                <w:rFonts w:ascii="Times New Roman" w:hAnsi="Times New Roman"/>
                <w:b/>
                <w:bCs/>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autoSpaceDE w:val="0"/>
              <w:autoSpaceDN w:val="0"/>
              <w:spacing w:after="0" w:line="216" w:lineRule="auto"/>
              <w:jc w:val="center"/>
              <w:rPr>
                <w:rFonts w:ascii="Times New Roman" w:hAnsi="Times New Roman"/>
                <w:b/>
                <w:bCs/>
                <w:sz w:val="24"/>
                <w:szCs w:val="24"/>
              </w:rPr>
            </w:pPr>
            <w:r w:rsidRPr="00393803">
              <w:rPr>
                <w:rFonts w:ascii="Times New Roman" w:hAnsi="Times New Roman"/>
                <w:b/>
                <w:bCs/>
                <w:sz w:val="24"/>
                <w:szCs w:val="24"/>
              </w:rPr>
              <w:t>9</w:t>
            </w: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autoSpaceDE w:val="0"/>
              <w:autoSpaceDN w:val="0"/>
              <w:spacing w:after="0" w:line="216" w:lineRule="auto"/>
              <w:jc w:val="center"/>
              <w:rPr>
                <w:rFonts w:ascii="Times New Roman" w:hAnsi="Times New Roman"/>
                <w:b/>
                <w:bCs/>
                <w:sz w:val="24"/>
                <w:szCs w:val="24"/>
              </w:rPr>
            </w:pPr>
            <w:r w:rsidRPr="00393803">
              <w:rPr>
                <w:rFonts w:ascii="Times New Roman" w:hAnsi="Times New Roman"/>
                <w:b/>
                <w:bCs/>
                <w:sz w:val="24"/>
                <w:szCs w:val="24"/>
              </w:rPr>
              <w:t>10</w:t>
            </w:r>
          </w:p>
        </w:tc>
      </w:tr>
      <w:tr w:rsidR="00D861F6" w:rsidRPr="00F94E52" w:rsidTr="00B008C6">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140100 Теплоэнергетика и теплотехника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 xml:space="preserve">Оптимизация </w:t>
            </w:r>
            <w:proofErr w:type="spellStart"/>
            <w:r w:rsidRPr="00393803">
              <w:rPr>
                <w:rFonts w:ascii="Times New Roman" w:hAnsi="Times New Roman"/>
                <w:color w:val="000000"/>
                <w:sz w:val="24"/>
                <w:szCs w:val="24"/>
              </w:rPr>
              <w:t>топливоиспользов</w:t>
            </w:r>
            <w:r w:rsidRPr="00393803">
              <w:rPr>
                <w:rFonts w:ascii="Times New Roman" w:hAnsi="Times New Roman"/>
                <w:color w:val="000000"/>
                <w:sz w:val="24"/>
                <w:szCs w:val="24"/>
              </w:rPr>
              <w:t>а</w:t>
            </w:r>
            <w:r w:rsidRPr="00393803">
              <w:rPr>
                <w:rFonts w:ascii="Times New Roman" w:hAnsi="Times New Roman"/>
                <w:color w:val="000000"/>
                <w:sz w:val="24"/>
                <w:szCs w:val="24"/>
              </w:rPr>
              <w:t>ния</w:t>
            </w:r>
            <w:proofErr w:type="spellEnd"/>
            <w:r w:rsidRPr="00393803">
              <w:rPr>
                <w:rFonts w:ascii="Times New Roman" w:hAnsi="Times New Roman"/>
                <w:color w:val="000000"/>
                <w:sz w:val="24"/>
                <w:szCs w:val="24"/>
              </w:rPr>
              <w:t xml:space="preserve"> в теплоэнергетике</w:t>
            </w:r>
          </w:p>
        </w:tc>
        <w:tc>
          <w:tcPr>
            <w:tcW w:w="2123"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ОАО «</w:t>
            </w:r>
            <w:proofErr w:type="spellStart"/>
            <w:r w:rsidRPr="00393803">
              <w:rPr>
                <w:rFonts w:ascii="Times New Roman" w:hAnsi="Times New Roman"/>
                <w:color w:val="000000"/>
                <w:sz w:val="24"/>
                <w:szCs w:val="24"/>
              </w:rPr>
              <w:t>Фортум</w:t>
            </w:r>
            <w:proofErr w:type="spellEnd"/>
            <w:r w:rsidRPr="00393803">
              <w:rPr>
                <w:rFonts w:ascii="Times New Roman" w:hAnsi="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21</w:t>
            </w:r>
          </w:p>
        </w:tc>
      </w:tr>
      <w:tr w:rsidR="00D861F6" w:rsidRPr="00F94E52" w:rsidTr="00B008C6">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140400 Электроэнерг</w:t>
            </w:r>
            <w:r w:rsidRPr="00393803">
              <w:rPr>
                <w:rFonts w:ascii="Times New Roman" w:hAnsi="Times New Roman"/>
                <w:color w:val="000000"/>
                <w:sz w:val="24"/>
                <w:szCs w:val="24"/>
              </w:rPr>
              <w:t>е</w:t>
            </w:r>
            <w:r w:rsidRPr="00393803">
              <w:rPr>
                <w:rFonts w:ascii="Times New Roman" w:hAnsi="Times New Roman"/>
                <w:color w:val="000000"/>
                <w:sz w:val="24"/>
                <w:szCs w:val="24"/>
              </w:rPr>
              <w:t>тика и электротехника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Автоматизированные электром</w:t>
            </w:r>
            <w:r w:rsidRPr="00393803">
              <w:rPr>
                <w:rFonts w:ascii="Times New Roman" w:hAnsi="Times New Roman"/>
                <w:color w:val="000000"/>
                <w:sz w:val="24"/>
                <w:szCs w:val="24"/>
              </w:rPr>
              <w:t>е</w:t>
            </w:r>
            <w:r w:rsidRPr="00393803">
              <w:rPr>
                <w:rFonts w:ascii="Times New Roman" w:hAnsi="Times New Roman"/>
                <w:color w:val="000000"/>
                <w:sz w:val="24"/>
                <w:szCs w:val="24"/>
              </w:rPr>
              <w:t>ханические комплексы и системы</w:t>
            </w:r>
          </w:p>
        </w:tc>
        <w:tc>
          <w:tcPr>
            <w:tcW w:w="2123"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ОАО НПО</w:t>
            </w:r>
          </w:p>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 xml:space="preserve"> «Электромашина»</w:t>
            </w: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11</w:t>
            </w:r>
          </w:p>
        </w:tc>
      </w:tr>
      <w:tr w:rsidR="00D861F6" w:rsidRPr="00F94E52" w:rsidTr="00B008C6">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140400 Электроэнерг</w:t>
            </w:r>
            <w:r w:rsidRPr="00393803">
              <w:rPr>
                <w:rFonts w:ascii="Times New Roman" w:hAnsi="Times New Roman"/>
                <w:color w:val="000000"/>
                <w:sz w:val="24"/>
                <w:szCs w:val="24"/>
              </w:rPr>
              <w:t>е</w:t>
            </w:r>
            <w:r w:rsidRPr="00393803">
              <w:rPr>
                <w:rFonts w:ascii="Times New Roman" w:hAnsi="Times New Roman"/>
                <w:color w:val="000000"/>
                <w:sz w:val="24"/>
                <w:szCs w:val="24"/>
              </w:rPr>
              <w:t>тика и электротехника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Интегрированные системы реле</w:t>
            </w:r>
            <w:r w:rsidRPr="00393803">
              <w:rPr>
                <w:rFonts w:ascii="Times New Roman" w:hAnsi="Times New Roman"/>
                <w:color w:val="000000"/>
                <w:sz w:val="24"/>
                <w:szCs w:val="24"/>
              </w:rPr>
              <w:t>й</w:t>
            </w:r>
            <w:r w:rsidRPr="00393803">
              <w:rPr>
                <w:rFonts w:ascii="Times New Roman" w:hAnsi="Times New Roman"/>
                <w:color w:val="000000"/>
                <w:sz w:val="24"/>
                <w:szCs w:val="24"/>
              </w:rPr>
              <w:t>ной защиты и автоматики энерг</w:t>
            </w:r>
            <w:r w:rsidRPr="00393803">
              <w:rPr>
                <w:rFonts w:ascii="Times New Roman" w:hAnsi="Times New Roman"/>
                <w:color w:val="000000"/>
                <w:sz w:val="24"/>
                <w:szCs w:val="24"/>
              </w:rPr>
              <w:t>о</w:t>
            </w:r>
            <w:r w:rsidRPr="00393803">
              <w:rPr>
                <w:rFonts w:ascii="Times New Roman" w:hAnsi="Times New Roman"/>
                <w:color w:val="000000"/>
                <w:sz w:val="24"/>
                <w:szCs w:val="24"/>
              </w:rPr>
              <w:t>систем</w:t>
            </w:r>
          </w:p>
        </w:tc>
        <w:tc>
          <w:tcPr>
            <w:tcW w:w="2123"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2267" w:type="dxa"/>
            <w:vMerge w:val="restart"/>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ОАО "МРСК Урала"</w:t>
            </w: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22</w:t>
            </w:r>
          </w:p>
        </w:tc>
      </w:tr>
      <w:tr w:rsidR="00D861F6" w:rsidRPr="00F94E52" w:rsidTr="00B008C6">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140400 Электроэнерг</w:t>
            </w:r>
            <w:r w:rsidRPr="00393803">
              <w:rPr>
                <w:rFonts w:ascii="Times New Roman" w:hAnsi="Times New Roman"/>
                <w:color w:val="000000"/>
                <w:sz w:val="24"/>
                <w:szCs w:val="24"/>
              </w:rPr>
              <w:t>е</w:t>
            </w:r>
            <w:r w:rsidRPr="00393803">
              <w:rPr>
                <w:rFonts w:ascii="Times New Roman" w:hAnsi="Times New Roman"/>
                <w:color w:val="000000"/>
                <w:sz w:val="24"/>
                <w:szCs w:val="24"/>
              </w:rPr>
              <w:t>тика и электротехника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Интеллектуальные электроэнерг</w:t>
            </w:r>
            <w:r w:rsidRPr="00393803">
              <w:rPr>
                <w:rFonts w:ascii="Times New Roman" w:hAnsi="Times New Roman"/>
                <w:color w:val="000000"/>
                <w:sz w:val="24"/>
                <w:szCs w:val="24"/>
              </w:rPr>
              <w:t>е</w:t>
            </w:r>
            <w:r w:rsidRPr="00393803">
              <w:rPr>
                <w:rFonts w:ascii="Times New Roman" w:hAnsi="Times New Roman"/>
                <w:color w:val="000000"/>
                <w:sz w:val="24"/>
                <w:szCs w:val="24"/>
              </w:rPr>
              <w:t>тические системы и сети</w:t>
            </w:r>
          </w:p>
        </w:tc>
        <w:tc>
          <w:tcPr>
            <w:tcW w:w="2123"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40" w:lineRule="auto"/>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23</w:t>
            </w:r>
          </w:p>
        </w:tc>
      </w:tr>
      <w:tr w:rsidR="00D861F6" w:rsidRPr="00F94E52" w:rsidTr="00B008C6">
        <w:trPr>
          <w:cantSplit/>
        </w:trPr>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140400 Электроэнерг</w:t>
            </w:r>
            <w:r w:rsidRPr="00393803">
              <w:rPr>
                <w:rFonts w:ascii="Times New Roman" w:hAnsi="Times New Roman"/>
                <w:color w:val="000000"/>
                <w:sz w:val="24"/>
                <w:szCs w:val="24"/>
              </w:rPr>
              <w:t>е</w:t>
            </w:r>
            <w:r w:rsidRPr="00393803">
              <w:rPr>
                <w:rFonts w:ascii="Times New Roman" w:hAnsi="Times New Roman"/>
                <w:color w:val="000000"/>
                <w:sz w:val="24"/>
                <w:szCs w:val="24"/>
              </w:rPr>
              <w:t>тика и электротехника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Комплексное использование во</w:t>
            </w:r>
            <w:r w:rsidRPr="00393803">
              <w:rPr>
                <w:rFonts w:ascii="Times New Roman" w:hAnsi="Times New Roman"/>
                <w:color w:val="000000"/>
                <w:sz w:val="24"/>
                <w:szCs w:val="24"/>
              </w:rPr>
              <w:t>з</w:t>
            </w:r>
            <w:r w:rsidRPr="00393803">
              <w:rPr>
                <w:rFonts w:ascii="Times New Roman" w:hAnsi="Times New Roman"/>
                <w:color w:val="000000"/>
                <w:sz w:val="24"/>
                <w:szCs w:val="24"/>
              </w:rPr>
              <w:t>обновляемых источников энергии</w:t>
            </w:r>
          </w:p>
        </w:tc>
        <w:tc>
          <w:tcPr>
            <w:tcW w:w="2123"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Электроэнергетика и электротехника</w:t>
            </w:r>
          </w:p>
        </w:tc>
        <w:tc>
          <w:tcPr>
            <w:tcW w:w="22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14</w:t>
            </w:r>
          </w:p>
        </w:tc>
      </w:tr>
      <w:tr w:rsidR="00D861F6" w:rsidRPr="00F94E52" w:rsidTr="00B008C6">
        <w:trPr>
          <w:cantSplit/>
        </w:trPr>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140400 Электроэнерг</w:t>
            </w:r>
            <w:r w:rsidRPr="00393803">
              <w:rPr>
                <w:rFonts w:ascii="Times New Roman" w:hAnsi="Times New Roman"/>
                <w:color w:val="000000"/>
                <w:sz w:val="24"/>
                <w:szCs w:val="24"/>
              </w:rPr>
              <w:t>е</w:t>
            </w:r>
            <w:r w:rsidRPr="00393803">
              <w:rPr>
                <w:rFonts w:ascii="Times New Roman" w:hAnsi="Times New Roman"/>
                <w:color w:val="000000"/>
                <w:sz w:val="24"/>
                <w:szCs w:val="24"/>
              </w:rPr>
              <w:t>тика и электротехника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Оптимизация развивающихся с</w:t>
            </w:r>
            <w:r w:rsidRPr="00393803">
              <w:rPr>
                <w:rFonts w:ascii="Times New Roman" w:hAnsi="Times New Roman"/>
                <w:color w:val="000000"/>
                <w:sz w:val="24"/>
                <w:szCs w:val="24"/>
              </w:rPr>
              <w:t>и</w:t>
            </w:r>
            <w:r w:rsidRPr="00393803">
              <w:rPr>
                <w:rFonts w:ascii="Times New Roman" w:hAnsi="Times New Roman"/>
                <w:color w:val="000000"/>
                <w:sz w:val="24"/>
                <w:szCs w:val="24"/>
              </w:rPr>
              <w:t>стем электроснабжения</w:t>
            </w:r>
          </w:p>
        </w:tc>
        <w:tc>
          <w:tcPr>
            <w:tcW w:w="2123"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2267" w:type="dxa"/>
            <w:vMerge w:val="restart"/>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ОАО "МРСК Урала"</w:t>
            </w: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да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20</w:t>
            </w:r>
          </w:p>
        </w:tc>
      </w:tr>
      <w:tr w:rsidR="00D861F6" w:rsidRPr="00F94E52" w:rsidTr="00B008C6">
        <w:trPr>
          <w:cantSplit/>
        </w:trPr>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140400 Электроэнерг</w:t>
            </w:r>
            <w:r w:rsidRPr="00393803">
              <w:rPr>
                <w:rFonts w:ascii="Times New Roman" w:hAnsi="Times New Roman"/>
                <w:color w:val="000000"/>
                <w:sz w:val="24"/>
                <w:szCs w:val="24"/>
              </w:rPr>
              <w:t>е</w:t>
            </w:r>
            <w:r w:rsidRPr="00393803">
              <w:rPr>
                <w:rFonts w:ascii="Times New Roman" w:hAnsi="Times New Roman"/>
                <w:color w:val="000000"/>
                <w:sz w:val="24"/>
                <w:szCs w:val="24"/>
              </w:rPr>
              <w:t>тика и электротехника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Системы генерации электроэне</w:t>
            </w:r>
            <w:r w:rsidRPr="00393803">
              <w:rPr>
                <w:rFonts w:ascii="Times New Roman" w:hAnsi="Times New Roman"/>
                <w:color w:val="000000"/>
                <w:sz w:val="24"/>
                <w:szCs w:val="24"/>
              </w:rPr>
              <w:t>р</w:t>
            </w:r>
            <w:r w:rsidRPr="00393803">
              <w:rPr>
                <w:rFonts w:ascii="Times New Roman" w:hAnsi="Times New Roman"/>
                <w:color w:val="000000"/>
                <w:sz w:val="24"/>
                <w:szCs w:val="24"/>
              </w:rPr>
              <w:t>гии</w:t>
            </w:r>
          </w:p>
        </w:tc>
        <w:tc>
          <w:tcPr>
            <w:tcW w:w="2123"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40" w:lineRule="auto"/>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9</w:t>
            </w:r>
          </w:p>
        </w:tc>
      </w:tr>
      <w:tr w:rsidR="00D861F6" w:rsidRPr="00F94E52" w:rsidTr="00B008C6">
        <w:trPr>
          <w:cantSplit/>
        </w:trPr>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140400 Электроэнерг</w:t>
            </w:r>
            <w:r w:rsidRPr="00393803">
              <w:rPr>
                <w:rFonts w:ascii="Times New Roman" w:hAnsi="Times New Roman"/>
                <w:color w:val="000000"/>
                <w:sz w:val="24"/>
                <w:szCs w:val="24"/>
              </w:rPr>
              <w:t>е</w:t>
            </w:r>
            <w:r w:rsidRPr="00393803">
              <w:rPr>
                <w:rFonts w:ascii="Times New Roman" w:hAnsi="Times New Roman"/>
                <w:color w:val="000000"/>
                <w:sz w:val="24"/>
                <w:szCs w:val="24"/>
              </w:rPr>
              <w:t>тика и электротехника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Электроприводы и системы управления электроприводов</w:t>
            </w:r>
          </w:p>
        </w:tc>
        <w:tc>
          <w:tcPr>
            <w:tcW w:w="2123"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ОАО ЧТПЗ</w:t>
            </w: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да</w:t>
            </w: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19</w:t>
            </w:r>
          </w:p>
        </w:tc>
      </w:tr>
      <w:tr w:rsidR="00D861F6" w:rsidRPr="00F94E52" w:rsidTr="00B008C6">
        <w:trPr>
          <w:cantSplit/>
        </w:trPr>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140400 Электроэнерг</w:t>
            </w:r>
            <w:r w:rsidRPr="00393803">
              <w:rPr>
                <w:rFonts w:ascii="Times New Roman" w:hAnsi="Times New Roman"/>
                <w:color w:val="000000"/>
                <w:sz w:val="24"/>
                <w:szCs w:val="24"/>
              </w:rPr>
              <w:t>е</w:t>
            </w:r>
            <w:r w:rsidRPr="00393803">
              <w:rPr>
                <w:rFonts w:ascii="Times New Roman" w:hAnsi="Times New Roman"/>
                <w:color w:val="000000"/>
                <w:sz w:val="24"/>
                <w:szCs w:val="24"/>
              </w:rPr>
              <w:t>тика и электротехника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Элементы и системы электрич</w:t>
            </w:r>
            <w:r w:rsidRPr="00393803">
              <w:rPr>
                <w:rFonts w:ascii="Times New Roman" w:hAnsi="Times New Roman"/>
                <w:color w:val="000000"/>
                <w:sz w:val="24"/>
                <w:szCs w:val="24"/>
              </w:rPr>
              <w:t>е</w:t>
            </w:r>
            <w:r w:rsidRPr="00393803">
              <w:rPr>
                <w:rFonts w:ascii="Times New Roman" w:hAnsi="Times New Roman"/>
                <w:color w:val="000000"/>
                <w:sz w:val="24"/>
                <w:szCs w:val="24"/>
              </w:rPr>
              <w:t>ского оборудования автомобилей и тракторов</w:t>
            </w:r>
          </w:p>
        </w:tc>
        <w:tc>
          <w:tcPr>
            <w:tcW w:w="2123"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ООО</w:t>
            </w:r>
          </w:p>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 xml:space="preserve"> "</w:t>
            </w:r>
            <w:proofErr w:type="spellStart"/>
            <w:r w:rsidRPr="00393803">
              <w:rPr>
                <w:rFonts w:ascii="Times New Roman" w:hAnsi="Times New Roman"/>
                <w:color w:val="000000"/>
                <w:sz w:val="24"/>
                <w:szCs w:val="24"/>
              </w:rPr>
              <w:t>Сейхо</w:t>
            </w:r>
            <w:proofErr w:type="spellEnd"/>
            <w:r w:rsidRPr="00393803">
              <w:rPr>
                <w:rFonts w:ascii="Times New Roman" w:hAnsi="Times New Roman"/>
                <w:color w:val="000000"/>
                <w:sz w:val="24"/>
                <w:szCs w:val="24"/>
              </w:rPr>
              <w:t>-Моторс Сервис"</w:t>
            </w: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10</w:t>
            </w:r>
          </w:p>
        </w:tc>
      </w:tr>
      <w:tr w:rsidR="00D861F6" w:rsidRPr="00F94E52" w:rsidTr="00B008C6">
        <w:trPr>
          <w:cantSplit/>
        </w:trPr>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141100 Энергетическое машиностроение</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proofErr w:type="spellStart"/>
            <w:r w:rsidRPr="00393803">
              <w:rPr>
                <w:rFonts w:ascii="Times New Roman" w:hAnsi="Times New Roman"/>
                <w:color w:val="000000"/>
                <w:sz w:val="24"/>
                <w:szCs w:val="24"/>
              </w:rPr>
              <w:t>Энерг</w:t>
            </w:r>
            <w:proofErr w:type="gramStart"/>
            <w:r w:rsidRPr="00393803">
              <w:rPr>
                <w:rFonts w:ascii="Times New Roman" w:hAnsi="Times New Roman"/>
                <w:color w:val="000000"/>
                <w:sz w:val="24"/>
                <w:szCs w:val="24"/>
              </w:rPr>
              <w:t>о</w:t>
            </w:r>
            <w:proofErr w:type="spellEnd"/>
            <w:r w:rsidRPr="00393803">
              <w:rPr>
                <w:rFonts w:ascii="Times New Roman" w:hAnsi="Times New Roman"/>
                <w:color w:val="000000"/>
                <w:sz w:val="24"/>
                <w:szCs w:val="24"/>
              </w:rPr>
              <w:t>-</w:t>
            </w:r>
            <w:proofErr w:type="gramEnd"/>
            <w:r w:rsidRPr="00393803">
              <w:rPr>
                <w:rFonts w:ascii="Times New Roman" w:hAnsi="Times New Roman"/>
                <w:color w:val="000000"/>
                <w:sz w:val="24"/>
                <w:szCs w:val="24"/>
              </w:rPr>
              <w:t xml:space="preserve"> и ресурсоэффективные поршневые двигатели</w:t>
            </w:r>
          </w:p>
        </w:tc>
        <w:tc>
          <w:tcPr>
            <w:tcW w:w="2123"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Энергетическое машиностроение</w:t>
            </w:r>
          </w:p>
        </w:tc>
        <w:tc>
          <w:tcPr>
            <w:tcW w:w="226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ОАО «ЧТЗ-</w:t>
            </w:r>
            <w:proofErr w:type="spellStart"/>
            <w:r w:rsidRPr="00393803">
              <w:rPr>
                <w:rFonts w:ascii="Times New Roman" w:hAnsi="Times New Roman"/>
                <w:color w:val="000000"/>
                <w:sz w:val="24"/>
                <w:szCs w:val="24"/>
              </w:rPr>
              <w:t>Уралтрак</w:t>
            </w:r>
            <w:proofErr w:type="spellEnd"/>
            <w:r w:rsidRPr="00393803">
              <w:rPr>
                <w:rFonts w:ascii="Times New Roman" w:hAnsi="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10</w:t>
            </w:r>
          </w:p>
        </w:tc>
      </w:tr>
      <w:tr w:rsidR="00D861F6" w:rsidRPr="00F94E52" w:rsidTr="00B008C6">
        <w:trPr>
          <w:cantSplit/>
        </w:trPr>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lastRenderedPageBreak/>
              <w:t>150400 Металлургия</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Металловедение и термическая обработка металлов</w:t>
            </w:r>
          </w:p>
        </w:tc>
        <w:tc>
          <w:tcPr>
            <w:tcW w:w="2123"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2267" w:type="dxa"/>
            <w:vMerge w:val="restart"/>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 xml:space="preserve">ОАО "Челябинский металлургический комбинат", ОАО "Челябинский </w:t>
            </w:r>
            <w:proofErr w:type="spellStart"/>
            <w:proofErr w:type="gramStart"/>
            <w:r w:rsidRPr="00393803">
              <w:rPr>
                <w:rFonts w:ascii="Times New Roman" w:hAnsi="Times New Roman"/>
                <w:color w:val="000000"/>
                <w:sz w:val="24"/>
                <w:szCs w:val="24"/>
              </w:rPr>
              <w:t>эле</w:t>
            </w:r>
            <w:r w:rsidRPr="00393803">
              <w:rPr>
                <w:rFonts w:ascii="Times New Roman" w:hAnsi="Times New Roman"/>
                <w:color w:val="000000"/>
                <w:sz w:val="24"/>
                <w:szCs w:val="24"/>
              </w:rPr>
              <w:t>к</w:t>
            </w:r>
            <w:r w:rsidRPr="00393803">
              <w:rPr>
                <w:rFonts w:ascii="Times New Roman" w:hAnsi="Times New Roman"/>
                <w:color w:val="000000"/>
                <w:sz w:val="24"/>
                <w:szCs w:val="24"/>
              </w:rPr>
              <w:t>трометал-лургический</w:t>
            </w:r>
            <w:proofErr w:type="spellEnd"/>
            <w:proofErr w:type="gramEnd"/>
            <w:r w:rsidRPr="00393803">
              <w:rPr>
                <w:rFonts w:ascii="Times New Roman" w:hAnsi="Times New Roman"/>
                <w:color w:val="000000"/>
                <w:sz w:val="24"/>
                <w:szCs w:val="24"/>
              </w:rPr>
              <w:t xml:space="preserve"> комб</w:t>
            </w:r>
            <w:r w:rsidRPr="00393803">
              <w:rPr>
                <w:rFonts w:ascii="Times New Roman" w:hAnsi="Times New Roman"/>
                <w:color w:val="000000"/>
                <w:sz w:val="24"/>
                <w:szCs w:val="24"/>
              </w:rPr>
              <w:t>и</w:t>
            </w:r>
            <w:r w:rsidRPr="00393803">
              <w:rPr>
                <w:rFonts w:ascii="Times New Roman" w:hAnsi="Times New Roman"/>
                <w:color w:val="000000"/>
                <w:sz w:val="24"/>
                <w:szCs w:val="24"/>
              </w:rPr>
              <w:t>нат"</w:t>
            </w: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15</w:t>
            </w:r>
          </w:p>
        </w:tc>
      </w:tr>
      <w:tr w:rsidR="00D861F6" w:rsidRPr="00F94E52" w:rsidTr="00B008C6">
        <w:trPr>
          <w:cantSplit/>
        </w:trPr>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150400 Металлургия</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Металлургия стали</w:t>
            </w:r>
          </w:p>
        </w:tc>
        <w:tc>
          <w:tcPr>
            <w:tcW w:w="2123"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40" w:lineRule="auto"/>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13</w:t>
            </w:r>
          </w:p>
        </w:tc>
      </w:tr>
      <w:tr w:rsidR="00D861F6" w:rsidRPr="00F94E52" w:rsidTr="00B008C6">
        <w:trPr>
          <w:cantSplit/>
        </w:trPr>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150400 Металлургия</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Обработка металлов давлением</w:t>
            </w:r>
          </w:p>
        </w:tc>
        <w:tc>
          <w:tcPr>
            <w:tcW w:w="2123"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40" w:lineRule="auto"/>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14</w:t>
            </w:r>
          </w:p>
        </w:tc>
      </w:tr>
      <w:tr w:rsidR="00D861F6" w:rsidRPr="00F94E52" w:rsidTr="00B008C6">
        <w:trPr>
          <w:cantSplit/>
        </w:trPr>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150400 Металлургия</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Теория и прогрессивные технол</w:t>
            </w:r>
            <w:r w:rsidRPr="00393803">
              <w:rPr>
                <w:rFonts w:ascii="Times New Roman" w:hAnsi="Times New Roman"/>
                <w:color w:val="000000"/>
                <w:sz w:val="24"/>
                <w:szCs w:val="24"/>
              </w:rPr>
              <w:t>о</w:t>
            </w:r>
            <w:r w:rsidRPr="00393803">
              <w:rPr>
                <w:rFonts w:ascii="Times New Roman" w:hAnsi="Times New Roman"/>
                <w:color w:val="000000"/>
                <w:sz w:val="24"/>
                <w:szCs w:val="24"/>
              </w:rPr>
              <w:t>гии литейного производства</w:t>
            </w:r>
          </w:p>
        </w:tc>
        <w:tc>
          <w:tcPr>
            <w:tcW w:w="2123"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40" w:lineRule="auto"/>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12</w:t>
            </w:r>
          </w:p>
        </w:tc>
      </w:tr>
      <w:tr w:rsidR="00D861F6" w:rsidRPr="00F94E52" w:rsidTr="00B008C6">
        <w:trPr>
          <w:cantSplit/>
        </w:trPr>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150400 Металлургия</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Теория и прогрессивные технол</w:t>
            </w:r>
            <w:r w:rsidRPr="00393803">
              <w:rPr>
                <w:rFonts w:ascii="Times New Roman" w:hAnsi="Times New Roman"/>
                <w:color w:val="000000"/>
                <w:sz w:val="24"/>
                <w:szCs w:val="24"/>
              </w:rPr>
              <w:t>о</w:t>
            </w:r>
            <w:r w:rsidRPr="00393803">
              <w:rPr>
                <w:rFonts w:ascii="Times New Roman" w:hAnsi="Times New Roman"/>
                <w:color w:val="000000"/>
                <w:sz w:val="24"/>
                <w:szCs w:val="24"/>
              </w:rPr>
              <w:t>гии электросталеплавильного производства</w:t>
            </w:r>
          </w:p>
        </w:tc>
        <w:tc>
          <w:tcPr>
            <w:tcW w:w="2123"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40" w:lineRule="auto"/>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7</w:t>
            </w:r>
          </w:p>
        </w:tc>
      </w:tr>
      <w:tr w:rsidR="00D861F6" w:rsidRPr="00F94E52" w:rsidTr="00B008C6">
        <w:trPr>
          <w:cantSplit/>
        </w:trPr>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150700 Машиностро</w:t>
            </w:r>
            <w:r w:rsidRPr="00393803">
              <w:rPr>
                <w:rFonts w:ascii="Times New Roman" w:hAnsi="Times New Roman"/>
                <w:color w:val="000000"/>
                <w:sz w:val="24"/>
                <w:szCs w:val="24"/>
              </w:rPr>
              <w:t>е</w:t>
            </w:r>
            <w:r w:rsidRPr="00393803">
              <w:rPr>
                <w:rFonts w:ascii="Times New Roman" w:hAnsi="Times New Roman"/>
                <w:color w:val="000000"/>
                <w:sz w:val="24"/>
                <w:szCs w:val="24"/>
              </w:rPr>
              <w:t>ние</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Сварка, родственные процессы и технологии</w:t>
            </w:r>
          </w:p>
        </w:tc>
        <w:tc>
          <w:tcPr>
            <w:tcW w:w="2123"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ОАО "</w:t>
            </w:r>
            <w:proofErr w:type="spellStart"/>
            <w:r w:rsidRPr="00393803">
              <w:rPr>
                <w:rFonts w:ascii="Times New Roman" w:hAnsi="Times New Roman"/>
                <w:color w:val="000000"/>
                <w:sz w:val="24"/>
                <w:szCs w:val="24"/>
              </w:rPr>
              <w:t>Трубодеталь</w:t>
            </w:r>
            <w:proofErr w:type="spellEnd"/>
            <w:r w:rsidRPr="00393803">
              <w:rPr>
                <w:rFonts w:ascii="Times New Roman" w:hAnsi="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14</w:t>
            </w:r>
          </w:p>
        </w:tc>
      </w:tr>
      <w:tr w:rsidR="00D861F6" w:rsidRPr="00F94E52" w:rsidTr="00B008C6">
        <w:trPr>
          <w:cantSplit/>
        </w:trPr>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151000 Технологич</w:t>
            </w:r>
            <w:r w:rsidRPr="00393803">
              <w:rPr>
                <w:rFonts w:ascii="Times New Roman" w:hAnsi="Times New Roman"/>
                <w:color w:val="000000"/>
                <w:sz w:val="24"/>
                <w:szCs w:val="24"/>
              </w:rPr>
              <w:t>е</w:t>
            </w:r>
            <w:r w:rsidRPr="00393803">
              <w:rPr>
                <w:rFonts w:ascii="Times New Roman" w:hAnsi="Times New Roman"/>
                <w:color w:val="000000"/>
                <w:sz w:val="24"/>
                <w:szCs w:val="24"/>
              </w:rPr>
              <w:t>ские машины и обор</w:t>
            </w:r>
            <w:r w:rsidRPr="00393803">
              <w:rPr>
                <w:rFonts w:ascii="Times New Roman" w:hAnsi="Times New Roman"/>
                <w:color w:val="000000"/>
                <w:sz w:val="24"/>
                <w:szCs w:val="24"/>
              </w:rPr>
              <w:t>у</w:t>
            </w:r>
            <w:r w:rsidRPr="00393803">
              <w:rPr>
                <w:rFonts w:ascii="Times New Roman" w:hAnsi="Times New Roman"/>
                <w:color w:val="000000"/>
                <w:sz w:val="24"/>
                <w:szCs w:val="24"/>
              </w:rPr>
              <w:t>дование</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Гидравлические машины, гидр</w:t>
            </w:r>
            <w:r w:rsidRPr="00393803">
              <w:rPr>
                <w:rFonts w:ascii="Times New Roman" w:hAnsi="Times New Roman"/>
                <w:color w:val="000000"/>
                <w:sz w:val="24"/>
                <w:szCs w:val="24"/>
              </w:rPr>
              <w:t>о</w:t>
            </w:r>
            <w:r w:rsidRPr="00393803">
              <w:rPr>
                <w:rFonts w:ascii="Times New Roman" w:hAnsi="Times New Roman"/>
                <w:color w:val="000000"/>
                <w:sz w:val="24"/>
                <w:szCs w:val="24"/>
              </w:rPr>
              <w:t xml:space="preserve">приводы и </w:t>
            </w:r>
            <w:proofErr w:type="spellStart"/>
            <w:r w:rsidRPr="00393803">
              <w:rPr>
                <w:rFonts w:ascii="Times New Roman" w:hAnsi="Times New Roman"/>
                <w:color w:val="000000"/>
                <w:sz w:val="24"/>
                <w:szCs w:val="24"/>
              </w:rPr>
              <w:t>гидропневмоавтомат</w:t>
            </w:r>
            <w:r w:rsidRPr="00393803">
              <w:rPr>
                <w:rFonts w:ascii="Times New Roman" w:hAnsi="Times New Roman"/>
                <w:color w:val="000000"/>
                <w:sz w:val="24"/>
                <w:szCs w:val="24"/>
              </w:rPr>
              <w:t>и</w:t>
            </w:r>
            <w:r w:rsidRPr="00393803">
              <w:rPr>
                <w:rFonts w:ascii="Times New Roman" w:hAnsi="Times New Roman"/>
                <w:color w:val="000000"/>
                <w:sz w:val="24"/>
                <w:szCs w:val="24"/>
              </w:rPr>
              <w:t>ка</w:t>
            </w:r>
            <w:proofErr w:type="spellEnd"/>
          </w:p>
        </w:tc>
        <w:tc>
          <w:tcPr>
            <w:tcW w:w="2123"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ОАО "Челябинский механический з</w:t>
            </w:r>
            <w:r w:rsidRPr="00393803">
              <w:rPr>
                <w:rFonts w:ascii="Times New Roman" w:hAnsi="Times New Roman"/>
                <w:color w:val="000000"/>
                <w:sz w:val="24"/>
                <w:szCs w:val="24"/>
              </w:rPr>
              <w:t>а</w:t>
            </w:r>
            <w:r w:rsidRPr="00393803">
              <w:rPr>
                <w:rFonts w:ascii="Times New Roman" w:hAnsi="Times New Roman"/>
                <w:color w:val="000000"/>
                <w:sz w:val="24"/>
                <w:szCs w:val="24"/>
              </w:rPr>
              <w:t>вод"</w:t>
            </w: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12</w:t>
            </w:r>
          </w:p>
        </w:tc>
      </w:tr>
      <w:tr w:rsidR="00D861F6" w:rsidRPr="00F94E52" w:rsidTr="00B008C6">
        <w:trPr>
          <w:cantSplit/>
        </w:trPr>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151000 Технологич</w:t>
            </w:r>
            <w:r w:rsidRPr="00393803">
              <w:rPr>
                <w:rFonts w:ascii="Times New Roman" w:hAnsi="Times New Roman"/>
                <w:color w:val="000000"/>
                <w:sz w:val="24"/>
                <w:szCs w:val="24"/>
              </w:rPr>
              <w:t>е</w:t>
            </w:r>
            <w:r w:rsidRPr="00393803">
              <w:rPr>
                <w:rFonts w:ascii="Times New Roman" w:hAnsi="Times New Roman"/>
                <w:color w:val="000000"/>
                <w:sz w:val="24"/>
                <w:szCs w:val="24"/>
              </w:rPr>
              <w:t>ские машины и обор</w:t>
            </w:r>
            <w:r w:rsidRPr="00393803">
              <w:rPr>
                <w:rFonts w:ascii="Times New Roman" w:hAnsi="Times New Roman"/>
                <w:color w:val="000000"/>
                <w:sz w:val="24"/>
                <w:szCs w:val="24"/>
              </w:rPr>
              <w:t>у</w:t>
            </w:r>
            <w:r w:rsidRPr="00393803">
              <w:rPr>
                <w:rFonts w:ascii="Times New Roman" w:hAnsi="Times New Roman"/>
                <w:color w:val="000000"/>
                <w:sz w:val="24"/>
                <w:szCs w:val="24"/>
              </w:rPr>
              <w:t>дование</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Машины и агрегаты металлург</w:t>
            </w:r>
            <w:r w:rsidRPr="00393803">
              <w:rPr>
                <w:rFonts w:ascii="Times New Roman" w:hAnsi="Times New Roman"/>
                <w:color w:val="000000"/>
                <w:sz w:val="24"/>
                <w:szCs w:val="24"/>
              </w:rPr>
              <w:t>и</w:t>
            </w:r>
            <w:r w:rsidRPr="00393803">
              <w:rPr>
                <w:rFonts w:ascii="Times New Roman" w:hAnsi="Times New Roman"/>
                <w:color w:val="000000"/>
                <w:sz w:val="24"/>
                <w:szCs w:val="24"/>
              </w:rPr>
              <w:t>ческого производства</w:t>
            </w:r>
          </w:p>
        </w:tc>
        <w:tc>
          <w:tcPr>
            <w:tcW w:w="2123"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ОАО «ЧМЗ»</w:t>
            </w: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23</w:t>
            </w:r>
          </w:p>
        </w:tc>
      </w:tr>
      <w:tr w:rsidR="00D861F6" w:rsidRPr="00F94E52" w:rsidTr="00B008C6">
        <w:trPr>
          <w:cantSplit/>
        </w:trPr>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151600 Прикладная м</w:t>
            </w:r>
            <w:r w:rsidRPr="00393803">
              <w:rPr>
                <w:rFonts w:ascii="Times New Roman" w:hAnsi="Times New Roman"/>
                <w:color w:val="000000"/>
                <w:sz w:val="24"/>
                <w:szCs w:val="24"/>
              </w:rPr>
              <w:t>е</w:t>
            </w:r>
            <w:r w:rsidRPr="00393803">
              <w:rPr>
                <w:rFonts w:ascii="Times New Roman" w:hAnsi="Times New Roman"/>
                <w:color w:val="000000"/>
                <w:sz w:val="24"/>
                <w:szCs w:val="24"/>
              </w:rPr>
              <w:t>ханика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Прикладная механика</w:t>
            </w:r>
          </w:p>
        </w:tc>
        <w:tc>
          <w:tcPr>
            <w:tcW w:w="2123"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7</w:t>
            </w:r>
          </w:p>
        </w:tc>
      </w:tr>
      <w:tr w:rsidR="00D861F6" w:rsidRPr="00F94E52" w:rsidTr="00B008C6">
        <w:trPr>
          <w:cantSplit/>
        </w:trPr>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151900 Конструкторск</w:t>
            </w:r>
            <w:proofErr w:type="gramStart"/>
            <w:r w:rsidRPr="00393803">
              <w:rPr>
                <w:rFonts w:ascii="Times New Roman" w:hAnsi="Times New Roman"/>
                <w:color w:val="000000"/>
                <w:sz w:val="24"/>
                <w:szCs w:val="24"/>
              </w:rPr>
              <w:t>о-</w:t>
            </w:r>
            <w:proofErr w:type="gramEnd"/>
            <w:r w:rsidRPr="00393803">
              <w:rPr>
                <w:rFonts w:ascii="Times New Roman" w:hAnsi="Times New Roman"/>
                <w:color w:val="000000"/>
                <w:sz w:val="24"/>
                <w:szCs w:val="24"/>
              </w:rPr>
              <w:t xml:space="preserve"> технологическое обе</w:t>
            </w:r>
            <w:r w:rsidRPr="00393803">
              <w:rPr>
                <w:rFonts w:ascii="Times New Roman" w:hAnsi="Times New Roman"/>
                <w:color w:val="000000"/>
                <w:sz w:val="24"/>
                <w:szCs w:val="24"/>
              </w:rPr>
              <w:t>с</w:t>
            </w:r>
            <w:r w:rsidRPr="00393803">
              <w:rPr>
                <w:rFonts w:ascii="Times New Roman" w:hAnsi="Times New Roman"/>
                <w:color w:val="000000"/>
                <w:sz w:val="24"/>
                <w:szCs w:val="24"/>
              </w:rPr>
              <w:t>печение машиностро</w:t>
            </w:r>
            <w:r w:rsidRPr="00393803">
              <w:rPr>
                <w:rFonts w:ascii="Times New Roman" w:hAnsi="Times New Roman"/>
                <w:color w:val="000000"/>
                <w:sz w:val="24"/>
                <w:szCs w:val="24"/>
              </w:rPr>
              <w:t>и</w:t>
            </w:r>
            <w:r w:rsidRPr="00393803">
              <w:rPr>
                <w:rFonts w:ascii="Times New Roman" w:hAnsi="Times New Roman"/>
                <w:color w:val="000000"/>
                <w:sz w:val="24"/>
                <w:szCs w:val="24"/>
              </w:rPr>
              <w:t>тельных производств</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Технология автоматизированного машиностроения</w:t>
            </w:r>
          </w:p>
        </w:tc>
        <w:tc>
          <w:tcPr>
            <w:tcW w:w="2123"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 xml:space="preserve">Конструкторско-технологическое обеспечение </w:t>
            </w:r>
            <w:proofErr w:type="spellStart"/>
            <w:proofErr w:type="gramStart"/>
            <w:r w:rsidRPr="00393803">
              <w:rPr>
                <w:rFonts w:ascii="Times New Roman" w:hAnsi="Times New Roman"/>
                <w:color w:val="000000"/>
                <w:sz w:val="24"/>
                <w:szCs w:val="24"/>
              </w:rPr>
              <w:t>м</w:t>
            </w:r>
            <w:r w:rsidRPr="00393803">
              <w:rPr>
                <w:rFonts w:ascii="Times New Roman" w:hAnsi="Times New Roman"/>
                <w:color w:val="000000"/>
                <w:sz w:val="24"/>
                <w:szCs w:val="24"/>
              </w:rPr>
              <w:t>а</w:t>
            </w:r>
            <w:r w:rsidRPr="00393803">
              <w:rPr>
                <w:rFonts w:ascii="Times New Roman" w:hAnsi="Times New Roman"/>
                <w:color w:val="000000"/>
                <w:sz w:val="24"/>
                <w:szCs w:val="24"/>
              </w:rPr>
              <w:t>шиностро-ительных</w:t>
            </w:r>
            <w:proofErr w:type="spellEnd"/>
            <w:proofErr w:type="gramEnd"/>
            <w:r w:rsidRPr="00393803">
              <w:rPr>
                <w:rFonts w:ascii="Times New Roman" w:hAnsi="Times New Roman"/>
                <w:color w:val="000000"/>
                <w:sz w:val="24"/>
                <w:szCs w:val="24"/>
              </w:rPr>
              <w:t xml:space="preserve"> прои</w:t>
            </w:r>
            <w:r w:rsidRPr="00393803">
              <w:rPr>
                <w:rFonts w:ascii="Times New Roman" w:hAnsi="Times New Roman"/>
                <w:color w:val="000000"/>
                <w:sz w:val="24"/>
                <w:szCs w:val="24"/>
              </w:rPr>
              <w:t>з</w:t>
            </w:r>
            <w:r w:rsidRPr="00393803">
              <w:rPr>
                <w:rFonts w:ascii="Times New Roman" w:hAnsi="Times New Roman"/>
                <w:color w:val="000000"/>
                <w:sz w:val="24"/>
                <w:szCs w:val="24"/>
              </w:rPr>
              <w:t>водств</w:t>
            </w:r>
          </w:p>
        </w:tc>
        <w:tc>
          <w:tcPr>
            <w:tcW w:w="226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ОАО «ЧТПЗ»</w:t>
            </w: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да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10</w:t>
            </w:r>
          </w:p>
        </w:tc>
      </w:tr>
      <w:tr w:rsidR="00D861F6" w:rsidRPr="00F94E52" w:rsidTr="00B008C6">
        <w:trPr>
          <w:cantSplit/>
        </w:trPr>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151900 Конструкторск</w:t>
            </w:r>
            <w:proofErr w:type="gramStart"/>
            <w:r w:rsidRPr="00393803">
              <w:rPr>
                <w:rFonts w:ascii="Times New Roman" w:hAnsi="Times New Roman"/>
                <w:color w:val="000000"/>
                <w:sz w:val="24"/>
                <w:szCs w:val="24"/>
              </w:rPr>
              <w:t>о-</w:t>
            </w:r>
            <w:proofErr w:type="gramEnd"/>
            <w:r w:rsidRPr="00393803">
              <w:rPr>
                <w:rFonts w:ascii="Times New Roman" w:hAnsi="Times New Roman"/>
                <w:color w:val="000000"/>
                <w:sz w:val="24"/>
                <w:szCs w:val="24"/>
              </w:rPr>
              <w:t xml:space="preserve"> технологическое </w:t>
            </w:r>
            <w:proofErr w:type="spellStart"/>
            <w:r w:rsidRPr="00393803">
              <w:rPr>
                <w:rFonts w:ascii="Times New Roman" w:hAnsi="Times New Roman"/>
                <w:color w:val="000000"/>
                <w:sz w:val="24"/>
                <w:szCs w:val="24"/>
              </w:rPr>
              <w:t>обес</w:t>
            </w:r>
            <w:proofErr w:type="spellEnd"/>
            <w:r w:rsidRPr="00393803">
              <w:rPr>
                <w:rFonts w:ascii="Times New Roman" w:hAnsi="Times New Roman"/>
                <w:color w:val="000000"/>
                <w:sz w:val="24"/>
                <w:szCs w:val="24"/>
              </w:rPr>
              <w:t xml:space="preserve">-печение </w:t>
            </w:r>
            <w:proofErr w:type="spellStart"/>
            <w:r w:rsidRPr="00393803">
              <w:rPr>
                <w:rFonts w:ascii="Times New Roman" w:hAnsi="Times New Roman"/>
                <w:color w:val="000000"/>
                <w:sz w:val="24"/>
                <w:szCs w:val="24"/>
              </w:rPr>
              <w:t>машинострои</w:t>
            </w:r>
            <w:proofErr w:type="spellEnd"/>
            <w:r w:rsidRPr="00393803">
              <w:rPr>
                <w:rFonts w:ascii="Times New Roman" w:hAnsi="Times New Roman"/>
                <w:color w:val="000000"/>
                <w:sz w:val="24"/>
                <w:szCs w:val="24"/>
              </w:rPr>
              <w:t>-тельных производств</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Перспективные технологии и компьютеризированные технол</w:t>
            </w:r>
            <w:r w:rsidRPr="00393803">
              <w:rPr>
                <w:rFonts w:ascii="Times New Roman" w:hAnsi="Times New Roman"/>
                <w:color w:val="000000"/>
                <w:sz w:val="24"/>
                <w:szCs w:val="24"/>
              </w:rPr>
              <w:t>о</w:t>
            </w:r>
            <w:r w:rsidRPr="00393803">
              <w:rPr>
                <w:rFonts w:ascii="Times New Roman" w:hAnsi="Times New Roman"/>
                <w:color w:val="000000"/>
                <w:sz w:val="24"/>
                <w:szCs w:val="24"/>
              </w:rPr>
              <w:t>гические системы</w:t>
            </w:r>
          </w:p>
        </w:tc>
        <w:tc>
          <w:tcPr>
            <w:tcW w:w="2123"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 xml:space="preserve">Конструкторско-технологическое обеспечение </w:t>
            </w:r>
            <w:proofErr w:type="spellStart"/>
            <w:proofErr w:type="gramStart"/>
            <w:r w:rsidRPr="00393803">
              <w:rPr>
                <w:rFonts w:ascii="Times New Roman" w:hAnsi="Times New Roman"/>
                <w:color w:val="000000"/>
                <w:sz w:val="24"/>
                <w:szCs w:val="24"/>
              </w:rPr>
              <w:t>м</w:t>
            </w:r>
            <w:r w:rsidRPr="00393803">
              <w:rPr>
                <w:rFonts w:ascii="Times New Roman" w:hAnsi="Times New Roman"/>
                <w:color w:val="000000"/>
                <w:sz w:val="24"/>
                <w:szCs w:val="24"/>
              </w:rPr>
              <w:t>а</w:t>
            </w:r>
            <w:r w:rsidRPr="00393803">
              <w:rPr>
                <w:rFonts w:ascii="Times New Roman" w:hAnsi="Times New Roman"/>
                <w:color w:val="000000"/>
                <w:sz w:val="24"/>
                <w:szCs w:val="24"/>
              </w:rPr>
              <w:t>шиностро-ительных</w:t>
            </w:r>
            <w:proofErr w:type="spellEnd"/>
            <w:proofErr w:type="gramEnd"/>
            <w:r w:rsidRPr="00393803">
              <w:rPr>
                <w:rFonts w:ascii="Times New Roman" w:hAnsi="Times New Roman"/>
                <w:color w:val="000000"/>
                <w:sz w:val="24"/>
                <w:szCs w:val="24"/>
              </w:rPr>
              <w:t xml:space="preserve"> прои</w:t>
            </w:r>
            <w:r w:rsidRPr="00393803">
              <w:rPr>
                <w:rFonts w:ascii="Times New Roman" w:hAnsi="Times New Roman"/>
                <w:color w:val="000000"/>
                <w:sz w:val="24"/>
                <w:szCs w:val="24"/>
              </w:rPr>
              <w:t>з</w:t>
            </w:r>
            <w:r w:rsidRPr="00393803">
              <w:rPr>
                <w:rFonts w:ascii="Times New Roman" w:hAnsi="Times New Roman"/>
                <w:color w:val="000000"/>
                <w:sz w:val="24"/>
                <w:szCs w:val="24"/>
              </w:rPr>
              <w:t>водств</w:t>
            </w:r>
          </w:p>
        </w:tc>
        <w:tc>
          <w:tcPr>
            <w:tcW w:w="226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ОАО "Челябинский механический з</w:t>
            </w:r>
            <w:r w:rsidRPr="00393803">
              <w:rPr>
                <w:rFonts w:ascii="Times New Roman" w:hAnsi="Times New Roman"/>
                <w:color w:val="000000"/>
                <w:sz w:val="24"/>
                <w:szCs w:val="24"/>
              </w:rPr>
              <w:t>а</w:t>
            </w:r>
            <w:r w:rsidRPr="00393803">
              <w:rPr>
                <w:rFonts w:ascii="Times New Roman" w:hAnsi="Times New Roman"/>
                <w:color w:val="000000"/>
                <w:sz w:val="24"/>
                <w:szCs w:val="24"/>
              </w:rPr>
              <w:t>вод"</w:t>
            </w: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9</w:t>
            </w:r>
          </w:p>
        </w:tc>
      </w:tr>
      <w:tr w:rsidR="00D861F6" w:rsidRPr="00F94E52" w:rsidTr="00B008C6">
        <w:trPr>
          <w:cantSplit/>
        </w:trPr>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160400 Ракетные ко</w:t>
            </w:r>
            <w:r w:rsidRPr="00393803">
              <w:rPr>
                <w:rFonts w:ascii="Times New Roman" w:hAnsi="Times New Roman"/>
                <w:color w:val="000000"/>
                <w:sz w:val="24"/>
                <w:szCs w:val="24"/>
              </w:rPr>
              <w:t>м</w:t>
            </w:r>
            <w:r w:rsidRPr="00393803">
              <w:rPr>
                <w:rFonts w:ascii="Times New Roman" w:hAnsi="Times New Roman"/>
                <w:color w:val="000000"/>
                <w:sz w:val="24"/>
                <w:szCs w:val="24"/>
              </w:rPr>
              <w:t>плексы и космонавтика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Ракетостроение</w:t>
            </w:r>
          </w:p>
        </w:tc>
        <w:tc>
          <w:tcPr>
            <w:tcW w:w="2123"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 xml:space="preserve">ГРЦ им. </w:t>
            </w:r>
            <w:proofErr w:type="spellStart"/>
            <w:r w:rsidRPr="00393803">
              <w:rPr>
                <w:rFonts w:ascii="Times New Roman" w:hAnsi="Times New Roman"/>
                <w:color w:val="000000"/>
                <w:sz w:val="24"/>
                <w:szCs w:val="24"/>
              </w:rPr>
              <w:t>ак</w:t>
            </w:r>
            <w:proofErr w:type="spellEnd"/>
            <w:r w:rsidRPr="00393803">
              <w:rPr>
                <w:rFonts w:ascii="Times New Roman" w:hAnsi="Times New Roman"/>
                <w:color w:val="000000"/>
                <w:sz w:val="24"/>
                <w:szCs w:val="24"/>
              </w:rPr>
              <w:t>. В.П. Макеева</w:t>
            </w: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10</w:t>
            </w:r>
          </w:p>
        </w:tc>
      </w:tr>
      <w:tr w:rsidR="00D861F6" w:rsidRPr="00F94E52" w:rsidTr="00B008C6">
        <w:trPr>
          <w:cantSplit/>
        </w:trPr>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190100 Наземные транспортно-технологические ко</w:t>
            </w:r>
            <w:r w:rsidRPr="00393803">
              <w:rPr>
                <w:rFonts w:ascii="Times New Roman" w:hAnsi="Times New Roman"/>
                <w:color w:val="000000"/>
                <w:sz w:val="24"/>
                <w:szCs w:val="24"/>
              </w:rPr>
              <w:t>м</w:t>
            </w:r>
            <w:r w:rsidRPr="00393803">
              <w:rPr>
                <w:rFonts w:ascii="Times New Roman" w:hAnsi="Times New Roman"/>
                <w:color w:val="000000"/>
                <w:sz w:val="24"/>
                <w:szCs w:val="24"/>
              </w:rPr>
              <w:t>плексы</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Автомобили и тракторы</w:t>
            </w:r>
          </w:p>
        </w:tc>
        <w:tc>
          <w:tcPr>
            <w:tcW w:w="2123"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ОАО «ЧТЗ-</w:t>
            </w:r>
            <w:proofErr w:type="spellStart"/>
            <w:r w:rsidRPr="00393803">
              <w:rPr>
                <w:rFonts w:ascii="Times New Roman" w:hAnsi="Times New Roman"/>
                <w:color w:val="000000"/>
                <w:sz w:val="24"/>
                <w:szCs w:val="24"/>
              </w:rPr>
              <w:t>Уралтрак</w:t>
            </w:r>
            <w:proofErr w:type="spellEnd"/>
            <w:r w:rsidRPr="00393803">
              <w:rPr>
                <w:rFonts w:ascii="Times New Roman" w:hAnsi="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2</w:t>
            </w:r>
          </w:p>
        </w:tc>
      </w:tr>
      <w:tr w:rsidR="00D861F6" w:rsidRPr="00F94E52" w:rsidTr="00B008C6">
        <w:trPr>
          <w:cantSplit/>
        </w:trPr>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lastRenderedPageBreak/>
              <w:t>190100 Наземные транспортно-технологические ко</w:t>
            </w:r>
            <w:r w:rsidRPr="00393803">
              <w:rPr>
                <w:rFonts w:ascii="Times New Roman" w:hAnsi="Times New Roman"/>
                <w:color w:val="000000"/>
                <w:sz w:val="24"/>
                <w:szCs w:val="24"/>
              </w:rPr>
              <w:t>м</w:t>
            </w:r>
            <w:r w:rsidRPr="00393803">
              <w:rPr>
                <w:rFonts w:ascii="Times New Roman" w:hAnsi="Times New Roman"/>
                <w:color w:val="000000"/>
                <w:sz w:val="24"/>
                <w:szCs w:val="24"/>
              </w:rPr>
              <w:t>плексы</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Подъемно-транспортные, стро</w:t>
            </w:r>
            <w:r w:rsidRPr="00393803">
              <w:rPr>
                <w:rFonts w:ascii="Times New Roman" w:hAnsi="Times New Roman"/>
                <w:color w:val="000000"/>
                <w:sz w:val="24"/>
                <w:szCs w:val="24"/>
              </w:rPr>
              <w:t>и</w:t>
            </w:r>
            <w:r w:rsidRPr="00393803">
              <w:rPr>
                <w:rFonts w:ascii="Times New Roman" w:hAnsi="Times New Roman"/>
                <w:color w:val="000000"/>
                <w:sz w:val="24"/>
                <w:szCs w:val="24"/>
              </w:rPr>
              <w:t>тельные, дорожные средства и оборудования</w:t>
            </w:r>
          </w:p>
        </w:tc>
        <w:tc>
          <w:tcPr>
            <w:tcW w:w="2123"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ОАО «ЧТЗ-</w:t>
            </w:r>
            <w:proofErr w:type="spellStart"/>
            <w:r w:rsidRPr="00393803">
              <w:rPr>
                <w:rFonts w:ascii="Times New Roman" w:hAnsi="Times New Roman"/>
                <w:color w:val="000000"/>
                <w:sz w:val="24"/>
                <w:szCs w:val="24"/>
              </w:rPr>
              <w:t>Уралтрак</w:t>
            </w:r>
            <w:proofErr w:type="spellEnd"/>
            <w:r w:rsidRPr="00393803">
              <w:rPr>
                <w:rFonts w:ascii="Times New Roman" w:hAnsi="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4</w:t>
            </w:r>
          </w:p>
        </w:tc>
      </w:tr>
      <w:tr w:rsidR="00D861F6" w:rsidRPr="00F94E52" w:rsidTr="00B008C6">
        <w:trPr>
          <w:cantSplit/>
        </w:trPr>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190600 Эксплуатация транспортно-технологических машин и комплексов</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Техническая эксплуатация авт</w:t>
            </w:r>
            <w:r w:rsidRPr="00393803">
              <w:rPr>
                <w:rFonts w:ascii="Times New Roman" w:hAnsi="Times New Roman"/>
                <w:color w:val="000000"/>
                <w:sz w:val="24"/>
                <w:szCs w:val="24"/>
              </w:rPr>
              <w:t>о</w:t>
            </w:r>
            <w:r w:rsidRPr="00393803">
              <w:rPr>
                <w:rFonts w:ascii="Times New Roman" w:hAnsi="Times New Roman"/>
                <w:color w:val="000000"/>
                <w:sz w:val="24"/>
                <w:szCs w:val="24"/>
              </w:rPr>
              <w:t>мобилей</w:t>
            </w:r>
          </w:p>
        </w:tc>
        <w:tc>
          <w:tcPr>
            <w:tcW w:w="2123"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 xml:space="preserve">ООО </w:t>
            </w:r>
            <w:proofErr w:type="spellStart"/>
            <w:r w:rsidRPr="00393803">
              <w:rPr>
                <w:rFonts w:ascii="Times New Roman" w:hAnsi="Times New Roman"/>
                <w:color w:val="000000"/>
                <w:sz w:val="24"/>
                <w:szCs w:val="24"/>
              </w:rPr>
              <w:t>Автокомплекс</w:t>
            </w:r>
            <w:proofErr w:type="spellEnd"/>
            <w:r w:rsidRPr="00393803">
              <w:rPr>
                <w:rFonts w:ascii="Times New Roman" w:hAnsi="Times New Roman"/>
                <w:color w:val="000000"/>
                <w:sz w:val="24"/>
                <w:szCs w:val="24"/>
              </w:rPr>
              <w:t xml:space="preserve"> "</w:t>
            </w:r>
            <w:proofErr w:type="spellStart"/>
            <w:r w:rsidRPr="00393803">
              <w:rPr>
                <w:rFonts w:ascii="Times New Roman" w:hAnsi="Times New Roman"/>
                <w:color w:val="000000"/>
                <w:sz w:val="24"/>
                <w:szCs w:val="24"/>
              </w:rPr>
              <w:t>Регинас</w:t>
            </w:r>
            <w:proofErr w:type="spellEnd"/>
            <w:r w:rsidRPr="00393803">
              <w:rPr>
                <w:rFonts w:ascii="Times New Roman" w:hAnsi="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да</w:t>
            </w: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4</w:t>
            </w:r>
          </w:p>
        </w:tc>
      </w:tr>
      <w:tr w:rsidR="00D861F6" w:rsidRPr="00F94E52" w:rsidTr="00B008C6">
        <w:trPr>
          <w:cantSplit/>
        </w:trPr>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190700 Технология транспортных проце</w:t>
            </w:r>
            <w:r w:rsidRPr="00393803">
              <w:rPr>
                <w:rFonts w:ascii="Times New Roman" w:hAnsi="Times New Roman"/>
                <w:color w:val="000000"/>
                <w:sz w:val="24"/>
                <w:szCs w:val="24"/>
              </w:rPr>
              <w:t>с</w:t>
            </w:r>
            <w:r w:rsidRPr="00393803">
              <w:rPr>
                <w:rFonts w:ascii="Times New Roman" w:hAnsi="Times New Roman"/>
                <w:color w:val="000000"/>
                <w:sz w:val="24"/>
                <w:szCs w:val="24"/>
              </w:rPr>
              <w:t>сов</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Организация и безопасность дв</w:t>
            </w:r>
            <w:r w:rsidRPr="00393803">
              <w:rPr>
                <w:rFonts w:ascii="Times New Roman" w:hAnsi="Times New Roman"/>
                <w:color w:val="000000"/>
                <w:sz w:val="24"/>
                <w:szCs w:val="24"/>
              </w:rPr>
              <w:t>и</w:t>
            </w:r>
            <w:r w:rsidRPr="00393803">
              <w:rPr>
                <w:rFonts w:ascii="Times New Roman" w:hAnsi="Times New Roman"/>
                <w:color w:val="000000"/>
                <w:sz w:val="24"/>
                <w:szCs w:val="24"/>
              </w:rPr>
              <w:t>жения</w:t>
            </w:r>
          </w:p>
        </w:tc>
        <w:tc>
          <w:tcPr>
            <w:tcW w:w="2123"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Областное управл</w:t>
            </w:r>
            <w:r w:rsidRPr="00393803">
              <w:rPr>
                <w:rFonts w:ascii="Times New Roman" w:hAnsi="Times New Roman"/>
                <w:color w:val="000000"/>
                <w:sz w:val="24"/>
                <w:szCs w:val="24"/>
              </w:rPr>
              <w:t>е</w:t>
            </w:r>
            <w:r w:rsidRPr="00393803">
              <w:rPr>
                <w:rFonts w:ascii="Times New Roman" w:hAnsi="Times New Roman"/>
                <w:color w:val="000000"/>
                <w:sz w:val="24"/>
                <w:szCs w:val="24"/>
              </w:rPr>
              <w:t>ние ГИБДД ГУ МВД России</w:t>
            </w: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13</w:t>
            </w:r>
          </w:p>
        </w:tc>
      </w:tr>
      <w:tr w:rsidR="00D861F6" w:rsidRPr="00F94E52" w:rsidTr="00B008C6">
        <w:trPr>
          <w:cantSplit/>
        </w:trPr>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190700 Технология транспортных проце</w:t>
            </w:r>
            <w:r w:rsidRPr="00393803">
              <w:rPr>
                <w:rFonts w:ascii="Times New Roman" w:hAnsi="Times New Roman"/>
                <w:color w:val="000000"/>
                <w:sz w:val="24"/>
                <w:szCs w:val="24"/>
              </w:rPr>
              <w:t>с</w:t>
            </w:r>
            <w:r w:rsidRPr="00393803">
              <w:rPr>
                <w:rFonts w:ascii="Times New Roman" w:hAnsi="Times New Roman"/>
                <w:color w:val="000000"/>
                <w:sz w:val="24"/>
                <w:szCs w:val="24"/>
              </w:rPr>
              <w:t>сов</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Транспортная логистика</w:t>
            </w:r>
          </w:p>
        </w:tc>
        <w:tc>
          <w:tcPr>
            <w:tcW w:w="2123"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Областное управл</w:t>
            </w:r>
            <w:r w:rsidRPr="00393803">
              <w:rPr>
                <w:rFonts w:ascii="Times New Roman" w:hAnsi="Times New Roman"/>
                <w:color w:val="000000"/>
                <w:sz w:val="24"/>
                <w:szCs w:val="24"/>
              </w:rPr>
              <w:t>е</w:t>
            </w:r>
            <w:r w:rsidRPr="00393803">
              <w:rPr>
                <w:rFonts w:ascii="Times New Roman" w:hAnsi="Times New Roman"/>
                <w:color w:val="000000"/>
                <w:sz w:val="24"/>
                <w:szCs w:val="24"/>
              </w:rPr>
              <w:t>ние ГИБДД ГУ МВД России</w:t>
            </w: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18</w:t>
            </w:r>
          </w:p>
        </w:tc>
      </w:tr>
      <w:tr w:rsidR="00D861F6" w:rsidRPr="00F94E52" w:rsidTr="00B008C6">
        <w:trPr>
          <w:cantSplit/>
        </w:trPr>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200100 Приборостро</w:t>
            </w:r>
            <w:r w:rsidRPr="00393803">
              <w:rPr>
                <w:rFonts w:ascii="Times New Roman" w:hAnsi="Times New Roman"/>
                <w:color w:val="000000"/>
                <w:sz w:val="24"/>
                <w:szCs w:val="24"/>
              </w:rPr>
              <w:t>е</w:t>
            </w:r>
            <w:r w:rsidRPr="00393803">
              <w:rPr>
                <w:rFonts w:ascii="Times New Roman" w:hAnsi="Times New Roman"/>
                <w:color w:val="000000"/>
                <w:sz w:val="24"/>
                <w:szCs w:val="24"/>
              </w:rPr>
              <w:t>ние</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Измерительные информационные технологии</w:t>
            </w:r>
          </w:p>
        </w:tc>
        <w:tc>
          <w:tcPr>
            <w:tcW w:w="2123"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ЗАО ПГ «</w:t>
            </w:r>
            <w:proofErr w:type="spellStart"/>
            <w:r w:rsidRPr="00393803">
              <w:rPr>
                <w:rFonts w:ascii="Times New Roman" w:hAnsi="Times New Roman"/>
                <w:color w:val="000000"/>
                <w:sz w:val="24"/>
                <w:szCs w:val="24"/>
              </w:rPr>
              <w:t>Метран</w:t>
            </w:r>
            <w:proofErr w:type="spellEnd"/>
            <w:r w:rsidRPr="00393803">
              <w:rPr>
                <w:rFonts w:ascii="Times New Roman" w:hAnsi="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4</w:t>
            </w:r>
          </w:p>
        </w:tc>
      </w:tr>
      <w:tr w:rsidR="00D861F6" w:rsidRPr="00F94E52" w:rsidTr="00B008C6">
        <w:trPr>
          <w:cantSplit/>
        </w:trPr>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200100 Приборостро</w:t>
            </w:r>
            <w:r w:rsidRPr="00393803">
              <w:rPr>
                <w:rFonts w:ascii="Times New Roman" w:hAnsi="Times New Roman"/>
                <w:color w:val="000000"/>
                <w:sz w:val="24"/>
                <w:szCs w:val="24"/>
              </w:rPr>
              <w:t>е</w:t>
            </w:r>
            <w:r w:rsidRPr="00393803">
              <w:rPr>
                <w:rFonts w:ascii="Times New Roman" w:hAnsi="Times New Roman"/>
                <w:color w:val="000000"/>
                <w:sz w:val="24"/>
                <w:szCs w:val="24"/>
              </w:rPr>
              <w:t>ние</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Информационно-измерительная техника и технологии в инновац</w:t>
            </w:r>
            <w:r w:rsidRPr="00393803">
              <w:rPr>
                <w:rFonts w:ascii="Times New Roman" w:hAnsi="Times New Roman"/>
                <w:color w:val="000000"/>
                <w:sz w:val="24"/>
                <w:szCs w:val="24"/>
              </w:rPr>
              <w:t>и</w:t>
            </w:r>
            <w:r w:rsidRPr="00393803">
              <w:rPr>
                <w:rFonts w:ascii="Times New Roman" w:hAnsi="Times New Roman"/>
                <w:color w:val="000000"/>
                <w:sz w:val="24"/>
                <w:szCs w:val="24"/>
              </w:rPr>
              <w:t>онных проектах промышленности</w:t>
            </w:r>
          </w:p>
        </w:tc>
        <w:tc>
          <w:tcPr>
            <w:tcW w:w="2123"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Приборостроение</w:t>
            </w:r>
          </w:p>
        </w:tc>
        <w:tc>
          <w:tcPr>
            <w:tcW w:w="226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ЗАО ПГ «</w:t>
            </w:r>
            <w:proofErr w:type="spellStart"/>
            <w:r w:rsidRPr="00393803">
              <w:rPr>
                <w:rFonts w:ascii="Times New Roman" w:hAnsi="Times New Roman"/>
                <w:color w:val="000000"/>
                <w:sz w:val="24"/>
                <w:szCs w:val="24"/>
              </w:rPr>
              <w:t>Метран</w:t>
            </w:r>
            <w:proofErr w:type="spellEnd"/>
            <w:r w:rsidRPr="00393803">
              <w:rPr>
                <w:rFonts w:ascii="Times New Roman" w:hAnsi="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6</w:t>
            </w:r>
          </w:p>
        </w:tc>
      </w:tr>
      <w:tr w:rsidR="00D861F6" w:rsidRPr="00F94E52" w:rsidTr="00B008C6">
        <w:trPr>
          <w:cantSplit/>
        </w:trPr>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200100 Приборостро</w:t>
            </w:r>
            <w:r w:rsidRPr="00393803">
              <w:rPr>
                <w:rFonts w:ascii="Times New Roman" w:hAnsi="Times New Roman"/>
                <w:color w:val="000000"/>
                <w:sz w:val="24"/>
                <w:szCs w:val="24"/>
              </w:rPr>
              <w:t>е</w:t>
            </w:r>
            <w:r w:rsidRPr="00393803">
              <w:rPr>
                <w:rFonts w:ascii="Times New Roman" w:hAnsi="Times New Roman"/>
                <w:color w:val="000000"/>
                <w:sz w:val="24"/>
                <w:szCs w:val="24"/>
              </w:rPr>
              <w:t>ние</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Системы ориентации, стабилиз</w:t>
            </w:r>
            <w:r w:rsidRPr="00393803">
              <w:rPr>
                <w:rFonts w:ascii="Times New Roman" w:hAnsi="Times New Roman"/>
                <w:color w:val="000000"/>
                <w:sz w:val="24"/>
                <w:szCs w:val="24"/>
              </w:rPr>
              <w:t>а</w:t>
            </w:r>
            <w:r w:rsidRPr="00393803">
              <w:rPr>
                <w:rFonts w:ascii="Times New Roman" w:hAnsi="Times New Roman"/>
                <w:color w:val="000000"/>
                <w:sz w:val="24"/>
                <w:szCs w:val="24"/>
              </w:rPr>
              <w:t>ции и навигации</w:t>
            </w:r>
          </w:p>
        </w:tc>
        <w:tc>
          <w:tcPr>
            <w:tcW w:w="2123"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 xml:space="preserve">ГРЦ им. </w:t>
            </w:r>
            <w:proofErr w:type="spellStart"/>
            <w:r w:rsidRPr="00393803">
              <w:rPr>
                <w:rFonts w:ascii="Times New Roman" w:hAnsi="Times New Roman"/>
                <w:color w:val="000000"/>
                <w:sz w:val="24"/>
                <w:szCs w:val="24"/>
              </w:rPr>
              <w:t>ак</w:t>
            </w:r>
            <w:proofErr w:type="spellEnd"/>
            <w:r w:rsidRPr="00393803">
              <w:rPr>
                <w:rFonts w:ascii="Times New Roman" w:hAnsi="Times New Roman"/>
                <w:color w:val="000000"/>
                <w:sz w:val="24"/>
                <w:szCs w:val="24"/>
              </w:rPr>
              <w:t>. В.П. Макеева</w:t>
            </w: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11</w:t>
            </w:r>
          </w:p>
        </w:tc>
      </w:tr>
      <w:tr w:rsidR="00D861F6" w:rsidRPr="00F94E52" w:rsidTr="00B008C6">
        <w:trPr>
          <w:cantSplit/>
        </w:trPr>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 xml:space="preserve">210100 Электроника и </w:t>
            </w:r>
            <w:proofErr w:type="spellStart"/>
            <w:r w:rsidRPr="00393803">
              <w:rPr>
                <w:rFonts w:ascii="Times New Roman" w:hAnsi="Times New Roman"/>
                <w:color w:val="000000"/>
                <w:sz w:val="24"/>
                <w:szCs w:val="24"/>
              </w:rPr>
              <w:t>наноэлектроника</w:t>
            </w:r>
            <w:proofErr w:type="spellEnd"/>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Материалы и компоненты тверд</w:t>
            </w:r>
            <w:r w:rsidRPr="00393803">
              <w:rPr>
                <w:rFonts w:ascii="Times New Roman" w:hAnsi="Times New Roman"/>
                <w:color w:val="000000"/>
                <w:sz w:val="24"/>
                <w:szCs w:val="24"/>
              </w:rPr>
              <w:t>о</w:t>
            </w:r>
            <w:r w:rsidRPr="00393803">
              <w:rPr>
                <w:rFonts w:ascii="Times New Roman" w:hAnsi="Times New Roman"/>
                <w:color w:val="000000"/>
                <w:sz w:val="24"/>
                <w:szCs w:val="24"/>
              </w:rPr>
              <w:t>тельной электроники</w:t>
            </w:r>
          </w:p>
        </w:tc>
        <w:tc>
          <w:tcPr>
            <w:tcW w:w="2123"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ОАО "Челябинский радиозавод "Полет"</w:t>
            </w: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10</w:t>
            </w:r>
          </w:p>
        </w:tc>
      </w:tr>
      <w:tr w:rsidR="00D861F6" w:rsidRPr="00F94E52" w:rsidTr="00B008C6">
        <w:trPr>
          <w:cantSplit/>
        </w:trPr>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 xml:space="preserve">210700 </w:t>
            </w:r>
            <w:proofErr w:type="spellStart"/>
            <w:r w:rsidRPr="00393803">
              <w:rPr>
                <w:rFonts w:ascii="Times New Roman" w:hAnsi="Times New Roman"/>
                <w:color w:val="000000"/>
                <w:sz w:val="24"/>
                <w:szCs w:val="24"/>
              </w:rPr>
              <w:t>Инфокоммун</w:t>
            </w:r>
            <w:r w:rsidRPr="00393803">
              <w:rPr>
                <w:rFonts w:ascii="Times New Roman" w:hAnsi="Times New Roman"/>
                <w:color w:val="000000"/>
                <w:sz w:val="24"/>
                <w:szCs w:val="24"/>
              </w:rPr>
              <w:t>и</w:t>
            </w:r>
            <w:r w:rsidRPr="00393803">
              <w:rPr>
                <w:rFonts w:ascii="Times New Roman" w:hAnsi="Times New Roman"/>
                <w:color w:val="000000"/>
                <w:sz w:val="24"/>
                <w:szCs w:val="24"/>
              </w:rPr>
              <w:t>ка-ционные</w:t>
            </w:r>
            <w:proofErr w:type="spellEnd"/>
            <w:r w:rsidRPr="00393803">
              <w:rPr>
                <w:rFonts w:ascii="Times New Roman" w:hAnsi="Times New Roman"/>
                <w:color w:val="000000"/>
                <w:sz w:val="24"/>
                <w:szCs w:val="24"/>
              </w:rPr>
              <w:t xml:space="preserve"> технологии и системы связи</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Системы мобильной связи</w:t>
            </w:r>
          </w:p>
        </w:tc>
        <w:tc>
          <w:tcPr>
            <w:tcW w:w="2123"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ЗАО «</w:t>
            </w:r>
            <w:proofErr w:type="spellStart"/>
            <w:r w:rsidRPr="00393803">
              <w:rPr>
                <w:rFonts w:ascii="Times New Roman" w:hAnsi="Times New Roman"/>
                <w:color w:val="000000"/>
                <w:sz w:val="24"/>
                <w:szCs w:val="24"/>
              </w:rPr>
              <w:t>Интерсвязь</w:t>
            </w:r>
            <w:proofErr w:type="spellEnd"/>
            <w:r w:rsidRPr="00393803">
              <w:rPr>
                <w:rFonts w:ascii="Times New Roman" w:hAnsi="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19</w:t>
            </w:r>
          </w:p>
        </w:tc>
      </w:tr>
      <w:tr w:rsidR="00D861F6" w:rsidRPr="00F94E52" w:rsidTr="00B008C6">
        <w:trPr>
          <w:cantSplit/>
        </w:trPr>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211000 Конструиров</w:t>
            </w:r>
            <w:r w:rsidRPr="00393803">
              <w:rPr>
                <w:rFonts w:ascii="Times New Roman" w:hAnsi="Times New Roman"/>
                <w:color w:val="000000"/>
                <w:sz w:val="24"/>
                <w:szCs w:val="24"/>
              </w:rPr>
              <w:t>а</w:t>
            </w:r>
            <w:r w:rsidRPr="00393803">
              <w:rPr>
                <w:rFonts w:ascii="Times New Roman" w:hAnsi="Times New Roman"/>
                <w:color w:val="000000"/>
                <w:sz w:val="24"/>
                <w:szCs w:val="24"/>
              </w:rPr>
              <w:t>ние и технология эле</w:t>
            </w:r>
            <w:r w:rsidRPr="00393803">
              <w:rPr>
                <w:rFonts w:ascii="Times New Roman" w:hAnsi="Times New Roman"/>
                <w:color w:val="000000"/>
                <w:sz w:val="24"/>
                <w:szCs w:val="24"/>
              </w:rPr>
              <w:t>к</w:t>
            </w:r>
            <w:r w:rsidRPr="00393803">
              <w:rPr>
                <w:rFonts w:ascii="Times New Roman" w:hAnsi="Times New Roman"/>
                <w:color w:val="000000"/>
                <w:sz w:val="24"/>
                <w:szCs w:val="24"/>
              </w:rPr>
              <w:t>тронных средств</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Проектирование и технология р</w:t>
            </w:r>
            <w:r w:rsidRPr="00393803">
              <w:rPr>
                <w:rFonts w:ascii="Times New Roman" w:hAnsi="Times New Roman"/>
                <w:color w:val="000000"/>
                <w:sz w:val="24"/>
                <w:szCs w:val="24"/>
              </w:rPr>
              <w:t>а</w:t>
            </w:r>
            <w:r w:rsidRPr="00393803">
              <w:rPr>
                <w:rFonts w:ascii="Times New Roman" w:hAnsi="Times New Roman"/>
                <w:color w:val="000000"/>
                <w:sz w:val="24"/>
                <w:szCs w:val="24"/>
              </w:rPr>
              <w:t>диоэлектронных средств</w:t>
            </w:r>
          </w:p>
        </w:tc>
        <w:tc>
          <w:tcPr>
            <w:tcW w:w="2123"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ОАО "Челябинский радиозавод "Полет"</w:t>
            </w: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15</w:t>
            </w:r>
          </w:p>
        </w:tc>
      </w:tr>
      <w:tr w:rsidR="00D861F6" w:rsidRPr="00F94E52" w:rsidTr="00B008C6">
        <w:trPr>
          <w:cantSplit/>
        </w:trPr>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220100 Системный ан</w:t>
            </w:r>
            <w:r w:rsidRPr="00393803">
              <w:rPr>
                <w:rFonts w:ascii="Times New Roman" w:hAnsi="Times New Roman"/>
                <w:color w:val="000000"/>
                <w:sz w:val="24"/>
                <w:szCs w:val="24"/>
              </w:rPr>
              <w:t>а</w:t>
            </w:r>
            <w:r w:rsidRPr="00393803">
              <w:rPr>
                <w:rFonts w:ascii="Times New Roman" w:hAnsi="Times New Roman"/>
                <w:color w:val="000000"/>
                <w:sz w:val="24"/>
                <w:szCs w:val="24"/>
              </w:rPr>
              <w:t>лиз и управление</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Интегрированные системы и и</w:t>
            </w:r>
            <w:r w:rsidRPr="00393803">
              <w:rPr>
                <w:rFonts w:ascii="Times New Roman" w:hAnsi="Times New Roman"/>
                <w:color w:val="000000"/>
                <w:sz w:val="24"/>
                <w:szCs w:val="24"/>
              </w:rPr>
              <w:t>н</w:t>
            </w:r>
            <w:r w:rsidRPr="00393803">
              <w:rPr>
                <w:rFonts w:ascii="Times New Roman" w:hAnsi="Times New Roman"/>
                <w:color w:val="000000"/>
                <w:sz w:val="24"/>
                <w:szCs w:val="24"/>
              </w:rPr>
              <w:t>формационные технологии в управлении</w:t>
            </w:r>
          </w:p>
        </w:tc>
        <w:tc>
          <w:tcPr>
            <w:tcW w:w="2123"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ОАО «ММК»</w:t>
            </w: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11</w:t>
            </w:r>
          </w:p>
        </w:tc>
      </w:tr>
      <w:tr w:rsidR="00D861F6" w:rsidRPr="00F94E52" w:rsidTr="00B008C6">
        <w:trPr>
          <w:cantSplit/>
        </w:trPr>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220400 Управление в технических системах</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Управление и информатика в те</w:t>
            </w:r>
            <w:r w:rsidRPr="00393803">
              <w:rPr>
                <w:rFonts w:ascii="Times New Roman" w:hAnsi="Times New Roman"/>
                <w:color w:val="000000"/>
                <w:sz w:val="24"/>
                <w:szCs w:val="24"/>
              </w:rPr>
              <w:t>х</w:t>
            </w:r>
            <w:r w:rsidRPr="00393803">
              <w:rPr>
                <w:rFonts w:ascii="Times New Roman" w:hAnsi="Times New Roman"/>
                <w:color w:val="000000"/>
                <w:sz w:val="24"/>
                <w:szCs w:val="24"/>
              </w:rPr>
              <w:t>нических системах</w:t>
            </w:r>
          </w:p>
        </w:tc>
        <w:tc>
          <w:tcPr>
            <w:tcW w:w="2123"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ОАО «ММК»</w:t>
            </w: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18</w:t>
            </w:r>
          </w:p>
        </w:tc>
      </w:tr>
      <w:tr w:rsidR="00D861F6" w:rsidRPr="00F94E52" w:rsidTr="00B008C6">
        <w:trPr>
          <w:cantSplit/>
        </w:trPr>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221400 Управление к</w:t>
            </w:r>
            <w:r w:rsidRPr="00393803">
              <w:rPr>
                <w:rFonts w:ascii="Times New Roman" w:hAnsi="Times New Roman"/>
                <w:color w:val="000000"/>
                <w:sz w:val="24"/>
                <w:szCs w:val="24"/>
              </w:rPr>
              <w:t>а</w:t>
            </w:r>
            <w:r w:rsidRPr="00393803">
              <w:rPr>
                <w:rFonts w:ascii="Times New Roman" w:hAnsi="Times New Roman"/>
                <w:color w:val="000000"/>
                <w:sz w:val="24"/>
                <w:szCs w:val="24"/>
              </w:rPr>
              <w:t>чеством</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Управление качеством в прои</w:t>
            </w:r>
            <w:r w:rsidRPr="00393803">
              <w:rPr>
                <w:rFonts w:ascii="Times New Roman" w:hAnsi="Times New Roman"/>
                <w:color w:val="000000"/>
                <w:sz w:val="24"/>
                <w:szCs w:val="24"/>
              </w:rPr>
              <w:t>з</w:t>
            </w:r>
            <w:r w:rsidRPr="00393803">
              <w:rPr>
                <w:rFonts w:ascii="Times New Roman" w:hAnsi="Times New Roman"/>
                <w:color w:val="000000"/>
                <w:sz w:val="24"/>
                <w:szCs w:val="24"/>
              </w:rPr>
              <w:t>водственно-технологических с</w:t>
            </w:r>
            <w:r w:rsidRPr="00393803">
              <w:rPr>
                <w:rFonts w:ascii="Times New Roman" w:hAnsi="Times New Roman"/>
                <w:color w:val="000000"/>
                <w:sz w:val="24"/>
                <w:szCs w:val="24"/>
              </w:rPr>
              <w:t>и</w:t>
            </w:r>
            <w:r w:rsidRPr="00393803">
              <w:rPr>
                <w:rFonts w:ascii="Times New Roman" w:hAnsi="Times New Roman"/>
                <w:color w:val="000000"/>
                <w:sz w:val="24"/>
                <w:szCs w:val="24"/>
              </w:rPr>
              <w:t>стемах</w:t>
            </w:r>
          </w:p>
        </w:tc>
        <w:tc>
          <w:tcPr>
            <w:tcW w:w="2123"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ОАО "</w:t>
            </w:r>
            <w:proofErr w:type="spellStart"/>
            <w:r w:rsidRPr="00393803">
              <w:rPr>
                <w:rFonts w:ascii="Times New Roman" w:hAnsi="Times New Roman"/>
                <w:color w:val="000000"/>
                <w:sz w:val="24"/>
                <w:szCs w:val="24"/>
              </w:rPr>
              <w:t>Трубодеталь</w:t>
            </w:r>
            <w:proofErr w:type="spellEnd"/>
            <w:r w:rsidRPr="00393803">
              <w:rPr>
                <w:rFonts w:ascii="Times New Roman" w:hAnsi="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15</w:t>
            </w:r>
          </w:p>
        </w:tc>
      </w:tr>
      <w:tr w:rsidR="00D861F6" w:rsidRPr="00F94E52" w:rsidTr="00B008C6">
        <w:trPr>
          <w:cantSplit/>
        </w:trPr>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221400 Управление к</w:t>
            </w:r>
            <w:r w:rsidRPr="00393803">
              <w:rPr>
                <w:rFonts w:ascii="Times New Roman" w:hAnsi="Times New Roman"/>
                <w:color w:val="000000"/>
                <w:sz w:val="24"/>
                <w:szCs w:val="24"/>
              </w:rPr>
              <w:t>а</w:t>
            </w:r>
            <w:r w:rsidRPr="00393803">
              <w:rPr>
                <w:rFonts w:ascii="Times New Roman" w:hAnsi="Times New Roman"/>
                <w:color w:val="000000"/>
                <w:sz w:val="24"/>
                <w:szCs w:val="24"/>
              </w:rPr>
              <w:t>чеством</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Управление качеством произво</w:t>
            </w:r>
            <w:r w:rsidRPr="00393803">
              <w:rPr>
                <w:rFonts w:ascii="Times New Roman" w:hAnsi="Times New Roman"/>
                <w:color w:val="000000"/>
                <w:sz w:val="24"/>
                <w:szCs w:val="24"/>
              </w:rPr>
              <w:t>д</w:t>
            </w:r>
            <w:r w:rsidRPr="00393803">
              <w:rPr>
                <w:rFonts w:ascii="Times New Roman" w:hAnsi="Times New Roman"/>
                <w:color w:val="000000"/>
                <w:sz w:val="24"/>
                <w:szCs w:val="24"/>
              </w:rPr>
              <w:t>ственных и бизнес-процессов</w:t>
            </w:r>
          </w:p>
        </w:tc>
        <w:tc>
          <w:tcPr>
            <w:tcW w:w="2123"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28</w:t>
            </w:r>
          </w:p>
        </w:tc>
      </w:tr>
      <w:tr w:rsidR="00D861F6" w:rsidRPr="00F94E52" w:rsidTr="00B008C6">
        <w:trPr>
          <w:cantSplit/>
        </w:trPr>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lastRenderedPageBreak/>
              <w:t xml:space="preserve">222000 </w:t>
            </w:r>
            <w:proofErr w:type="spellStart"/>
            <w:r w:rsidRPr="00393803">
              <w:rPr>
                <w:rFonts w:ascii="Times New Roman" w:hAnsi="Times New Roman"/>
                <w:color w:val="000000"/>
                <w:sz w:val="24"/>
                <w:szCs w:val="24"/>
              </w:rPr>
              <w:t>Инноватика</w:t>
            </w:r>
            <w:proofErr w:type="spellEnd"/>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Управление инновационными проектами</w:t>
            </w:r>
          </w:p>
        </w:tc>
        <w:tc>
          <w:tcPr>
            <w:tcW w:w="2123"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да</w:t>
            </w: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да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20</w:t>
            </w:r>
          </w:p>
        </w:tc>
      </w:tr>
      <w:tr w:rsidR="00D861F6" w:rsidRPr="00F94E52" w:rsidTr="00B008C6">
        <w:trPr>
          <w:cantSplit/>
        </w:trPr>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230100 Информатика и вычислительная техника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Автоматизация управления в с</w:t>
            </w:r>
            <w:r w:rsidRPr="00393803">
              <w:rPr>
                <w:rFonts w:ascii="Times New Roman" w:hAnsi="Times New Roman"/>
                <w:color w:val="000000"/>
                <w:sz w:val="24"/>
                <w:szCs w:val="24"/>
              </w:rPr>
              <w:t>о</w:t>
            </w:r>
            <w:r w:rsidRPr="00393803">
              <w:rPr>
                <w:rFonts w:ascii="Times New Roman" w:hAnsi="Times New Roman"/>
                <w:color w:val="000000"/>
                <w:sz w:val="24"/>
                <w:szCs w:val="24"/>
              </w:rPr>
              <w:t>циальных и экономических с</w:t>
            </w:r>
            <w:r w:rsidRPr="00393803">
              <w:rPr>
                <w:rFonts w:ascii="Times New Roman" w:hAnsi="Times New Roman"/>
                <w:color w:val="000000"/>
                <w:sz w:val="24"/>
                <w:szCs w:val="24"/>
              </w:rPr>
              <w:t>и</w:t>
            </w:r>
            <w:r w:rsidRPr="00393803">
              <w:rPr>
                <w:rFonts w:ascii="Times New Roman" w:hAnsi="Times New Roman"/>
                <w:color w:val="000000"/>
                <w:sz w:val="24"/>
                <w:szCs w:val="24"/>
              </w:rPr>
              <w:t>стемах</w:t>
            </w:r>
          </w:p>
        </w:tc>
        <w:tc>
          <w:tcPr>
            <w:tcW w:w="2123"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ОАО Сбербанк РФ, Челябинское отд</w:t>
            </w:r>
            <w:r w:rsidRPr="00393803">
              <w:rPr>
                <w:rFonts w:ascii="Times New Roman" w:hAnsi="Times New Roman"/>
                <w:color w:val="000000"/>
                <w:sz w:val="24"/>
                <w:szCs w:val="24"/>
              </w:rPr>
              <w:t>е</w:t>
            </w:r>
            <w:r w:rsidRPr="00393803">
              <w:rPr>
                <w:rFonts w:ascii="Times New Roman" w:hAnsi="Times New Roman"/>
                <w:color w:val="000000"/>
                <w:sz w:val="24"/>
                <w:szCs w:val="24"/>
              </w:rPr>
              <w:t>ление</w:t>
            </w: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13</w:t>
            </w:r>
          </w:p>
        </w:tc>
      </w:tr>
      <w:tr w:rsidR="00D861F6" w:rsidRPr="00F94E52" w:rsidTr="00B008C6">
        <w:trPr>
          <w:cantSplit/>
        </w:trPr>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230100 Информатика и вычислительная техника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Вычислительные системы</w:t>
            </w:r>
          </w:p>
        </w:tc>
        <w:tc>
          <w:tcPr>
            <w:tcW w:w="2123"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ОАО «Челябэнерго»</w:t>
            </w: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11</w:t>
            </w:r>
          </w:p>
        </w:tc>
      </w:tr>
      <w:tr w:rsidR="00D861F6" w:rsidRPr="00F94E52" w:rsidTr="00B008C6">
        <w:trPr>
          <w:cantSplit/>
        </w:trPr>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230100 Информатика и вычислительная техника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Информационно-управляющие системы</w:t>
            </w:r>
          </w:p>
        </w:tc>
        <w:tc>
          <w:tcPr>
            <w:tcW w:w="2123"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Администрация г. Челябинска</w:t>
            </w: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13</w:t>
            </w:r>
          </w:p>
        </w:tc>
      </w:tr>
      <w:tr w:rsidR="00D861F6" w:rsidRPr="00F94E52" w:rsidTr="00B008C6">
        <w:trPr>
          <w:cantSplit/>
        </w:trPr>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230700 Прикладная и</w:t>
            </w:r>
            <w:r w:rsidRPr="00393803">
              <w:rPr>
                <w:rFonts w:ascii="Times New Roman" w:hAnsi="Times New Roman"/>
                <w:color w:val="000000"/>
                <w:sz w:val="24"/>
                <w:szCs w:val="24"/>
              </w:rPr>
              <w:t>н</w:t>
            </w:r>
            <w:r w:rsidRPr="00393803">
              <w:rPr>
                <w:rFonts w:ascii="Times New Roman" w:hAnsi="Times New Roman"/>
                <w:color w:val="000000"/>
                <w:sz w:val="24"/>
                <w:szCs w:val="24"/>
              </w:rPr>
              <w:t>форматика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Системы корпоративного упра</w:t>
            </w:r>
            <w:r w:rsidRPr="00393803">
              <w:rPr>
                <w:rFonts w:ascii="Times New Roman" w:hAnsi="Times New Roman"/>
                <w:color w:val="000000"/>
                <w:sz w:val="24"/>
                <w:szCs w:val="24"/>
              </w:rPr>
              <w:t>в</w:t>
            </w:r>
            <w:r w:rsidRPr="00393803">
              <w:rPr>
                <w:rFonts w:ascii="Times New Roman" w:hAnsi="Times New Roman"/>
                <w:color w:val="000000"/>
                <w:sz w:val="24"/>
                <w:szCs w:val="24"/>
              </w:rPr>
              <w:t>ления</w:t>
            </w:r>
          </w:p>
        </w:tc>
        <w:tc>
          <w:tcPr>
            <w:tcW w:w="2123"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ОАО «Челябэнерго»</w:t>
            </w: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18</w:t>
            </w:r>
          </w:p>
        </w:tc>
      </w:tr>
      <w:tr w:rsidR="00D861F6" w:rsidRPr="00F94E52" w:rsidTr="00B008C6">
        <w:trPr>
          <w:cantSplit/>
        </w:trPr>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231000 Программная инженерия</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Безопасность и защита информ</w:t>
            </w:r>
            <w:r w:rsidRPr="00393803">
              <w:rPr>
                <w:rFonts w:ascii="Times New Roman" w:hAnsi="Times New Roman"/>
                <w:color w:val="000000"/>
                <w:sz w:val="24"/>
                <w:szCs w:val="24"/>
              </w:rPr>
              <w:t>а</w:t>
            </w:r>
            <w:r w:rsidRPr="00393803">
              <w:rPr>
                <w:rFonts w:ascii="Times New Roman" w:hAnsi="Times New Roman"/>
                <w:color w:val="000000"/>
                <w:sz w:val="24"/>
                <w:szCs w:val="24"/>
              </w:rPr>
              <w:t>ции</w:t>
            </w:r>
          </w:p>
        </w:tc>
        <w:tc>
          <w:tcPr>
            <w:tcW w:w="2123"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ГУ МВД России по Челябинской обл</w:t>
            </w:r>
            <w:r w:rsidRPr="00393803">
              <w:rPr>
                <w:rFonts w:ascii="Times New Roman" w:hAnsi="Times New Roman"/>
                <w:color w:val="000000"/>
                <w:sz w:val="24"/>
                <w:szCs w:val="24"/>
              </w:rPr>
              <w:t>а</w:t>
            </w:r>
            <w:r w:rsidRPr="00393803">
              <w:rPr>
                <w:rFonts w:ascii="Times New Roman" w:hAnsi="Times New Roman"/>
                <w:color w:val="000000"/>
                <w:sz w:val="24"/>
                <w:szCs w:val="24"/>
              </w:rPr>
              <w:t>сти</w:t>
            </w: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10</w:t>
            </w:r>
          </w:p>
        </w:tc>
      </w:tr>
      <w:tr w:rsidR="00D861F6" w:rsidRPr="00F94E52" w:rsidTr="00B008C6">
        <w:trPr>
          <w:cantSplit/>
        </w:trPr>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240100 Химическая те</w:t>
            </w:r>
            <w:r w:rsidRPr="00393803">
              <w:rPr>
                <w:rFonts w:ascii="Times New Roman" w:hAnsi="Times New Roman"/>
                <w:color w:val="000000"/>
                <w:sz w:val="24"/>
                <w:szCs w:val="24"/>
              </w:rPr>
              <w:t>х</w:t>
            </w:r>
            <w:r w:rsidRPr="00393803">
              <w:rPr>
                <w:rFonts w:ascii="Times New Roman" w:hAnsi="Times New Roman"/>
                <w:color w:val="000000"/>
                <w:sz w:val="24"/>
                <w:szCs w:val="24"/>
              </w:rPr>
              <w:t>нология</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Химическая технология приро</w:t>
            </w:r>
            <w:r w:rsidRPr="00393803">
              <w:rPr>
                <w:rFonts w:ascii="Times New Roman" w:hAnsi="Times New Roman"/>
                <w:color w:val="000000"/>
                <w:sz w:val="24"/>
                <w:szCs w:val="24"/>
              </w:rPr>
              <w:t>д</w:t>
            </w:r>
            <w:r w:rsidRPr="00393803">
              <w:rPr>
                <w:rFonts w:ascii="Times New Roman" w:hAnsi="Times New Roman"/>
                <w:color w:val="000000"/>
                <w:sz w:val="24"/>
                <w:szCs w:val="24"/>
              </w:rPr>
              <w:t>ных энергоносителей и углеро</w:t>
            </w:r>
            <w:r w:rsidRPr="00393803">
              <w:rPr>
                <w:rFonts w:ascii="Times New Roman" w:hAnsi="Times New Roman"/>
                <w:color w:val="000000"/>
                <w:sz w:val="24"/>
                <w:szCs w:val="24"/>
              </w:rPr>
              <w:t>д</w:t>
            </w:r>
            <w:r w:rsidRPr="00393803">
              <w:rPr>
                <w:rFonts w:ascii="Times New Roman" w:hAnsi="Times New Roman"/>
                <w:color w:val="000000"/>
                <w:sz w:val="24"/>
                <w:szCs w:val="24"/>
              </w:rPr>
              <w:t>ных материалов</w:t>
            </w:r>
          </w:p>
        </w:tc>
        <w:tc>
          <w:tcPr>
            <w:tcW w:w="2123"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ОАО «Челябинский электродный завод»</w:t>
            </w: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5</w:t>
            </w:r>
          </w:p>
        </w:tc>
      </w:tr>
      <w:tr w:rsidR="00D861F6" w:rsidRPr="00F94E52" w:rsidTr="00B008C6">
        <w:trPr>
          <w:cantSplit/>
        </w:trPr>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 xml:space="preserve">241000 </w:t>
            </w:r>
            <w:proofErr w:type="spellStart"/>
            <w:r w:rsidRPr="00393803">
              <w:rPr>
                <w:rFonts w:ascii="Times New Roman" w:hAnsi="Times New Roman"/>
                <w:color w:val="000000"/>
                <w:sz w:val="24"/>
                <w:szCs w:val="24"/>
              </w:rPr>
              <w:t>Энерго</w:t>
            </w:r>
            <w:proofErr w:type="spellEnd"/>
            <w:r w:rsidRPr="00393803">
              <w:rPr>
                <w:rFonts w:ascii="Times New Roman" w:hAnsi="Times New Roman"/>
                <w:color w:val="000000"/>
                <w:sz w:val="24"/>
                <w:szCs w:val="24"/>
              </w:rPr>
              <w:t>- и ресу</w:t>
            </w:r>
            <w:r w:rsidRPr="00393803">
              <w:rPr>
                <w:rFonts w:ascii="Times New Roman" w:hAnsi="Times New Roman"/>
                <w:color w:val="000000"/>
                <w:sz w:val="24"/>
                <w:szCs w:val="24"/>
              </w:rPr>
              <w:t>р</w:t>
            </w:r>
            <w:r w:rsidRPr="00393803">
              <w:rPr>
                <w:rFonts w:ascii="Times New Roman" w:hAnsi="Times New Roman"/>
                <w:color w:val="000000"/>
                <w:sz w:val="24"/>
                <w:szCs w:val="24"/>
              </w:rPr>
              <w:t>сосберегающие проце</w:t>
            </w:r>
            <w:r w:rsidRPr="00393803">
              <w:rPr>
                <w:rFonts w:ascii="Times New Roman" w:hAnsi="Times New Roman"/>
                <w:color w:val="000000"/>
                <w:sz w:val="24"/>
                <w:szCs w:val="24"/>
              </w:rPr>
              <w:t>с</w:t>
            </w:r>
            <w:r w:rsidRPr="00393803">
              <w:rPr>
                <w:rFonts w:ascii="Times New Roman" w:hAnsi="Times New Roman"/>
                <w:color w:val="000000"/>
                <w:sz w:val="24"/>
                <w:szCs w:val="24"/>
              </w:rPr>
              <w:t>сы в химической техн</w:t>
            </w:r>
            <w:r w:rsidRPr="00393803">
              <w:rPr>
                <w:rFonts w:ascii="Times New Roman" w:hAnsi="Times New Roman"/>
                <w:color w:val="000000"/>
                <w:sz w:val="24"/>
                <w:szCs w:val="24"/>
              </w:rPr>
              <w:t>о</w:t>
            </w:r>
            <w:r w:rsidRPr="00393803">
              <w:rPr>
                <w:rFonts w:ascii="Times New Roman" w:hAnsi="Times New Roman"/>
                <w:color w:val="000000"/>
                <w:sz w:val="24"/>
                <w:szCs w:val="24"/>
              </w:rPr>
              <w:t>логии, нефтехимии и биотехнологии</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Комплексное использование во</w:t>
            </w:r>
            <w:r w:rsidRPr="00393803">
              <w:rPr>
                <w:rFonts w:ascii="Times New Roman" w:hAnsi="Times New Roman"/>
                <w:color w:val="000000"/>
                <w:sz w:val="24"/>
                <w:szCs w:val="24"/>
              </w:rPr>
              <w:t>д</w:t>
            </w:r>
            <w:r w:rsidRPr="00393803">
              <w:rPr>
                <w:rFonts w:ascii="Times New Roman" w:hAnsi="Times New Roman"/>
                <w:color w:val="000000"/>
                <w:sz w:val="24"/>
                <w:szCs w:val="24"/>
              </w:rPr>
              <w:t>ных ресурсов</w:t>
            </w:r>
          </w:p>
        </w:tc>
        <w:tc>
          <w:tcPr>
            <w:tcW w:w="2123"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ОАО «Мечел-кокс»</w:t>
            </w: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16</w:t>
            </w:r>
          </w:p>
        </w:tc>
      </w:tr>
      <w:tr w:rsidR="00D861F6" w:rsidRPr="00F94E52" w:rsidTr="00B008C6">
        <w:trPr>
          <w:cantSplit/>
        </w:trPr>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260100 Продукты пит</w:t>
            </w:r>
            <w:r w:rsidRPr="00393803">
              <w:rPr>
                <w:rFonts w:ascii="Times New Roman" w:hAnsi="Times New Roman"/>
                <w:color w:val="000000"/>
                <w:sz w:val="24"/>
                <w:szCs w:val="24"/>
              </w:rPr>
              <w:t>а</w:t>
            </w:r>
            <w:r w:rsidRPr="00393803">
              <w:rPr>
                <w:rFonts w:ascii="Times New Roman" w:hAnsi="Times New Roman"/>
                <w:color w:val="000000"/>
                <w:sz w:val="24"/>
                <w:szCs w:val="24"/>
              </w:rPr>
              <w:t>ния из растительного сырья</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Продукты питания из растител</w:t>
            </w:r>
            <w:r w:rsidRPr="00393803">
              <w:rPr>
                <w:rFonts w:ascii="Times New Roman" w:hAnsi="Times New Roman"/>
                <w:color w:val="000000"/>
                <w:sz w:val="24"/>
                <w:szCs w:val="24"/>
              </w:rPr>
              <w:t>ь</w:t>
            </w:r>
            <w:r w:rsidRPr="00393803">
              <w:rPr>
                <w:rFonts w:ascii="Times New Roman" w:hAnsi="Times New Roman"/>
                <w:color w:val="000000"/>
                <w:sz w:val="24"/>
                <w:szCs w:val="24"/>
              </w:rPr>
              <w:t>ного сырья</w:t>
            </w:r>
          </w:p>
        </w:tc>
        <w:tc>
          <w:tcPr>
            <w:tcW w:w="2123"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ОАО "Комбинат хлебопродуктов им. Григоровича"</w:t>
            </w: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5</w:t>
            </w:r>
          </w:p>
        </w:tc>
      </w:tr>
      <w:tr w:rsidR="00D861F6" w:rsidRPr="00F94E52" w:rsidTr="00B008C6">
        <w:trPr>
          <w:cantSplit/>
        </w:trPr>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260200 Продукты пит</w:t>
            </w:r>
            <w:r w:rsidRPr="00393803">
              <w:rPr>
                <w:rFonts w:ascii="Times New Roman" w:hAnsi="Times New Roman"/>
                <w:color w:val="000000"/>
                <w:sz w:val="24"/>
                <w:szCs w:val="24"/>
              </w:rPr>
              <w:t>а</w:t>
            </w:r>
            <w:r w:rsidRPr="00393803">
              <w:rPr>
                <w:rFonts w:ascii="Times New Roman" w:hAnsi="Times New Roman"/>
                <w:color w:val="000000"/>
                <w:sz w:val="24"/>
                <w:szCs w:val="24"/>
              </w:rPr>
              <w:t>ния животного прои</w:t>
            </w:r>
            <w:r w:rsidRPr="00393803">
              <w:rPr>
                <w:rFonts w:ascii="Times New Roman" w:hAnsi="Times New Roman"/>
                <w:color w:val="000000"/>
                <w:sz w:val="24"/>
                <w:szCs w:val="24"/>
              </w:rPr>
              <w:t>с</w:t>
            </w:r>
            <w:r w:rsidRPr="00393803">
              <w:rPr>
                <w:rFonts w:ascii="Times New Roman" w:hAnsi="Times New Roman"/>
                <w:color w:val="000000"/>
                <w:sz w:val="24"/>
                <w:szCs w:val="24"/>
              </w:rPr>
              <w:t>хождения</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Инновационные продукты пит</w:t>
            </w:r>
            <w:r w:rsidRPr="00393803">
              <w:rPr>
                <w:rFonts w:ascii="Times New Roman" w:hAnsi="Times New Roman"/>
                <w:color w:val="000000"/>
                <w:sz w:val="24"/>
                <w:szCs w:val="24"/>
              </w:rPr>
              <w:t>а</w:t>
            </w:r>
            <w:r w:rsidRPr="00393803">
              <w:rPr>
                <w:rFonts w:ascii="Times New Roman" w:hAnsi="Times New Roman"/>
                <w:color w:val="000000"/>
                <w:sz w:val="24"/>
                <w:szCs w:val="24"/>
              </w:rPr>
              <w:t>ния животного происхождения</w:t>
            </w:r>
          </w:p>
        </w:tc>
        <w:tc>
          <w:tcPr>
            <w:tcW w:w="2123"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ОАО «Здоровая ферма»</w:t>
            </w: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10</w:t>
            </w:r>
          </w:p>
        </w:tc>
      </w:tr>
      <w:tr w:rsidR="00D861F6" w:rsidRPr="00F94E52" w:rsidTr="00B008C6">
        <w:trPr>
          <w:cantSplit/>
        </w:trPr>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260800 Технология пр</w:t>
            </w:r>
            <w:r w:rsidRPr="00393803">
              <w:rPr>
                <w:rFonts w:ascii="Times New Roman" w:hAnsi="Times New Roman"/>
                <w:color w:val="000000"/>
                <w:sz w:val="24"/>
                <w:szCs w:val="24"/>
              </w:rPr>
              <w:t>о</w:t>
            </w:r>
            <w:r w:rsidRPr="00393803">
              <w:rPr>
                <w:rFonts w:ascii="Times New Roman" w:hAnsi="Times New Roman"/>
                <w:color w:val="000000"/>
                <w:sz w:val="24"/>
                <w:szCs w:val="24"/>
              </w:rPr>
              <w:t>дукции и организация общественного питания</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Инновационные технологии в производстве и организации предприятий питания</w:t>
            </w:r>
          </w:p>
        </w:tc>
        <w:tc>
          <w:tcPr>
            <w:tcW w:w="2123"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13</w:t>
            </w:r>
          </w:p>
        </w:tc>
      </w:tr>
      <w:tr w:rsidR="00D861F6" w:rsidRPr="00F94E52" w:rsidTr="00B008C6">
        <w:trPr>
          <w:cantSplit/>
        </w:trPr>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07.04.01 Архитектура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Архитектура жилых и обществе</w:t>
            </w:r>
            <w:r w:rsidRPr="00393803">
              <w:rPr>
                <w:rFonts w:ascii="Times New Roman" w:hAnsi="Times New Roman"/>
                <w:color w:val="000000"/>
                <w:sz w:val="24"/>
                <w:szCs w:val="24"/>
              </w:rPr>
              <w:t>н</w:t>
            </w:r>
            <w:r w:rsidRPr="00393803">
              <w:rPr>
                <w:rFonts w:ascii="Times New Roman" w:hAnsi="Times New Roman"/>
                <w:color w:val="000000"/>
                <w:sz w:val="24"/>
                <w:szCs w:val="24"/>
              </w:rPr>
              <w:t>ных зданий</w:t>
            </w:r>
          </w:p>
        </w:tc>
        <w:tc>
          <w:tcPr>
            <w:tcW w:w="2123"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6</w:t>
            </w:r>
          </w:p>
        </w:tc>
      </w:tr>
      <w:tr w:rsidR="00D861F6" w:rsidRPr="00F94E52" w:rsidTr="00B008C6">
        <w:trPr>
          <w:cantSplit/>
        </w:trPr>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270800 Строительство</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Водоснабжение и водоотведение</w:t>
            </w:r>
          </w:p>
        </w:tc>
        <w:tc>
          <w:tcPr>
            <w:tcW w:w="2123"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ГУ ЖКХ</w:t>
            </w: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14</w:t>
            </w:r>
          </w:p>
        </w:tc>
      </w:tr>
      <w:tr w:rsidR="00D861F6" w:rsidRPr="00F94E52" w:rsidTr="00B008C6">
        <w:trPr>
          <w:cantSplit/>
        </w:trPr>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270800 Строительство</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rPr>
                <w:rFonts w:ascii="Times New Roman" w:hAnsi="Times New Roman"/>
                <w:color w:val="000000"/>
                <w:sz w:val="24"/>
                <w:szCs w:val="24"/>
              </w:rPr>
            </w:pPr>
            <w:r w:rsidRPr="00393803">
              <w:rPr>
                <w:rFonts w:ascii="Times New Roman" w:hAnsi="Times New Roman"/>
                <w:color w:val="000000"/>
                <w:sz w:val="24"/>
                <w:szCs w:val="24"/>
              </w:rPr>
              <w:t>Материалы и технологии в пр</w:t>
            </w:r>
            <w:r w:rsidRPr="00393803">
              <w:rPr>
                <w:rFonts w:ascii="Times New Roman" w:hAnsi="Times New Roman"/>
                <w:color w:val="000000"/>
                <w:sz w:val="24"/>
                <w:szCs w:val="24"/>
              </w:rPr>
              <w:t>о</w:t>
            </w:r>
            <w:r w:rsidRPr="00393803">
              <w:rPr>
                <w:rFonts w:ascii="Times New Roman" w:hAnsi="Times New Roman"/>
                <w:color w:val="000000"/>
                <w:sz w:val="24"/>
                <w:szCs w:val="24"/>
              </w:rPr>
              <w:t>мышленном и гражданском стр</w:t>
            </w:r>
            <w:r w:rsidRPr="00393803">
              <w:rPr>
                <w:rFonts w:ascii="Times New Roman" w:hAnsi="Times New Roman"/>
                <w:color w:val="000000"/>
                <w:sz w:val="24"/>
                <w:szCs w:val="24"/>
              </w:rPr>
              <w:t>о</w:t>
            </w:r>
            <w:r w:rsidRPr="00393803">
              <w:rPr>
                <w:rFonts w:ascii="Times New Roman" w:hAnsi="Times New Roman"/>
                <w:color w:val="000000"/>
                <w:sz w:val="24"/>
                <w:szCs w:val="24"/>
              </w:rPr>
              <w:t>ительстве</w:t>
            </w:r>
          </w:p>
        </w:tc>
        <w:tc>
          <w:tcPr>
            <w:tcW w:w="2123"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ОАО «</w:t>
            </w:r>
            <w:proofErr w:type="spellStart"/>
            <w:r w:rsidRPr="00393803">
              <w:rPr>
                <w:rFonts w:ascii="Times New Roman" w:hAnsi="Times New Roman"/>
                <w:color w:val="000000"/>
                <w:sz w:val="24"/>
                <w:szCs w:val="24"/>
              </w:rPr>
              <w:t>Кнауф</w:t>
            </w:r>
            <w:proofErr w:type="spellEnd"/>
            <w:r w:rsidRPr="00393803">
              <w:rPr>
                <w:rFonts w:ascii="Times New Roman" w:hAnsi="Times New Roman"/>
                <w:color w:val="000000"/>
                <w:sz w:val="24"/>
                <w:szCs w:val="24"/>
              </w:rPr>
              <w:t>-Урал»</w:t>
            </w: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ind w:right="-108"/>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ind w:right="-108"/>
              <w:jc w:val="center"/>
              <w:rPr>
                <w:rFonts w:ascii="Times New Roman" w:hAnsi="Times New Roman"/>
                <w:color w:val="000000"/>
                <w:sz w:val="24"/>
                <w:szCs w:val="24"/>
              </w:rPr>
            </w:pPr>
            <w:r w:rsidRPr="00393803">
              <w:rPr>
                <w:rFonts w:ascii="Times New Roman" w:hAnsi="Times New Roman"/>
                <w:color w:val="000000"/>
                <w:sz w:val="24"/>
                <w:szCs w:val="24"/>
              </w:rPr>
              <w:t>26</w:t>
            </w:r>
          </w:p>
        </w:tc>
      </w:tr>
      <w:tr w:rsidR="00D861F6" w:rsidRPr="00F94E52" w:rsidTr="00B008C6">
        <w:trPr>
          <w:cantSplit/>
        </w:trPr>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rPr>
                <w:rFonts w:ascii="Times New Roman" w:hAnsi="Times New Roman"/>
                <w:color w:val="000000"/>
                <w:sz w:val="24"/>
                <w:szCs w:val="24"/>
              </w:rPr>
            </w:pPr>
            <w:r w:rsidRPr="00393803">
              <w:rPr>
                <w:rFonts w:ascii="Times New Roman" w:hAnsi="Times New Roman"/>
                <w:color w:val="000000"/>
                <w:sz w:val="24"/>
                <w:szCs w:val="24"/>
              </w:rPr>
              <w:t>270800 Строительство</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rPr>
                <w:rFonts w:ascii="Times New Roman" w:hAnsi="Times New Roman"/>
                <w:color w:val="000000"/>
                <w:sz w:val="24"/>
                <w:szCs w:val="24"/>
              </w:rPr>
            </w:pPr>
            <w:r w:rsidRPr="00393803">
              <w:rPr>
                <w:rFonts w:ascii="Times New Roman" w:hAnsi="Times New Roman"/>
                <w:color w:val="000000"/>
                <w:sz w:val="24"/>
                <w:szCs w:val="24"/>
              </w:rPr>
              <w:t>Теория и практика организац</w:t>
            </w:r>
            <w:r w:rsidRPr="00393803">
              <w:rPr>
                <w:rFonts w:ascii="Times New Roman" w:hAnsi="Times New Roman"/>
                <w:color w:val="000000"/>
                <w:sz w:val="24"/>
                <w:szCs w:val="24"/>
              </w:rPr>
              <w:t>и</w:t>
            </w:r>
            <w:r w:rsidRPr="00393803">
              <w:rPr>
                <w:rFonts w:ascii="Times New Roman" w:hAnsi="Times New Roman"/>
                <w:color w:val="000000"/>
                <w:sz w:val="24"/>
                <w:szCs w:val="24"/>
              </w:rPr>
              <w:t>онно-технологических решений</w:t>
            </w:r>
          </w:p>
        </w:tc>
        <w:tc>
          <w:tcPr>
            <w:tcW w:w="2123"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jc w:val="center"/>
              <w:rPr>
                <w:rFonts w:ascii="Times New Roman" w:hAnsi="Times New Roman"/>
                <w:color w:val="000000"/>
                <w:sz w:val="24"/>
                <w:szCs w:val="24"/>
              </w:rPr>
            </w:pPr>
            <w:r w:rsidRPr="00393803">
              <w:rPr>
                <w:rFonts w:ascii="Times New Roman" w:hAnsi="Times New Roman"/>
                <w:color w:val="000000"/>
                <w:sz w:val="24"/>
                <w:szCs w:val="24"/>
              </w:rPr>
              <w:t>ОАО «СК Мон</w:t>
            </w:r>
            <w:r w:rsidRPr="00393803">
              <w:rPr>
                <w:rFonts w:ascii="Times New Roman" w:hAnsi="Times New Roman"/>
                <w:color w:val="000000"/>
                <w:sz w:val="24"/>
                <w:szCs w:val="24"/>
              </w:rPr>
              <w:t>о</w:t>
            </w:r>
            <w:r w:rsidRPr="00393803">
              <w:rPr>
                <w:rFonts w:ascii="Times New Roman" w:hAnsi="Times New Roman"/>
                <w:color w:val="000000"/>
                <w:sz w:val="24"/>
                <w:szCs w:val="24"/>
              </w:rPr>
              <w:t>лит»</w:t>
            </w: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jc w:val="center"/>
              <w:rPr>
                <w:rFonts w:ascii="Times New Roman" w:hAnsi="Times New Roman"/>
                <w:color w:val="000000"/>
                <w:sz w:val="24"/>
                <w:szCs w:val="24"/>
              </w:rPr>
            </w:pPr>
            <w:r w:rsidRPr="00393803">
              <w:rPr>
                <w:rFonts w:ascii="Times New Roman" w:hAnsi="Times New Roman"/>
                <w:color w:val="000000"/>
                <w:sz w:val="24"/>
                <w:szCs w:val="24"/>
              </w:rPr>
              <w:t>20</w:t>
            </w:r>
          </w:p>
        </w:tc>
      </w:tr>
      <w:tr w:rsidR="00D861F6" w:rsidRPr="00F94E52" w:rsidTr="00B008C6">
        <w:trPr>
          <w:cantSplit/>
        </w:trPr>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rPr>
                <w:rFonts w:ascii="Times New Roman" w:hAnsi="Times New Roman"/>
                <w:color w:val="000000"/>
                <w:sz w:val="24"/>
                <w:szCs w:val="24"/>
              </w:rPr>
            </w:pPr>
            <w:r w:rsidRPr="00393803">
              <w:rPr>
                <w:rFonts w:ascii="Times New Roman" w:hAnsi="Times New Roman"/>
                <w:color w:val="000000"/>
                <w:sz w:val="24"/>
                <w:szCs w:val="24"/>
              </w:rPr>
              <w:lastRenderedPageBreak/>
              <w:t>270800 Строительство</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rPr>
                <w:rFonts w:ascii="Times New Roman" w:hAnsi="Times New Roman"/>
                <w:color w:val="000000"/>
                <w:sz w:val="24"/>
                <w:szCs w:val="24"/>
              </w:rPr>
            </w:pPr>
            <w:r w:rsidRPr="00393803">
              <w:rPr>
                <w:rFonts w:ascii="Times New Roman" w:hAnsi="Times New Roman"/>
                <w:color w:val="000000"/>
                <w:sz w:val="24"/>
                <w:szCs w:val="24"/>
              </w:rPr>
              <w:t>Теория расчета и САПР стро</w:t>
            </w:r>
            <w:r w:rsidRPr="00393803">
              <w:rPr>
                <w:rFonts w:ascii="Times New Roman" w:hAnsi="Times New Roman"/>
                <w:color w:val="000000"/>
                <w:sz w:val="24"/>
                <w:szCs w:val="24"/>
              </w:rPr>
              <w:t>и</w:t>
            </w:r>
            <w:r w:rsidRPr="00393803">
              <w:rPr>
                <w:rFonts w:ascii="Times New Roman" w:hAnsi="Times New Roman"/>
                <w:color w:val="000000"/>
                <w:sz w:val="24"/>
                <w:szCs w:val="24"/>
              </w:rPr>
              <w:t>тельных конструкций</w:t>
            </w:r>
          </w:p>
        </w:tc>
        <w:tc>
          <w:tcPr>
            <w:tcW w:w="2123"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jc w:val="center"/>
              <w:rPr>
                <w:rFonts w:ascii="Times New Roman" w:hAnsi="Times New Roman"/>
                <w:color w:val="000000"/>
                <w:sz w:val="24"/>
                <w:szCs w:val="24"/>
              </w:rPr>
            </w:pPr>
            <w:r w:rsidRPr="00393803">
              <w:rPr>
                <w:rFonts w:ascii="Times New Roman" w:hAnsi="Times New Roman"/>
                <w:color w:val="000000"/>
                <w:sz w:val="24"/>
                <w:szCs w:val="24"/>
              </w:rPr>
              <w:t>8</w:t>
            </w:r>
          </w:p>
        </w:tc>
      </w:tr>
      <w:tr w:rsidR="00D861F6" w:rsidRPr="00F94E52" w:rsidTr="00B008C6">
        <w:trPr>
          <w:cantSplit/>
          <w:trHeight w:val="251"/>
        </w:trPr>
        <w:tc>
          <w:tcPr>
            <w:tcW w:w="2659"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rPr>
                <w:rFonts w:ascii="Times New Roman" w:hAnsi="Times New Roman"/>
                <w:color w:val="000000"/>
                <w:sz w:val="24"/>
                <w:szCs w:val="24"/>
              </w:rPr>
            </w:pPr>
            <w:r w:rsidRPr="00393803">
              <w:rPr>
                <w:rFonts w:ascii="Times New Roman" w:hAnsi="Times New Roman"/>
                <w:color w:val="000000"/>
                <w:sz w:val="24"/>
                <w:szCs w:val="24"/>
              </w:rPr>
              <w:t xml:space="preserve">280700 </w:t>
            </w:r>
            <w:proofErr w:type="spellStart"/>
            <w:r w:rsidRPr="00393803">
              <w:rPr>
                <w:rFonts w:ascii="Times New Roman" w:hAnsi="Times New Roman"/>
                <w:color w:val="000000"/>
                <w:sz w:val="24"/>
                <w:szCs w:val="24"/>
              </w:rPr>
              <w:t>Техносферная</w:t>
            </w:r>
            <w:proofErr w:type="spellEnd"/>
            <w:r w:rsidRPr="00393803">
              <w:rPr>
                <w:rFonts w:ascii="Times New Roman" w:hAnsi="Times New Roman"/>
                <w:color w:val="000000"/>
                <w:sz w:val="24"/>
                <w:szCs w:val="24"/>
              </w:rPr>
              <w:t xml:space="preserve"> безопасность</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rPr>
                <w:rFonts w:ascii="Times New Roman" w:hAnsi="Times New Roman"/>
                <w:color w:val="000000"/>
                <w:sz w:val="24"/>
                <w:szCs w:val="24"/>
              </w:rPr>
            </w:pPr>
            <w:r w:rsidRPr="00393803">
              <w:rPr>
                <w:rFonts w:ascii="Times New Roman" w:hAnsi="Times New Roman"/>
                <w:color w:val="000000"/>
                <w:sz w:val="24"/>
                <w:szCs w:val="24"/>
              </w:rPr>
              <w:t>Утилизация и переработка отх</w:t>
            </w:r>
            <w:r w:rsidRPr="00393803">
              <w:rPr>
                <w:rFonts w:ascii="Times New Roman" w:hAnsi="Times New Roman"/>
                <w:color w:val="000000"/>
                <w:sz w:val="24"/>
                <w:szCs w:val="24"/>
              </w:rPr>
              <w:t>о</w:t>
            </w:r>
            <w:r w:rsidRPr="00393803">
              <w:rPr>
                <w:rFonts w:ascii="Times New Roman" w:hAnsi="Times New Roman"/>
                <w:color w:val="000000"/>
                <w:sz w:val="24"/>
                <w:szCs w:val="24"/>
              </w:rPr>
              <w:t>дов</w:t>
            </w:r>
          </w:p>
        </w:tc>
        <w:tc>
          <w:tcPr>
            <w:tcW w:w="2123"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jc w:val="center"/>
              <w:rPr>
                <w:rFonts w:ascii="Times New Roman" w:hAnsi="Times New Roman"/>
                <w:color w:val="000000"/>
                <w:sz w:val="24"/>
                <w:szCs w:val="24"/>
              </w:rPr>
            </w:pPr>
            <w:r w:rsidRPr="00393803">
              <w:rPr>
                <w:rFonts w:ascii="Times New Roman" w:hAnsi="Times New Roman"/>
                <w:color w:val="000000"/>
                <w:sz w:val="24"/>
                <w:szCs w:val="24"/>
              </w:rPr>
              <w:t>ГУ МЧС России по Челябинской обл</w:t>
            </w:r>
            <w:r w:rsidRPr="00393803">
              <w:rPr>
                <w:rFonts w:ascii="Times New Roman" w:hAnsi="Times New Roman"/>
                <w:color w:val="000000"/>
                <w:sz w:val="24"/>
                <w:szCs w:val="24"/>
              </w:rPr>
              <w:t>а</w:t>
            </w:r>
            <w:r w:rsidRPr="00393803">
              <w:rPr>
                <w:rFonts w:ascii="Times New Roman" w:hAnsi="Times New Roman"/>
                <w:color w:val="000000"/>
                <w:sz w:val="24"/>
                <w:szCs w:val="24"/>
              </w:rPr>
              <w:t>сти</w:t>
            </w: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jc w:val="center"/>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861F6" w:rsidRPr="00393803" w:rsidRDefault="00D861F6">
            <w:pPr>
              <w:spacing w:after="0" w:line="216" w:lineRule="auto"/>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61F6" w:rsidRPr="00393803" w:rsidRDefault="00D861F6">
            <w:pPr>
              <w:spacing w:after="0" w:line="216" w:lineRule="auto"/>
              <w:jc w:val="center"/>
              <w:rPr>
                <w:rFonts w:ascii="Times New Roman" w:hAnsi="Times New Roman"/>
                <w:color w:val="000000"/>
                <w:sz w:val="24"/>
                <w:szCs w:val="24"/>
              </w:rPr>
            </w:pPr>
            <w:r w:rsidRPr="00393803">
              <w:rPr>
                <w:rFonts w:ascii="Times New Roman" w:hAnsi="Times New Roman"/>
                <w:color w:val="000000"/>
                <w:sz w:val="24"/>
                <w:szCs w:val="24"/>
              </w:rPr>
              <w:t>28</w:t>
            </w:r>
          </w:p>
        </w:tc>
      </w:tr>
    </w:tbl>
    <w:p w:rsidR="00F50B42" w:rsidRDefault="00F50B42" w:rsidP="00232F94">
      <w:pPr>
        <w:autoSpaceDE w:val="0"/>
        <w:autoSpaceDN w:val="0"/>
        <w:spacing w:after="0" w:line="240" w:lineRule="auto"/>
        <w:rPr>
          <w:rFonts w:ascii="Times New Roman" w:hAnsi="Times New Roman"/>
          <w:b/>
          <w:bCs/>
          <w:sz w:val="28"/>
          <w:szCs w:val="28"/>
        </w:rPr>
      </w:pPr>
    </w:p>
    <w:p w:rsidR="00232F94" w:rsidRPr="00232F94" w:rsidRDefault="00232F94" w:rsidP="00232F94">
      <w:pPr>
        <w:autoSpaceDE w:val="0"/>
        <w:autoSpaceDN w:val="0"/>
        <w:spacing w:after="0" w:line="240" w:lineRule="auto"/>
        <w:rPr>
          <w:rFonts w:ascii="Times New Roman" w:hAnsi="Times New Roman"/>
          <w:b/>
          <w:bCs/>
          <w:sz w:val="28"/>
          <w:szCs w:val="28"/>
        </w:rPr>
      </w:pPr>
      <w:r w:rsidRPr="00BF66F9">
        <w:rPr>
          <w:rFonts w:ascii="Times New Roman" w:hAnsi="Times New Roman"/>
          <w:b/>
          <w:bCs/>
          <w:sz w:val="28"/>
          <w:szCs w:val="28"/>
        </w:rPr>
        <w:t>Таблица 11. Информация о фонде целевого капитала университета (</w:t>
      </w:r>
      <w:proofErr w:type="spellStart"/>
      <w:r w:rsidRPr="00BF66F9">
        <w:rPr>
          <w:rFonts w:ascii="Times New Roman" w:hAnsi="Times New Roman"/>
          <w:b/>
          <w:bCs/>
          <w:sz w:val="28"/>
          <w:szCs w:val="28"/>
        </w:rPr>
        <w:t>эндаумент</w:t>
      </w:r>
      <w:proofErr w:type="spellEnd"/>
      <w:r w:rsidRPr="00BF66F9">
        <w:rPr>
          <w:rFonts w:ascii="Times New Roman" w:hAnsi="Times New Roman"/>
          <w:b/>
          <w:bCs/>
          <w:sz w:val="28"/>
          <w:szCs w:val="28"/>
        </w:rPr>
        <w:t>)</w:t>
      </w:r>
    </w:p>
    <w:tbl>
      <w:tblPr>
        <w:tblW w:w="1495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134"/>
        <w:gridCol w:w="8931"/>
        <w:gridCol w:w="992"/>
        <w:gridCol w:w="2178"/>
      </w:tblGrid>
      <w:tr w:rsidR="00232F94" w:rsidRPr="00715A03" w:rsidTr="00B008C6">
        <w:trPr>
          <w:trHeight w:val="885"/>
        </w:trPr>
        <w:tc>
          <w:tcPr>
            <w:tcW w:w="1716" w:type="dxa"/>
            <w:shd w:val="clear" w:color="auto" w:fill="auto"/>
            <w:vAlign w:val="center"/>
            <w:hideMark/>
          </w:tcPr>
          <w:p w:rsidR="00232F94" w:rsidRPr="00232F94" w:rsidRDefault="00232F94" w:rsidP="002E7C15">
            <w:pPr>
              <w:spacing w:after="0" w:line="240" w:lineRule="auto"/>
              <w:jc w:val="center"/>
              <w:rPr>
                <w:rFonts w:ascii="Times New Roman" w:eastAsia="Times New Roman" w:hAnsi="Times New Roman"/>
                <w:color w:val="000000"/>
                <w:sz w:val="24"/>
                <w:szCs w:val="24"/>
                <w:lang w:eastAsia="ru-RU"/>
              </w:rPr>
            </w:pPr>
            <w:r w:rsidRPr="00232F94">
              <w:rPr>
                <w:rFonts w:ascii="Times New Roman" w:eastAsia="Times New Roman" w:hAnsi="Times New Roman"/>
                <w:color w:val="000000"/>
                <w:sz w:val="24"/>
                <w:szCs w:val="24"/>
                <w:lang w:eastAsia="ru-RU"/>
              </w:rPr>
              <w:t>Наименование целевого к</w:t>
            </w:r>
            <w:r w:rsidRPr="00232F94">
              <w:rPr>
                <w:rFonts w:ascii="Times New Roman" w:eastAsia="Times New Roman" w:hAnsi="Times New Roman"/>
                <w:color w:val="000000"/>
                <w:sz w:val="24"/>
                <w:szCs w:val="24"/>
                <w:lang w:eastAsia="ru-RU"/>
              </w:rPr>
              <w:t>а</w:t>
            </w:r>
            <w:r w:rsidRPr="00232F94">
              <w:rPr>
                <w:rFonts w:ascii="Times New Roman" w:eastAsia="Times New Roman" w:hAnsi="Times New Roman"/>
                <w:color w:val="000000"/>
                <w:sz w:val="24"/>
                <w:szCs w:val="24"/>
                <w:lang w:eastAsia="ru-RU"/>
              </w:rPr>
              <w:t>питала</w:t>
            </w:r>
          </w:p>
        </w:tc>
        <w:tc>
          <w:tcPr>
            <w:tcW w:w="1134" w:type="dxa"/>
          </w:tcPr>
          <w:p w:rsidR="00232F94" w:rsidRPr="00232F94" w:rsidRDefault="00232F94" w:rsidP="002E7C15">
            <w:pPr>
              <w:spacing w:after="0" w:line="240" w:lineRule="auto"/>
              <w:jc w:val="center"/>
              <w:rPr>
                <w:rFonts w:ascii="Times New Roman" w:eastAsia="Times New Roman" w:hAnsi="Times New Roman"/>
                <w:color w:val="000000"/>
                <w:sz w:val="24"/>
                <w:szCs w:val="24"/>
                <w:lang w:eastAsia="ru-RU"/>
              </w:rPr>
            </w:pPr>
            <w:r w:rsidRPr="00232F94">
              <w:rPr>
                <w:rFonts w:ascii="Times New Roman" w:eastAsia="Times New Roman" w:hAnsi="Times New Roman"/>
                <w:color w:val="000000"/>
                <w:sz w:val="24"/>
                <w:szCs w:val="24"/>
                <w:lang w:eastAsia="ru-RU"/>
              </w:rPr>
              <w:t>Год с</w:t>
            </w:r>
            <w:r w:rsidRPr="00232F94">
              <w:rPr>
                <w:rFonts w:ascii="Times New Roman" w:eastAsia="Times New Roman" w:hAnsi="Times New Roman"/>
                <w:color w:val="000000"/>
                <w:sz w:val="24"/>
                <w:szCs w:val="24"/>
                <w:lang w:eastAsia="ru-RU"/>
              </w:rPr>
              <w:t>о</w:t>
            </w:r>
            <w:r w:rsidRPr="00232F94">
              <w:rPr>
                <w:rFonts w:ascii="Times New Roman" w:eastAsia="Times New Roman" w:hAnsi="Times New Roman"/>
                <w:color w:val="000000"/>
                <w:sz w:val="24"/>
                <w:szCs w:val="24"/>
                <w:lang w:eastAsia="ru-RU"/>
              </w:rPr>
              <w:t>здания</w:t>
            </w:r>
            <w:r w:rsidRPr="00232F94">
              <w:rPr>
                <w:rFonts w:ascii="Times New Roman" w:hAnsi="Times New Roman"/>
                <w:b/>
                <w:sz w:val="24"/>
                <w:szCs w:val="24"/>
              </w:rPr>
              <w:t xml:space="preserve"> </w:t>
            </w:r>
          </w:p>
        </w:tc>
        <w:tc>
          <w:tcPr>
            <w:tcW w:w="8931" w:type="dxa"/>
            <w:shd w:val="clear" w:color="auto" w:fill="auto"/>
            <w:vAlign w:val="center"/>
            <w:hideMark/>
          </w:tcPr>
          <w:p w:rsidR="00232F94" w:rsidRPr="00232F94" w:rsidRDefault="00232F94" w:rsidP="002E7C15">
            <w:pPr>
              <w:spacing w:after="0" w:line="240" w:lineRule="auto"/>
              <w:jc w:val="center"/>
              <w:rPr>
                <w:rFonts w:ascii="Times New Roman" w:eastAsia="Times New Roman" w:hAnsi="Times New Roman"/>
                <w:color w:val="000000"/>
                <w:sz w:val="24"/>
                <w:szCs w:val="24"/>
                <w:lang w:eastAsia="ru-RU"/>
              </w:rPr>
            </w:pPr>
            <w:r w:rsidRPr="00232F94">
              <w:rPr>
                <w:rFonts w:ascii="Times New Roman" w:eastAsia="Times New Roman" w:hAnsi="Times New Roman"/>
                <w:color w:val="000000"/>
                <w:sz w:val="24"/>
                <w:szCs w:val="24"/>
                <w:lang w:eastAsia="ru-RU"/>
              </w:rPr>
              <w:t xml:space="preserve">Финансовые и операционные показатели </w:t>
            </w:r>
          </w:p>
        </w:tc>
        <w:tc>
          <w:tcPr>
            <w:tcW w:w="992" w:type="dxa"/>
            <w:shd w:val="clear" w:color="auto" w:fill="auto"/>
            <w:vAlign w:val="center"/>
            <w:hideMark/>
          </w:tcPr>
          <w:p w:rsidR="00232F94" w:rsidRPr="00232F94" w:rsidRDefault="00232F94" w:rsidP="002E7C15">
            <w:pPr>
              <w:spacing w:after="0" w:line="240" w:lineRule="auto"/>
              <w:jc w:val="center"/>
              <w:rPr>
                <w:rFonts w:ascii="Times New Roman" w:eastAsia="Times New Roman" w:hAnsi="Times New Roman"/>
                <w:color w:val="000000"/>
                <w:sz w:val="24"/>
                <w:szCs w:val="24"/>
                <w:lang w:eastAsia="ru-RU"/>
              </w:rPr>
            </w:pPr>
            <w:r w:rsidRPr="00232F94">
              <w:rPr>
                <w:rFonts w:ascii="Times New Roman" w:eastAsia="Times New Roman" w:hAnsi="Times New Roman"/>
                <w:color w:val="000000"/>
                <w:sz w:val="24"/>
                <w:szCs w:val="24"/>
                <w:lang w:eastAsia="ru-RU"/>
              </w:rPr>
              <w:t>В 2014 году</w:t>
            </w:r>
          </w:p>
        </w:tc>
        <w:tc>
          <w:tcPr>
            <w:tcW w:w="2178" w:type="dxa"/>
            <w:shd w:val="clear" w:color="auto" w:fill="auto"/>
            <w:vAlign w:val="center"/>
            <w:hideMark/>
          </w:tcPr>
          <w:p w:rsidR="00232F94" w:rsidRPr="00232F94" w:rsidRDefault="00232F94" w:rsidP="002E7C15">
            <w:pPr>
              <w:spacing w:after="0" w:line="240" w:lineRule="auto"/>
              <w:jc w:val="center"/>
              <w:rPr>
                <w:rFonts w:ascii="Times New Roman" w:eastAsia="Times New Roman" w:hAnsi="Times New Roman"/>
                <w:color w:val="000000"/>
                <w:sz w:val="24"/>
                <w:szCs w:val="24"/>
                <w:lang w:eastAsia="ru-RU"/>
              </w:rPr>
            </w:pPr>
            <w:r w:rsidRPr="00232F94">
              <w:rPr>
                <w:rFonts w:ascii="Times New Roman" w:eastAsia="Times New Roman" w:hAnsi="Times New Roman"/>
                <w:color w:val="000000"/>
                <w:sz w:val="24"/>
                <w:szCs w:val="24"/>
                <w:lang w:eastAsia="ru-RU"/>
              </w:rPr>
              <w:t>Всего за годы ре</w:t>
            </w:r>
            <w:r w:rsidRPr="00232F94">
              <w:rPr>
                <w:rFonts w:ascii="Times New Roman" w:eastAsia="Times New Roman" w:hAnsi="Times New Roman"/>
                <w:color w:val="000000"/>
                <w:sz w:val="24"/>
                <w:szCs w:val="24"/>
                <w:lang w:eastAsia="ru-RU"/>
              </w:rPr>
              <w:t>а</w:t>
            </w:r>
            <w:r w:rsidRPr="00232F94">
              <w:rPr>
                <w:rFonts w:ascii="Times New Roman" w:eastAsia="Times New Roman" w:hAnsi="Times New Roman"/>
                <w:color w:val="000000"/>
                <w:sz w:val="24"/>
                <w:szCs w:val="24"/>
                <w:lang w:eastAsia="ru-RU"/>
              </w:rPr>
              <w:t>лизации програ</w:t>
            </w:r>
            <w:r w:rsidRPr="00232F94">
              <w:rPr>
                <w:rFonts w:ascii="Times New Roman" w:eastAsia="Times New Roman" w:hAnsi="Times New Roman"/>
                <w:color w:val="000000"/>
                <w:sz w:val="24"/>
                <w:szCs w:val="24"/>
                <w:lang w:eastAsia="ru-RU"/>
              </w:rPr>
              <w:t>м</w:t>
            </w:r>
            <w:r w:rsidRPr="00232F94">
              <w:rPr>
                <w:rFonts w:ascii="Times New Roman" w:eastAsia="Times New Roman" w:hAnsi="Times New Roman"/>
                <w:color w:val="000000"/>
                <w:sz w:val="24"/>
                <w:szCs w:val="24"/>
                <w:lang w:eastAsia="ru-RU"/>
              </w:rPr>
              <w:t>мы развития</w:t>
            </w:r>
          </w:p>
        </w:tc>
      </w:tr>
      <w:tr w:rsidR="00232F94" w:rsidRPr="00715A03" w:rsidTr="00B008C6">
        <w:trPr>
          <w:trHeight w:val="333"/>
        </w:trPr>
        <w:tc>
          <w:tcPr>
            <w:tcW w:w="1716" w:type="dxa"/>
            <w:vMerge w:val="restart"/>
            <w:shd w:val="clear" w:color="auto" w:fill="auto"/>
            <w:vAlign w:val="center"/>
            <w:hideMark/>
          </w:tcPr>
          <w:p w:rsidR="00232F94" w:rsidRPr="00CB04DD" w:rsidRDefault="00CB04DD" w:rsidP="002E7C15">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w:t>
            </w:r>
          </w:p>
        </w:tc>
        <w:tc>
          <w:tcPr>
            <w:tcW w:w="1134" w:type="dxa"/>
            <w:vMerge w:val="restart"/>
            <w:vAlign w:val="center"/>
          </w:tcPr>
          <w:p w:rsidR="00232F94" w:rsidRPr="00CB04DD" w:rsidRDefault="00CB04DD" w:rsidP="002E7C15">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w:t>
            </w:r>
          </w:p>
        </w:tc>
        <w:tc>
          <w:tcPr>
            <w:tcW w:w="8931" w:type="dxa"/>
            <w:shd w:val="clear" w:color="auto" w:fill="auto"/>
            <w:vAlign w:val="center"/>
            <w:hideMark/>
          </w:tcPr>
          <w:p w:rsidR="00232F94" w:rsidRPr="00232F94" w:rsidRDefault="00232F94" w:rsidP="002E7C15">
            <w:pPr>
              <w:spacing w:after="0" w:line="240" w:lineRule="auto"/>
              <w:rPr>
                <w:rFonts w:ascii="Times New Roman" w:eastAsia="Times New Roman" w:hAnsi="Times New Roman"/>
                <w:color w:val="000000"/>
                <w:sz w:val="24"/>
                <w:szCs w:val="24"/>
                <w:lang w:eastAsia="ru-RU"/>
              </w:rPr>
            </w:pPr>
            <w:r w:rsidRPr="00232F94">
              <w:rPr>
                <w:rFonts w:ascii="Times New Roman" w:eastAsia="Times New Roman" w:hAnsi="Times New Roman"/>
                <w:color w:val="000000"/>
                <w:sz w:val="24"/>
                <w:szCs w:val="24"/>
                <w:lang w:eastAsia="ru-RU"/>
              </w:rPr>
              <w:t>Поступило сре</w:t>
            </w:r>
            <w:proofErr w:type="gramStart"/>
            <w:r w:rsidRPr="00232F94">
              <w:rPr>
                <w:rFonts w:ascii="Times New Roman" w:eastAsia="Times New Roman" w:hAnsi="Times New Roman"/>
                <w:color w:val="000000"/>
                <w:sz w:val="24"/>
                <w:szCs w:val="24"/>
                <w:lang w:eastAsia="ru-RU"/>
              </w:rPr>
              <w:t>дств в ф</w:t>
            </w:r>
            <w:proofErr w:type="gramEnd"/>
            <w:r w:rsidRPr="00232F94">
              <w:rPr>
                <w:rFonts w:ascii="Times New Roman" w:eastAsia="Times New Roman" w:hAnsi="Times New Roman"/>
                <w:color w:val="000000"/>
                <w:sz w:val="24"/>
                <w:szCs w:val="24"/>
                <w:lang w:eastAsia="ru-RU"/>
              </w:rPr>
              <w:t>онд целевого капитала университета (тыс. рублей)</w:t>
            </w:r>
          </w:p>
        </w:tc>
        <w:tc>
          <w:tcPr>
            <w:tcW w:w="992" w:type="dxa"/>
            <w:shd w:val="clear" w:color="auto" w:fill="auto"/>
            <w:vAlign w:val="center"/>
            <w:hideMark/>
          </w:tcPr>
          <w:p w:rsidR="00232F94" w:rsidRPr="00CB04DD" w:rsidRDefault="00CB04DD" w:rsidP="002E7C15">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w:t>
            </w:r>
          </w:p>
        </w:tc>
        <w:tc>
          <w:tcPr>
            <w:tcW w:w="2178" w:type="dxa"/>
            <w:shd w:val="clear" w:color="auto" w:fill="auto"/>
            <w:vAlign w:val="center"/>
            <w:hideMark/>
          </w:tcPr>
          <w:p w:rsidR="00232F94" w:rsidRPr="00CB04DD" w:rsidRDefault="00CB04DD" w:rsidP="002E7C15">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w:t>
            </w:r>
          </w:p>
        </w:tc>
      </w:tr>
      <w:tr w:rsidR="00232F94" w:rsidRPr="00715A03" w:rsidTr="00B008C6">
        <w:trPr>
          <w:trHeight w:val="281"/>
        </w:trPr>
        <w:tc>
          <w:tcPr>
            <w:tcW w:w="1716" w:type="dxa"/>
            <w:vMerge/>
            <w:vAlign w:val="center"/>
            <w:hideMark/>
          </w:tcPr>
          <w:p w:rsidR="00232F94" w:rsidRPr="00232F94" w:rsidRDefault="00232F94" w:rsidP="002E7C15">
            <w:pPr>
              <w:spacing w:after="0" w:line="240" w:lineRule="auto"/>
              <w:rPr>
                <w:rFonts w:ascii="Times New Roman" w:eastAsia="Times New Roman" w:hAnsi="Times New Roman"/>
                <w:color w:val="000000"/>
                <w:sz w:val="24"/>
                <w:szCs w:val="24"/>
                <w:lang w:eastAsia="ru-RU"/>
              </w:rPr>
            </w:pPr>
          </w:p>
        </w:tc>
        <w:tc>
          <w:tcPr>
            <w:tcW w:w="1134" w:type="dxa"/>
            <w:vMerge/>
          </w:tcPr>
          <w:p w:rsidR="00232F94" w:rsidRPr="00232F94" w:rsidRDefault="00232F94" w:rsidP="002E7C15">
            <w:pPr>
              <w:spacing w:after="0" w:line="240" w:lineRule="auto"/>
              <w:rPr>
                <w:rFonts w:ascii="Times New Roman" w:eastAsia="Times New Roman" w:hAnsi="Times New Roman"/>
                <w:color w:val="000000"/>
                <w:sz w:val="24"/>
                <w:szCs w:val="24"/>
                <w:lang w:eastAsia="ru-RU"/>
              </w:rPr>
            </w:pPr>
          </w:p>
        </w:tc>
        <w:tc>
          <w:tcPr>
            <w:tcW w:w="8931" w:type="dxa"/>
            <w:shd w:val="clear" w:color="auto" w:fill="auto"/>
            <w:vAlign w:val="center"/>
            <w:hideMark/>
          </w:tcPr>
          <w:p w:rsidR="00232F94" w:rsidRPr="00232F94" w:rsidRDefault="00232F94" w:rsidP="002E7C15">
            <w:pPr>
              <w:spacing w:after="0" w:line="240" w:lineRule="auto"/>
              <w:rPr>
                <w:rFonts w:ascii="Times New Roman" w:eastAsia="Times New Roman" w:hAnsi="Times New Roman"/>
                <w:color w:val="000000"/>
                <w:sz w:val="24"/>
                <w:szCs w:val="24"/>
                <w:lang w:eastAsia="ru-RU"/>
              </w:rPr>
            </w:pPr>
            <w:r w:rsidRPr="00232F94">
              <w:rPr>
                <w:rFonts w:ascii="Times New Roman" w:eastAsia="Times New Roman" w:hAnsi="Times New Roman"/>
                <w:color w:val="000000"/>
                <w:sz w:val="24"/>
                <w:szCs w:val="24"/>
                <w:lang w:eastAsia="ru-RU"/>
              </w:rPr>
              <w:t>Доходы от доверительного управления целевым капиталом (тыс. рублей)</w:t>
            </w:r>
          </w:p>
        </w:tc>
        <w:tc>
          <w:tcPr>
            <w:tcW w:w="992" w:type="dxa"/>
            <w:shd w:val="clear" w:color="auto" w:fill="auto"/>
            <w:vAlign w:val="center"/>
            <w:hideMark/>
          </w:tcPr>
          <w:p w:rsidR="00232F94" w:rsidRPr="00CB04DD" w:rsidRDefault="00CB04DD" w:rsidP="002E7C15">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w:t>
            </w:r>
          </w:p>
        </w:tc>
        <w:tc>
          <w:tcPr>
            <w:tcW w:w="2178" w:type="dxa"/>
            <w:shd w:val="clear" w:color="auto" w:fill="auto"/>
            <w:vAlign w:val="center"/>
            <w:hideMark/>
          </w:tcPr>
          <w:p w:rsidR="00232F94" w:rsidRPr="00CB04DD" w:rsidRDefault="00CB04DD" w:rsidP="002E7C15">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w:t>
            </w:r>
          </w:p>
        </w:tc>
      </w:tr>
      <w:tr w:rsidR="00232F94" w:rsidRPr="00715A03" w:rsidTr="00B008C6">
        <w:trPr>
          <w:trHeight w:val="315"/>
        </w:trPr>
        <w:tc>
          <w:tcPr>
            <w:tcW w:w="1716" w:type="dxa"/>
            <w:vMerge/>
            <w:vAlign w:val="center"/>
            <w:hideMark/>
          </w:tcPr>
          <w:p w:rsidR="00232F94" w:rsidRPr="00232F94" w:rsidRDefault="00232F94" w:rsidP="002E7C15">
            <w:pPr>
              <w:spacing w:after="0" w:line="240" w:lineRule="auto"/>
              <w:rPr>
                <w:rFonts w:ascii="Times New Roman" w:eastAsia="Times New Roman" w:hAnsi="Times New Roman"/>
                <w:color w:val="000000"/>
                <w:sz w:val="24"/>
                <w:szCs w:val="24"/>
                <w:lang w:eastAsia="ru-RU"/>
              </w:rPr>
            </w:pPr>
          </w:p>
        </w:tc>
        <w:tc>
          <w:tcPr>
            <w:tcW w:w="1134" w:type="dxa"/>
            <w:vMerge/>
          </w:tcPr>
          <w:p w:rsidR="00232F94" w:rsidRPr="00232F94" w:rsidRDefault="00232F94" w:rsidP="002E7C15">
            <w:pPr>
              <w:spacing w:after="0" w:line="240" w:lineRule="auto"/>
              <w:rPr>
                <w:rFonts w:ascii="Times New Roman" w:eastAsia="Times New Roman" w:hAnsi="Times New Roman"/>
                <w:color w:val="000000"/>
                <w:sz w:val="24"/>
                <w:szCs w:val="24"/>
                <w:lang w:eastAsia="ru-RU"/>
              </w:rPr>
            </w:pPr>
          </w:p>
        </w:tc>
        <w:tc>
          <w:tcPr>
            <w:tcW w:w="8931" w:type="dxa"/>
            <w:shd w:val="clear" w:color="auto" w:fill="auto"/>
            <w:vAlign w:val="center"/>
            <w:hideMark/>
          </w:tcPr>
          <w:p w:rsidR="00232F94" w:rsidRPr="00232F94" w:rsidRDefault="00232F94" w:rsidP="002E7C15">
            <w:pPr>
              <w:spacing w:after="0" w:line="240" w:lineRule="auto"/>
              <w:rPr>
                <w:rFonts w:ascii="Times New Roman" w:eastAsia="Times New Roman" w:hAnsi="Times New Roman"/>
                <w:color w:val="000000"/>
                <w:sz w:val="24"/>
                <w:szCs w:val="24"/>
                <w:lang w:eastAsia="ru-RU"/>
              </w:rPr>
            </w:pPr>
            <w:r w:rsidRPr="00232F94">
              <w:rPr>
                <w:rFonts w:ascii="Times New Roman" w:eastAsia="Times New Roman" w:hAnsi="Times New Roman"/>
                <w:color w:val="000000"/>
                <w:sz w:val="24"/>
                <w:szCs w:val="24"/>
                <w:lang w:eastAsia="ru-RU"/>
              </w:rPr>
              <w:t>Общая годовая доходность фонда (</w:t>
            </w:r>
            <w:proofErr w:type="gramStart"/>
            <w:r w:rsidRPr="00232F94">
              <w:rPr>
                <w:rFonts w:ascii="Times New Roman" w:eastAsia="Times New Roman" w:hAnsi="Times New Roman"/>
                <w:color w:val="000000"/>
                <w:sz w:val="24"/>
                <w:szCs w:val="24"/>
                <w:lang w:eastAsia="ru-RU"/>
              </w:rPr>
              <w:t>в</w:t>
            </w:r>
            <w:proofErr w:type="gramEnd"/>
            <w:r w:rsidRPr="00232F94">
              <w:rPr>
                <w:rFonts w:ascii="Times New Roman" w:eastAsia="Times New Roman" w:hAnsi="Times New Roman"/>
                <w:color w:val="000000"/>
                <w:sz w:val="24"/>
                <w:szCs w:val="24"/>
                <w:lang w:eastAsia="ru-RU"/>
              </w:rPr>
              <w:t xml:space="preserve"> %)</w:t>
            </w:r>
          </w:p>
        </w:tc>
        <w:tc>
          <w:tcPr>
            <w:tcW w:w="992" w:type="dxa"/>
            <w:shd w:val="clear" w:color="auto" w:fill="auto"/>
            <w:vAlign w:val="center"/>
            <w:hideMark/>
          </w:tcPr>
          <w:p w:rsidR="00232F94" w:rsidRPr="00CB04DD" w:rsidRDefault="00CB04DD" w:rsidP="002E7C15">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w:t>
            </w:r>
          </w:p>
        </w:tc>
        <w:tc>
          <w:tcPr>
            <w:tcW w:w="2178" w:type="dxa"/>
            <w:shd w:val="clear" w:color="auto" w:fill="auto"/>
            <w:vAlign w:val="center"/>
            <w:hideMark/>
          </w:tcPr>
          <w:p w:rsidR="00232F94" w:rsidRPr="00232F94" w:rsidRDefault="00232F94" w:rsidP="002E7C15">
            <w:pPr>
              <w:spacing w:after="0" w:line="240" w:lineRule="auto"/>
              <w:jc w:val="center"/>
              <w:rPr>
                <w:rFonts w:ascii="Times New Roman" w:eastAsia="Times New Roman" w:hAnsi="Times New Roman"/>
                <w:color w:val="000000"/>
                <w:sz w:val="24"/>
                <w:szCs w:val="24"/>
                <w:lang w:eastAsia="ru-RU"/>
              </w:rPr>
            </w:pPr>
            <w:r w:rsidRPr="00232F94">
              <w:rPr>
                <w:rFonts w:ascii="Times New Roman" w:eastAsia="Times New Roman" w:hAnsi="Times New Roman"/>
                <w:color w:val="000000"/>
                <w:sz w:val="24"/>
                <w:szCs w:val="24"/>
                <w:lang w:eastAsia="ru-RU"/>
              </w:rPr>
              <w:t>-</w:t>
            </w:r>
          </w:p>
        </w:tc>
      </w:tr>
      <w:tr w:rsidR="00232F94" w:rsidRPr="00715A03" w:rsidTr="00B008C6">
        <w:trPr>
          <w:trHeight w:val="323"/>
        </w:trPr>
        <w:tc>
          <w:tcPr>
            <w:tcW w:w="1716" w:type="dxa"/>
            <w:vMerge/>
            <w:vAlign w:val="center"/>
            <w:hideMark/>
          </w:tcPr>
          <w:p w:rsidR="00232F94" w:rsidRPr="00232F94" w:rsidRDefault="00232F94" w:rsidP="002E7C15">
            <w:pPr>
              <w:spacing w:after="0" w:line="240" w:lineRule="auto"/>
              <w:rPr>
                <w:rFonts w:ascii="Times New Roman" w:eastAsia="Times New Roman" w:hAnsi="Times New Roman"/>
                <w:color w:val="000000"/>
                <w:sz w:val="24"/>
                <w:szCs w:val="24"/>
                <w:lang w:eastAsia="ru-RU"/>
              </w:rPr>
            </w:pPr>
          </w:p>
        </w:tc>
        <w:tc>
          <w:tcPr>
            <w:tcW w:w="1134" w:type="dxa"/>
            <w:vMerge/>
          </w:tcPr>
          <w:p w:rsidR="00232F94" w:rsidRPr="00232F94" w:rsidRDefault="00232F94" w:rsidP="002E7C15">
            <w:pPr>
              <w:spacing w:after="0" w:line="240" w:lineRule="auto"/>
              <w:rPr>
                <w:rFonts w:ascii="Times New Roman" w:eastAsia="Times New Roman" w:hAnsi="Times New Roman"/>
                <w:color w:val="000000"/>
                <w:sz w:val="24"/>
                <w:szCs w:val="24"/>
                <w:lang w:eastAsia="ru-RU"/>
              </w:rPr>
            </w:pPr>
          </w:p>
        </w:tc>
        <w:tc>
          <w:tcPr>
            <w:tcW w:w="8931" w:type="dxa"/>
            <w:shd w:val="clear" w:color="auto" w:fill="auto"/>
            <w:vAlign w:val="center"/>
            <w:hideMark/>
          </w:tcPr>
          <w:p w:rsidR="00232F94" w:rsidRPr="00232F94" w:rsidRDefault="00232F94" w:rsidP="002E7C15">
            <w:pPr>
              <w:spacing w:after="0" w:line="240" w:lineRule="auto"/>
              <w:rPr>
                <w:rFonts w:ascii="Times New Roman" w:eastAsia="Times New Roman" w:hAnsi="Times New Roman"/>
                <w:color w:val="000000"/>
                <w:sz w:val="24"/>
                <w:szCs w:val="24"/>
                <w:lang w:eastAsia="ru-RU"/>
              </w:rPr>
            </w:pPr>
            <w:r w:rsidRPr="00232F94">
              <w:rPr>
                <w:rFonts w:ascii="Times New Roman" w:eastAsia="Times New Roman" w:hAnsi="Times New Roman"/>
                <w:color w:val="000000"/>
                <w:sz w:val="24"/>
                <w:szCs w:val="24"/>
                <w:lang w:eastAsia="ru-RU"/>
              </w:rPr>
              <w:t xml:space="preserve">Расходы, финансируемые из доходов фонда целевого капитала (тыс. рублей) в </w:t>
            </w:r>
            <w:proofErr w:type="spellStart"/>
            <w:r w:rsidRPr="00232F94">
              <w:rPr>
                <w:rFonts w:ascii="Times New Roman" w:eastAsia="Times New Roman" w:hAnsi="Times New Roman"/>
                <w:color w:val="000000"/>
                <w:sz w:val="24"/>
                <w:szCs w:val="24"/>
                <w:lang w:eastAsia="ru-RU"/>
              </w:rPr>
              <w:t>т.ч</w:t>
            </w:r>
            <w:proofErr w:type="spellEnd"/>
            <w:r w:rsidRPr="00232F94">
              <w:rPr>
                <w:rFonts w:ascii="Times New Roman" w:eastAsia="Times New Roman" w:hAnsi="Times New Roman"/>
                <w:color w:val="000000"/>
                <w:sz w:val="24"/>
                <w:szCs w:val="24"/>
                <w:lang w:eastAsia="ru-RU"/>
              </w:rPr>
              <w:t>.:</w:t>
            </w:r>
          </w:p>
        </w:tc>
        <w:tc>
          <w:tcPr>
            <w:tcW w:w="992" w:type="dxa"/>
            <w:shd w:val="clear" w:color="auto" w:fill="auto"/>
            <w:vAlign w:val="center"/>
            <w:hideMark/>
          </w:tcPr>
          <w:p w:rsidR="00232F94" w:rsidRPr="00CB04DD" w:rsidRDefault="00CB04DD" w:rsidP="002E7C15">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w:t>
            </w:r>
          </w:p>
        </w:tc>
        <w:tc>
          <w:tcPr>
            <w:tcW w:w="2178" w:type="dxa"/>
            <w:shd w:val="clear" w:color="auto" w:fill="auto"/>
            <w:vAlign w:val="center"/>
            <w:hideMark/>
          </w:tcPr>
          <w:p w:rsidR="00232F94" w:rsidRPr="00CB04DD" w:rsidRDefault="00CB04DD" w:rsidP="002E7C15">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w:t>
            </w:r>
          </w:p>
        </w:tc>
      </w:tr>
      <w:tr w:rsidR="00232F94" w:rsidRPr="00715A03" w:rsidTr="00B008C6">
        <w:trPr>
          <w:trHeight w:val="315"/>
        </w:trPr>
        <w:tc>
          <w:tcPr>
            <w:tcW w:w="1716" w:type="dxa"/>
            <w:vMerge/>
            <w:vAlign w:val="center"/>
            <w:hideMark/>
          </w:tcPr>
          <w:p w:rsidR="00232F94" w:rsidRPr="00232F94" w:rsidRDefault="00232F94" w:rsidP="002E7C15">
            <w:pPr>
              <w:spacing w:after="0" w:line="240" w:lineRule="auto"/>
              <w:rPr>
                <w:rFonts w:ascii="Times New Roman" w:eastAsia="Times New Roman" w:hAnsi="Times New Roman"/>
                <w:color w:val="000000"/>
                <w:sz w:val="24"/>
                <w:szCs w:val="24"/>
                <w:lang w:eastAsia="ru-RU"/>
              </w:rPr>
            </w:pPr>
          </w:p>
        </w:tc>
        <w:tc>
          <w:tcPr>
            <w:tcW w:w="1134" w:type="dxa"/>
            <w:vMerge/>
          </w:tcPr>
          <w:p w:rsidR="00232F94" w:rsidRPr="00232F94" w:rsidRDefault="00232F94" w:rsidP="002E7C15">
            <w:pPr>
              <w:spacing w:after="0" w:line="240" w:lineRule="auto"/>
              <w:rPr>
                <w:rFonts w:ascii="Times New Roman" w:eastAsia="Times New Roman" w:hAnsi="Times New Roman"/>
                <w:color w:val="000000"/>
                <w:sz w:val="24"/>
                <w:szCs w:val="24"/>
                <w:lang w:eastAsia="ru-RU"/>
              </w:rPr>
            </w:pPr>
          </w:p>
        </w:tc>
        <w:tc>
          <w:tcPr>
            <w:tcW w:w="8931" w:type="dxa"/>
            <w:shd w:val="clear" w:color="auto" w:fill="auto"/>
            <w:vAlign w:val="center"/>
            <w:hideMark/>
          </w:tcPr>
          <w:p w:rsidR="00232F94" w:rsidRPr="00232F94" w:rsidRDefault="00232F94" w:rsidP="002E7C15">
            <w:pPr>
              <w:spacing w:after="0" w:line="240" w:lineRule="auto"/>
              <w:rPr>
                <w:rFonts w:ascii="Times New Roman" w:eastAsia="Times New Roman" w:hAnsi="Times New Roman"/>
                <w:color w:val="000000"/>
                <w:sz w:val="24"/>
                <w:szCs w:val="24"/>
                <w:lang w:eastAsia="ru-RU"/>
              </w:rPr>
            </w:pPr>
            <w:r w:rsidRPr="00232F94">
              <w:rPr>
                <w:rFonts w:ascii="Times New Roman" w:eastAsia="Times New Roman" w:hAnsi="Times New Roman"/>
                <w:color w:val="000000"/>
                <w:sz w:val="24"/>
                <w:szCs w:val="24"/>
                <w:lang w:eastAsia="ru-RU"/>
              </w:rPr>
              <w:t> </w:t>
            </w:r>
          </w:p>
        </w:tc>
        <w:tc>
          <w:tcPr>
            <w:tcW w:w="992" w:type="dxa"/>
            <w:shd w:val="clear" w:color="auto" w:fill="auto"/>
            <w:vAlign w:val="center"/>
            <w:hideMark/>
          </w:tcPr>
          <w:p w:rsidR="00232F94" w:rsidRPr="00232F94" w:rsidRDefault="00232F94" w:rsidP="002E7C15">
            <w:pPr>
              <w:spacing w:after="0" w:line="240" w:lineRule="auto"/>
              <w:jc w:val="center"/>
              <w:rPr>
                <w:rFonts w:ascii="Times New Roman" w:eastAsia="Times New Roman" w:hAnsi="Times New Roman"/>
                <w:color w:val="000000"/>
                <w:sz w:val="24"/>
                <w:szCs w:val="24"/>
                <w:lang w:eastAsia="ru-RU"/>
              </w:rPr>
            </w:pPr>
          </w:p>
        </w:tc>
        <w:tc>
          <w:tcPr>
            <w:tcW w:w="2178" w:type="dxa"/>
            <w:shd w:val="clear" w:color="auto" w:fill="auto"/>
            <w:vAlign w:val="center"/>
            <w:hideMark/>
          </w:tcPr>
          <w:p w:rsidR="00232F94" w:rsidRPr="00232F94" w:rsidRDefault="00232F94" w:rsidP="002E7C15">
            <w:pPr>
              <w:spacing w:after="0" w:line="240" w:lineRule="auto"/>
              <w:jc w:val="center"/>
              <w:rPr>
                <w:rFonts w:ascii="Times New Roman" w:eastAsia="Times New Roman" w:hAnsi="Times New Roman"/>
                <w:color w:val="000000"/>
                <w:sz w:val="24"/>
                <w:szCs w:val="24"/>
                <w:lang w:eastAsia="ru-RU"/>
              </w:rPr>
            </w:pPr>
          </w:p>
        </w:tc>
      </w:tr>
      <w:tr w:rsidR="00232F94" w:rsidRPr="00715A03" w:rsidTr="00B008C6">
        <w:trPr>
          <w:trHeight w:val="315"/>
        </w:trPr>
        <w:tc>
          <w:tcPr>
            <w:tcW w:w="1716" w:type="dxa"/>
            <w:vMerge/>
            <w:vAlign w:val="center"/>
            <w:hideMark/>
          </w:tcPr>
          <w:p w:rsidR="00232F94" w:rsidRPr="00232F94" w:rsidRDefault="00232F94" w:rsidP="002E7C15">
            <w:pPr>
              <w:spacing w:after="0" w:line="240" w:lineRule="auto"/>
              <w:rPr>
                <w:rFonts w:ascii="Times New Roman" w:eastAsia="Times New Roman" w:hAnsi="Times New Roman"/>
                <w:color w:val="000000"/>
                <w:sz w:val="24"/>
                <w:szCs w:val="24"/>
                <w:lang w:eastAsia="ru-RU"/>
              </w:rPr>
            </w:pPr>
          </w:p>
        </w:tc>
        <w:tc>
          <w:tcPr>
            <w:tcW w:w="1134" w:type="dxa"/>
            <w:vMerge/>
          </w:tcPr>
          <w:p w:rsidR="00232F94" w:rsidRPr="00232F94" w:rsidRDefault="00232F94" w:rsidP="002E7C15">
            <w:pPr>
              <w:spacing w:after="0" w:line="240" w:lineRule="auto"/>
              <w:rPr>
                <w:rFonts w:ascii="Times New Roman" w:eastAsia="Times New Roman" w:hAnsi="Times New Roman"/>
                <w:color w:val="000000"/>
                <w:sz w:val="24"/>
                <w:szCs w:val="24"/>
                <w:lang w:eastAsia="ru-RU"/>
              </w:rPr>
            </w:pPr>
          </w:p>
        </w:tc>
        <w:tc>
          <w:tcPr>
            <w:tcW w:w="8931" w:type="dxa"/>
            <w:shd w:val="clear" w:color="auto" w:fill="auto"/>
            <w:vAlign w:val="center"/>
            <w:hideMark/>
          </w:tcPr>
          <w:p w:rsidR="00232F94" w:rsidRPr="00232F94" w:rsidRDefault="00232F94" w:rsidP="002E7C15">
            <w:pPr>
              <w:spacing w:after="0" w:line="240" w:lineRule="auto"/>
              <w:rPr>
                <w:rFonts w:ascii="Times New Roman" w:eastAsia="Times New Roman" w:hAnsi="Times New Roman"/>
                <w:color w:val="000000"/>
                <w:sz w:val="24"/>
                <w:szCs w:val="24"/>
                <w:lang w:eastAsia="ru-RU"/>
              </w:rPr>
            </w:pPr>
            <w:r w:rsidRPr="00232F94">
              <w:rPr>
                <w:rFonts w:ascii="Times New Roman" w:eastAsia="Times New Roman" w:hAnsi="Times New Roman"/>
                <w:color w:val="000000"/>
                <w:sz w:val="24"/>
                <w:szCs w:val="24"/>
                <w:lang w:eastAsia="ru-RU"/>
              </w:rPr>
              <w:t>Неиспользованный доход от доверительного управления целевым капиталом (тыс. рублей)</w:t>
            </w:r>
          </w:p>
        </w:tc>
        <w:tc>
          <w:tcPr>
            <w:tcW w:w="992" w:type="dxa"/>
            <w:shd w:val="clear" w:color="auto" w:fill="auto"/>
            <w:vAlign w:val="center"/>
            <w:hideMark/>
          </w:tcPr>
          <w:p w:rsidR="00232F94" w:rsidRPr="00CB04DD" w:rsidRDefault="00CB04DD" w:rsidP="002E7C15">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w:t>
            </w:r>
          </w:p>
        </w:tc>
        <w:tc>
          <w:tcPr>
            <w:tcW w:w="2178" w:type="dxa"/>
            <w:shd w:val="clear" w:color="auto" w:fill="auto"/>
            <w:vAlign w:val="center"/>
            <w:hideMark/>
          </w:tcPr>
          <w:p w:rsidR="00232F94" w:rsidRPr="00CB04DD" w:rsidRDefault="00CB04DD" w:rsidP="002E7C15">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w:t>
            </w:r>
          </w:p>
        </w:tc>
      </w:tr>
    </w:tbl>
    <w:p w:rsidR="00232F94" w:rsidRPr="00F94E52" w:rsidRDefault="00232F94" w:rsidP="002217D2">
      <w:pPr>
        <w:autoSpaceDE w:val="0"/>
        <w:autoSpaceDN w:val="0"/>
        <w:spacing w:after="0" w:line="240" w:lineRule="auto"/>
        <w:rPr>
          <w:rFonts w:ascii="Times New Roman" w:hAnsi="Times New Roman"/>
          <w:b/>
          <w:sz w:val="28"/>
          <w:szCs w:val="28"/>
        </w:rPr>
      </w:pPr>
    </w:p>
    <w:p w:rsidR="002217D2" w:rsidRPr="00F94E52" w:rsidRDefault="002217D2" w:rsidP="007E19D9">
      <w:pPr>
        <w:autoSpaceDE w:val="0"/>
        <w:autoSpaceDN w:val="0"/>
        <w:spacing w:after="0" w:line="240" w:lineRule="auto"/>
        <w:ind w:firstLine="709"/>
        <w:jc w:val="both"/>
        <w:rPr>
          <w:rFonts w:ascii="Times New Roman" w:hAnsi="Times New Roman"/>
          <w:b/>
          <w:color w:val="000000"/>
          <w:sz w:val="28"/>
          <w:szCs w:val="28"/>
        </w:rPr>
        <w:sectPr w:rsidR="002217D2" w:rsidRPr="00F94E52" w:rsidSect="00A06C16">
          <w:pgSz w:w="16838" w:h="11906" w:orient="landscape"/>
          <w:pgMar w:top="841" w:right="1134" w:bottom="851" w:left="1134" w:header="426" w:footer="164" w:gutter="0"/>
          <w:cols w:space="708"/>
          <w:docGrid w:linePitch="360"/>
        </w:sectPr>
      </w:pPr>
    </w:p>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rsidR="00393803" w:rsidRPr="00393803" w:rsidRDefault="00393803" w:rsidP="00207356">
      <w:pPr>
        <w:spacing w:after="0" w:line="240" w:lineRule="auto"/>
        <w:ind w:firstLine="709"/>
        <w:jc w:val="both"/>
        <w:rPr>
          <w:rFonts w:ascii="Times New Roman" w:hAnsi="Times New Roman"/>
          <w:sz w:val="28"/>
          <w:szCs w:val="28"/>
        </w:rPr>
      </w:pPr>
      <w:r w:rsidRPr="00393803">
        <w:rPr>
          <w:rFonts w:ascii="Times New Roman" w:hAnsi="Times New Roman"/>
          <w:sz w:val="28"/>
          <w:szCs w:val="28"/>
        </w:rPr>
        <w:lastRenderedPageBreak/>
        <w:t>В рамках ПНР 2 "Рациональное использование ресурсов и энергии в мета</w:t>
      </w:r>
      <w:r w:rsidRPr="00393803">
        <w:rPr>
          <w:rFonts w:ascii="Times New Roman" w:hAnsi="Times New Roman"/>
          <w:sz w:val="28"/>
          <w:szCs w:val="28"/>
        </w:rPr>
        <w:t>л</w:t>
      </w:r>
      <w:r w:rsidRPr="00393803">
        <w:rPr>
          <w:rFonts w:ascii="Times New Roman" w:hAnsi="Times New Roman"/>
          <w:sz w:val="28"/>
          <w:szCs w:val="28"/>
        </w:rPr>
        <w:t>лургии" созданы следующие ресурсы:</w:t>
      </w:r>
      <w:r w:rsidR="009779E4">
        <w:rPr>
          <w:rFonts w:ascii="Times New Roman" w:hAnsi="Times New Roman"/>
          <w:sz w:val="28"/>
          <w:szCs w:val="28"/>
        </w:rPr>
        <w:t xml:space="preserve"> </w:t>
      </w:r>
      <w:r w:rsidRPr="00393803">
        <w:rPr>
          <w:rFonts w:ascii="Times New Roman" w:hAnsi="Times New Roman"/>
          <w:sz w:val="28"/>
          <w:szCs w:val="28"/>
        </w:rPr>
        <w:t>Электронный информационный ресурс "Новые материалы с улучшенными функциональными свойствами (пленки, п</w:t>
      </w:r>
      <w:r w:rsidRPr="00393803">
        <w:rPr>
          <w:rFonts w:ascii="Times New Roman" w:hAnsi="Times New Roman"/>
          <w:sz w:val="28"/>
          <w:szCs w:val="28"/>
        </w:rPr>
        <w:t>о</w:t>
      </w:r>
      <w:r w:rsidRPr="00393803">
        <w:rPr>
          <w:rFonts w:ascii="Times New Roman" w:hAnsi="Times New Roman"/>
          <w:sz w:val="28"/>
          <w:szCs w:val="28"/>
        </w:rPr>
        <w:t>рошки, кристаллы)"</w:t>
      </w:r>
      <w:r w:rsidR="009779E4">
        <w:rPr>
          <w:rFonts w:ascii="Times New Roman" w:hAnsi="Times New Roman"/>
          <w:sz w:val="28"/>
          <w:szCs w:val="28"/>
        </w:rPr>
        <w:t xml:space="preserve">; </w:t>
      </w:r>
      <w:r w:rsidRPr="00393803">
        <w:rPr>
          <w:rFonts w:ascii="Times New Roman" w:hAnsi="Times New Roman"/>
          <w:sz w:val="28"/>
          <w:szCs w:val="28"/>
        </w:rPr>
        <w:t xml:space="preserve">Электронный информационный ресурс "Современные направления совершенствования </w:t>
      </w:r>
      <w:proofErr w:type="spellStart"/>
      <w:r w:rsidRPr="00393803">
        <w:rPr>
          <w:rFonts w:ascii="Times New Roman" w:hAnsi="Times New Roman"/>
          <w:sz w:val="28"/>
          <w:szCs w:val="28"/>
        </w:rPr>
        <w:t>порометаллургических</w:t>
      </w:r>
      <w:proofErr w:type="spellEnd"/>
      <w:r w:rsidRPr="00393803">
        <w:rPr>
          <w:rFonts w:ascii="Times New Roman" w:hAnsi="Times New Roman"/>
          <w:sz w:val="28"/>
          <w:szCs w:val="28"/>
        </w:rPr>
        <w:t xml:space="preserve"> технологий цветной м</w:t>
      </w:r>
      <w:r w:rsidRPr="00393803">
        <w:rPr>
          <w:rFonts w:ascii="Times New Roman" w:hAnsi="Times New Roman"/>
          <w:sz w:val="28"/>
          <w:szCs w:val="28"/>
        </w:rPr>
        <w:t>е</w:t>
      </w:r>
      <w:r w:rsidRPr="00393803">
        <w:rPr>
          <w:rFonts w:ascii="Times New Roman" w:hAnsi="Times New Roman"/>
          <w:sz w:val="28"/>
          <w:szCs w:val="28"/>
        </w:rPr>
        <w:t>таллургии"</w:t>
      </w:r>
      <w:r w:rsidR="009779E4">
        <w:rPr>
          <w:rFonts w:ascii="Times New Roman" w:hAnsi="Times New Roman"/>
          <w:sz w:val="28"/>
          <w:szCs w:val="28"/>
        </w:rPr>
        <w:t xml:space="preserve">; </w:t>
      </w:r>
      <w:r w:rsidRPr="00393803">
        <w:rPr>
          <w:rFonts w:ascii="Times New Roman" w:hAnsi="Times New Roman"/>
          <w:sz w:val="28"/>
          <w:szCs w:val="28"/>
        </w:rPr>
        <w:t xml:space="preserve">Электронный информационный ресурс "Проблемы </w:t>
      </w:r>
      <w:proofErr w:type="spellStart"/>
      <w:r w:rsidRPr="00393803">
        <w:rPr>
          <w:rFonts w:ascii="Times New Roman" w:hAnsi="Times New Roman"/>
          <w:sz w:val="28"/>
          <w:szCs w:val="28"/>
        </w:rPr>
        <w:t>знерго</w:t>
      </w:r>
      <w:proofErr w:type="spellEnd"/>
      <w:r w:rsidRPr="00393803">
        <w:rPr>
          <w:rFonts w:ascii="Times New Roman" w:hAnsi="Times New Roman"/>
          <w:sz w:val="28"/>
          <w:szCs w:val="28"/>
        </w:rPr>
        <w:t>-и ресурс</w:t>
      </w:r>
      <w:r w:rsidRPr="00393803">
        <w:rPr>
          <w:rFonts w:ascii="Times New Roman" w:hAnsi="Times New Roman"/>
          <w:sz w:val="28"/>
          <w:szCs w:val="28"/>
        </w:rPr>
        <w:t>о</w:t>
      </w:r>
      <w:r w:rsidRPr="00393803">
        <w:rPr>
          <w:rFonts w:ascii="Times New Roman" w:hAnsi="Times New Roman"/>
          <w:sz w:val="28"/>
          <w:szCs w:val="28"/>
        </w:rPr>
        <w:t>сбережения в электрометаллургии"</w:t>
      </w:r>
      <w:r w:rsidR="009779E4">
        <w:rPr>
          <w:rFonts w:ascii="Times New Roman" w:hAnsi="Times New Roman"/>
          <w:sz w:val="28"/>
          <w:szCs w:val="28"/>
        </w:rPr>
        <w:t xml:space="preserve">; </w:t>
      </w:r>
      <w:r w:rsidRPr="00393803">
        <w:rPr>
          <w:rFonts w:ascii="Times New Roman" w:hAnsi="Times New Roman"/>
          <w:sz w:val="28"/>
          <w:szCs w:val="28"/>
        </w:rPr>
        <w:t>Электронный информационный ресурс " "Новые энергосберегающие металлургические технологии"</w:t>
      </w:r>
      <w:r w:rsidR="009779E4">
        <w:rPr>
          <w:rFonts w:ascii="Times New Roman" w:hAnsi="Times New Roman"/>
          <w:sz w:val="28"/>
          <w:szCs w:val="28"/>
        </w:rPr>
        <w:t>.</w:t>
      </w:r>
    </w:p>
    <w:p w:rsidR="00CE6728" w:rsidRDefault="00393803" w:rsidP="00207356">
      <w:pPr>
        <w:spacing w:after="0" w:line="240" w:lineRule="auto"/>
        <w:ind w:firstLine="709"/>
        <w:jc w:val="both"/>
        <w:rPr>
          <w:rFonts w:ascii="Times New Roman" w:hAnsi="Times New Roman"/>
          <w:sz w:val="28"/>
          <w:szCs w:val="28"/>
        </w:rPr>
      </w:pPr>
      <w:r w:rsidRPr="00393803">
        <w:rPr>
          <w:rFonts w:ascii="Times New Roman" w:hAnsi="Times New Roman"/>
          <w:sz w:val="28"/>
          <w:szCs w:val="28"/>
        </w:rPr>
        <w:t>В рамках ПНР 3 "</w:t>
      </w:r>
      <w:proofErr w:type="spellStart"/>
      <w:r w:rsidRPr="00393803">
        <w:rPr>
          <w:rFonts w:ascii="Times New Roman" w:hAnsi="Times New Roman"/>
          <w:sz w:val="28"/>
          <w:szCs w:val="28"/>
        </w:rPr>
        <w:t>Энерг</w:t>
      </w:r>
      <w:proofErr w:type="gramStart"/>
      <w:r w:rsidRPr="00393803">
        <w:rPr>
          <w:rFonts w:ascii="Times New Roman" w:hAnsi="Times New Roman"/>
          <w:sz w:val="28"/>
          <w:szCs w:val="28"/>
        </w:rPr>
        <w:t>о</w:t>
      </w:r>
      <w:proofErr w:type="spellEnd"/>
      <w:r w:rsidRPr="00393803">
        <w:rPr>
          <w:rFonts w:ascii="Times New Roman" w:hAnsi="Times New Roman"/>
          <w:sz w:val="28"/>
          <w:szCs w:val="28"/>
        </w:rPr>
        <w:t>-</w:t>
      </w:r>
      <w:proofErr w:type="gramEnd"/>
      <w:r w:rsidRPr="00393803">
        <w:rPr>
          <w:rFonts w:ascii="Times New Roman" w:hAnsi="Times New Roman"/>
          <w:sz w:val="28"/>
          <w:szCs w:val="28"/>
        </w:rPr>
        <w:t xml:space="preserve"> и ресурсоэффективные технологии в дизелестро</w:t>
      </w:r>
      <w:r w:rsidRPr="00393803">
        <w:rPr>
          <w:rFonts w:ascii="Times New Roman" w:hAnsi="Times New Roman"/>
          <w:sz w:val="28"/>
          <w:szCs w:val="28"/>
        </w:rPr>
        <w:t>е</w:t>
      </w:r>
      <w:r w:rsidRPr="00393803">
        <w:rPr>
          <w:rFonts w:ascii="Times New Roman" w:hAnsi="Times New Roman"/>
          <w:sz w:val="28"/>
          <w:szCs w:val="28"/>
        </w:rPr>
        <w:t>нии для бронетанковой техники и инженерных машин" созданы следующие р</w:t>
      </w:r>
      <w:r w:rsidRPr="00393803">
        <w:rPr>
          <w:rFonts w:ascii="Times New Roman" w:hAnsi="Times New Roman"/>
          <w:sz w:val="28"/>
          <w:szCs w:val="28"/>
        </w:rPr>
        <w:t>е</w:t>
      </w:r>
      <w:r w:rsidRPr="00393803">
        <w:rPr>
          <w:rFonts w:ascii="Times New Roman" w:hAnsi="Times New Roman"/>
          <w:sz w:val="28"/>
          <w:szCs w:val="28"/>
        </w:rPr>
        <w:t>сурсы:</w:t>
      </w:r>
      <w:r w:rsidR="009779E4">
        <w:rPr>
          <w:rFonts w:ascii="Times New Roman" w:hAnsi="Times New Roman"/>
          <w:sz w:val="28"/>
          <w:szCs w:val="28"/>
        </w:rPr>
        <w:t xml:space="preserve"> </w:t>
      </w:r>
      <w:r w:rsidRPr="00393803">
        <w:rPr>
          <w:rFonts w:ascii="Times New Roman" w:hAnsi="Times New Roman"/>
          <w:sz w:val="28"/>
          <w:szCs w:val="28"/>
        </w:rPr>
        <w:t>Электронный информационный ресурс «Технологическое обеспечение наукоемких машиностроительных производств»</w:t>
      </w:r>
      <w:r w:rsidR="009779E4">
        <w:rPr>
          <w:rFonts w:ascii="Times New Roman" w:hAnsi="Times New Roman"/>
          <w:sz w:val="28"/>
          <w:szCs w:val="28"/>
        </w:rPr>
        <w:t xml:space="preserve">; </w:t>
      </w:r>
      <w:r w:rsidRPr="00393803">
        <w:rPr>
          <w:rFonts w:ascii="Times New Roman" w:hAnsi="Times New Roman"/>
          <w:sz w:val="28"/>
          <w:szCs w:val="28"/>
        </w:rPr>
        <w:t xml:space="preserve">Электронный информационный ресурс «Методология расчета </w:t>
      </w:r>
      <w:proofErr w:type="spellStart"/>
      <w:r w:rsidRPr="00393803">
        <w:rPr>
          <w:rFonts w:ascii="Times New Roman" w:hAnsi="Times New Roman"/>
          <w:sz w:val="28"/>
          <w:szCs w:val="28"/>
        </w:rPr>
        <w:t>сложнонагруженных</w:t>
      </w:r>
      <w:proofErr w:type="spellEnd"/>
      <w:r w:rsidRPr="00393803">
        <w:rPr>
          <w:rFonts w:ascii="Times New Roman" w:hAnsi="Times New Roman"/>
          <w:sz w:val="28"/>
          <w:szCs w:val="28"/>
        </w:rPr>
        <w:t xml:space="preserve"> опор трения, смазываемых </w:t>
      </w:r>
      <w:proofErr w:type="gramStart"/>
      <w:r w:rsidRPr="00393803">
        <w:rPr>
          <w:rFonts w:ascii="Times New Roman" w:hAnsi="Times New Roman"/>
          <w:sz w:val="28"/>
          <w:szCs w:val="28"/>
        </w:rPr>
        <w:t>н</w:t>
      </w:r>
      <w:r w:rsidRPr="00393803">
        <w:rPr>
          <w:rFonts w:ascii="Times New Roman" w:hAnsi="Times New Roman"/>
          <w:sz w:val="28"/>
          <w:szCs w:val="28"/>
        </w:rPr>
        <w:t>е</w:t>
      </w:r>
      <w:r w:rsidRPr="00393803">
        <w:rPr>
          <w:rFonts w:ascii="Times New Roman" w:hAnsi="Times New Roman"/>
          <w:sz w:val="28"/>
          <w:szCs w:val="28"/>
        </w:rPr>
        <w:t>ньютоновским</w:t>
      </w:r>
      <w:proofErr w:type="gramEnd"/>
      <w:r w:rsidRPr="00393803">
        <w:rPr>
          <w:rFonts w:ascii="Times New Roman" w:hAnsi="Times New Roman"/>
          <w:sz w:val="28"/>
          <w:szCs w:val="28"/>
        </w:rPr>
        <w:t xml:space="preserve"> жидкостями»</w:t>
      </w:r>
      <w:r w:rsidR="00CE6728">
        <w:rPr>
          <w:rFonts w:ascii="Times New Roman" w:hAnsi="Times New Roman"/>
          <w:sz w:val="28"/>
          <w:szCs w:val="28"/>
        </w:rPr>
        <w:t>.</w:t>
      </w:r>
    </w:p>
    <w:p w:rsidR="00CE6728" w:rsidRPr="00393803" w:rsidRDefault="00393803" w:rsidP="00207356">
      <w:pPr>
        <w:spacing w:after="0" w:line="240" w:lineRule="auto"/>
        <w:ind w:firstLine="709"/>
        <w:jc w:val="both"/>
        <w:rPr>
          <w:rFonts w:ascii="Times New Roman" w:hAnsi="Times New Roman"/>
          <w:sz w:val="28"/>
          <w:szCs w:val="28"/>
        </w:rPr>
      </w:pPr>
      <w:r w:rsidRPr="00393803">
        <w:rPr>
          <w:rFonts w:ascii="Times New Roman" w:hAnsi="Times New Roman"/>
          <w:sz w:val="28"/>
          <w:szCs w:val="28"/>
        </w:rPr>
        <w:t>В рамках ПНР 4 "Ресурсоэффективные технологии создания и эксплуатации комплексов морских баллистических ракет" созданы следующие ресурсы:</w:t>
      </w:r>
      <w:r w:rsidR="00CE6728">
        <w:rPr>
          <w:rFonts w:ascii="Times New Roman" w:hAnsi="Times New Roman"/>
          <w:sz w:val="28"/>
          <w:szCs w:val="28"/>
        </w:rPr>
        <w:t xml:space="preserve"> </w:t>
      </w:r>
      <w:r w:rsidRPr="00393803">
        <w:rPr>
          <w:rFonts w:ascii="Times New Roman" w:hAnsi="Times New Roman"/>
          <w:sz w:val="28"/>
          <w:szCs w:val="28"/>
        </w:rPr>
        <w:t>Эле</w:t>
      </w:r>
      <w:r w:rsidRPr="00393803">
        <w:rPr>
          <w:rFonts w:ascii="Times New Roman" w:hAnsi="Times New Roman"/>
          <w:sz w:val="28"/>
          <w:szCs w:val="28"/>
        </w:rPr>
        <w:t>к</w:t>
      </w:r>
      <w:r w:rsidRPr="00393803">
        <w:rPr>
          <w:rFonts w:ascii="Times New Roman" w:hAnsi="Times New Roman"/>
          <w:sz w:val="28"/>
          <w:szCs w:val="28"/>
        </w:rPr>
        <w:t xml:space="preserve">тронный информационный ресурс «Высокоэффективные расчетно-экспериментальные методы разработки, моделирования динамики и </w:t>
      </w:r>
      <w:proofErr w:type="gramStart"/>
      <w:r w:rsidRPr="00393803">
        <w:rPr>
          <w:rFonts w:ascii="Times New Roman" w:hAnsi="Times New Roman"/>
          <w:sz w:val="28"/>
          <w:szCs w:val="28"/>
        </w:rPr>
        <w:t>проведения</w:t>
      </w:r>
      <w:proofErr w:type="gramEnd"/>
      <w:r w:rsidRPr="00393803">
        <w:rPr>
          <w:rFonts w:ascii="Times New Roman" w:hAnsi="Times New Roman"/>
          <w:sz w:val="28"/>
          <w:szCs w:val="28"/>
        </w:rPr>
        <w:t xml:space="preserve"> виртуальных и реальных </w:t>
      </w:r>
      <w:proofErr w:type="spellStart"/>
      <w:r w:rsidRPr="00393803">
        <w:rPr>
          <w:rFonts w:ascii="Times New Roman" w:hAnsi="Times New Roman"/>
          <w:sz w:val="28"/>
          <w:szCs w:val="28"/>
        </w:rPr>
        <w:t>виброиспытаний</w:t>
      </w:r>
      <w:proofErr w:type="spellEnd"/>
      <w:r w:rsidR="00CE6728">
        <w:rPr>
          <w:rFonts w:ascii="Times New Roman" w:hAnsi="Times New Roman"/>
          <w:sz w:val="28"/>
          <w:szCs w:val="28"/>
        </w:rPr>
        <w:t xml:space="preserve"> морских баллистических ракет»; </w:t>
      </w:r>
      <w:r w:rsidRPr="00393803">
        <w:rPr>
          <w:rFonts w:ascii="Times New Roman" w:hAnsi="Times New Roman"/>
          <w:sz w:val="28"/>
          <w:szCs w:val="28"/>
        </w:rPr>
        <w:t>Эле</w:t>
      </w:r>
      <w:r w:rsidRPr="00393803">
        <w:rPr>
          <w:rFonts w:ascii="Times New Roman" w:hAnsi="Times New Roman"/>
          <w:sz w:val="28"/>
          <w:szCs w:val="28"/>
        </w:rPr>
        <w:t>к</w:t>
      </w:r>
      <w:r w:rsidRPr="00393803">
        <w:rPr>
          <w:rFonts w:ascii="Times New Roman" w:hAnsi="Times New Roman"/>
          <w:sz w:val="28"/>
          <w:szCs w:val="28"/>
        </w:rPr>
        <w:t xml:space="preserve">тронный информационный ресурс «Селективное лазерное спекание и </w:t>
      </w:r>
      <w:proofErr w:type="spellStart"/>
      <w:r w:rsidRPr="00393803">
        <w:rPr>
          <w:rFonts w:ascii="Times New Roman" w:hAnsi="Times New Roman"/>
          <w:sz w:val="28"/>
          <w:szCs w:val="28"/>
        </w:rPr>
        <w:t>энергоэ</w:t>
      </w:r>
      <w:r w:rsidRPr="00393803">
        <w:rPr>
          <w:rFonts w:ascii="Times New Roman" w:hAnsi="Times New Roman"/>
          <w:sz w:val="28"/>
          <w:szCs w:val="28"/>
        </w:rPr>
        <w:t>ф</w:t>
      </w:r>
      <w:r w:rsidRPr="00393803">
        <w:rPr>
          <w:rFonts w:ascii="Times New Roman" w:hAnsi="Times New Roman"/>
          <w:sz w:val="28"/>
          <w:szCs w:val="28"/>
        </w:rPr>
        <w:t>фективные</w:t>
      </w:r>
      <w:proofErr w:type="spellEnd"/>
      <w:r w:rsidRPr="00393803">
        <w:rPr>
          <w:rFonts w:ascii="Times New Roman" w:hAnsi="Times New Roman"/>
          <w:sz w:val="28"/>
          <w:szCs w:val="28"/>
        </w:rPr>
        <w:t xml:space="preserve"> методы получения материалов и из</w:t>
      </w:r>
      <w:r w:rsidR="00CE6728">
        <w:rPr>
          <w:rFonts w:ascii="Times New Roman" w:hAnsi="Times New Roman"/>
          <w:sz w:val="28"/>
          <w:szCs w:val="28"/>
        </w:rPr>
        <w:t xml:space="preserve">делий аэрокосмической отрасли»; </w:t>
      </w:r>
      <w:r w:rsidRPr="00393803">
        <w:rPr>
          <w:rFonts w:ascii="Times New Roman" w:hAnsi="Times New Roman"/>
          <w:sz w:val="28"/>
          <w:szCs w:val="28"/>
        </w:rPr>
        <w:t>База данных "Научные основы и методология проектирования перспективных морских баллистических ракет с кольцевыми соплами"</w:t>
      </w:r>
      <w:r w:rsidR="00CE6728">
        <w:rPr>
          <w:rFonts w:ascii="Times New Roman" w:hAnsi="Times New Roman"/>
          <w:sz w:val="28"/>
          <w:szCs w:val="28"/>
        </w:rPr>
        <w:t>;</w:t>
      </w:r>
      <w:r w:rsidR="00CE6728" w:rsidRPr="00CE6728">
        <w:rPr>
          <w:rFonts w:ascii="Times New Roman" w:hAnsi="Times New Roman"/>
          <w:sz w:val="28"/>
          <w:szCs w:val="28"/>
        </w:rPr>
        <w:t xml:space="preserve"> </w:t>
      </w:r>
      <w:r w:rsidR="00CE6728" w:rsidRPr="00393803">
        <w:rPr>
          <w:rFonts w:ascii="Times New Roman" w:hAnsi="Times New Roman"/>
          <w:sz w:val="28"/>
          <w:szCs w:val="28"/>
        </w:rPr>
        <w:t>Электронный информ</w:t>
      </w:r>
      <w:r w:rsidR="00CE6728" w:rsidRPr="00393803">
        <w:rPr>
          <w:rFonts w:ascii="Times New Roman" w:hAnsi="Times New Roman"/>
          <w:sz w:val="28"/>
          <w:szCs w:val="28"/>
        </w:rPr>
        <w:t>а</w:t>
      </w:r>
      <w:r w:rsidR="00CE6728" w:rsidRPr="00393803">
        <w:rPr>
          <w:rFonts w:ascii="Times New Roman" w:hAnsi="Times New Roman"/>
          <w:sz w:val="28"/>
          <w:szCs w:val="28"/>
        </w:rPr>
        <w:t>ционный ресурс "Компьютерный дизайн перспективных материалов"</w:t>
      </w:r>
      <w:r w:rsidR="00CE6728">
        <w:rPr>
          <w:rFonts w:ascii="Times New Roman" w:hAnsi="Times New Roman"/>
          <w:sz w:val="28"/>
          <w:szCs w:val="28"/>
        </w:rPr>
        <w:t xml:space="preserve">; </w:t>
      </w:r>
      <w:r w:rsidR="00CE6728" w:rsidRPr="00393803">
        <w:rPr>
          <w:rFonts w:ascii="Times New Roman" w:hAnsi="Times New Roman"/>
          <w:sz w:val="28"/>
          <w:szCs w:val="28"/>
        </w:rPr>
        <w:t>Электро</w:t>
      </w:r>
      <w:r w:rsidR="00CE6728" w:rsidRPr="00393803">
        <w:rPr>
          <w:rFonts w:ascii="Times New Roman" w:hAnsi="Times New Roman"/>
          <w:sz w:val="28"/>
          <w:szCs w:val="28"/>
        </w:rPr>
        <w:t>н</w:t>
      </w:r>
      <w:r w:rsidR="00CE6728" w:rsidRPr="00393803">
        <w:rPr>
          <w:rFonts w:ascii="Times New Roman" w:hAnsi="Times New Roman"/>
          <w:sz w:val="28"/>
          <w:szCs w:val="28"/>
        </w:rPr>
        <w:t>ный информационный ресурс "Анализ физических моделей энергосбережения (математика, механика и физика)</w:t>
      </w:r>
      <w:r w:rsidR="00CE6728">
        <w:rPr>
          <w:rFonts w:ascii="Times New Roman" w:hAnsi="Times New Roman"/>
          <w:sz w:val="28"/>
          <w:szCs w:val="28"/>
        </w:rPr>
        <w:t>.</w:t>
      </w:r>
    </w:p>
    <w:p w:rsidR="00393803" w:rsidRPr="00393803" w:rsidRDefault="00393803" w:rsidP="00207356">
      <w:pPr>
        <w:spacing w:after="0" w:line="240" w:lineRule="auto"/>
        <w:ind w:firstLine="709"/>
        <w:jc w:val="both"/>
        <w:rPr>
          <w:rFonts w:ascii="Times New Roman" w:hAnsi="Times New Roman"/>
          <w:sz w:val="28"/>
          <w:szCs w:val="28"/>
        </w:rPr>
      </w:pPr>
      <w:r w:rsidRPr="00393803">
        <w:rPr>
          <w:rFonts w:ascii="Times New Roman" w:hAnsi="Times New Roman"/>
          <w:sz w:val="28"/>
          <w:szCs w:val="28"/>
        </w:rPr>
        <w:t xml:space="preserve">В рамках ПНР 5 "Суперкомпьютерные и </w:t>
      </w:r>
      <w:proofErr w:type="spellStart"/>
      <w:r w:rsidRPr="00393803">
        <w:rPr>
          <w:rFonts w:ascii="Times New Roman" w:hAnsi="Times New Roman"/>
          <w:sz w:val="28"/>
          <w:szCs w:val="28"/>
        </w:rPr>
        <w:t>грид</w:t>
      </w:r>
      <w:proofErr w:type="spellEnd"/>
      <w:r w:rsidRPr="00393803">
        <w:rPr>
          <w:rFonts w:ascii="Times New Roman" w:hAnsi="Times New Roman"/>
          <w:sz w:val="28"/>
          <w:szCs w:val="28"/>
        </w:rPr>
        <w:t>-технологии в решении пр</w:t>
      </w:r>
      <w:r w:rsidRPr="00393803">
        <w:rPr>
          <w:rFonts w:ascii="Times New Roman" w:hAnsi="Times New Roman"/>
          <w:sz w:val="28"/>
          <w:szCs w:val="28"/>
        </w:rPr>
        <w:t>о</w:t>
      </w:r>
      <w:r w:rsidRPr="00393803">
        <w:rPr>
          <w:rFonts w:ascii="Times New Roman" w:hAnsi="Times New Roman"/>
          <w:sz w:val="28"/>
          <w:szCs w:val="28"/>
        </w:rPr>
        <w:t xml:space="preserve">блем </w:t>
      </w:r>
      <w:proofErr w:type="spellStart"/>
      <w:r w:rsidRPr="00393803">
        <w:rPr>
          <w:rFonts w:ascii="Times New Roman" w:hAnsi="Times New Roman"/>
          <w:sz w:val="28"/>
          <w:szCs w:val="28"/>
        </w:rPr>
        <w:t>энерго</w:t>
      </w:r>
      <w:proofErr w:type="spellEnd"/>
      <w:r w:rsidRPr="00393803">
        <w:rPr>
          <w:rFonts w:ascii="Times New Roman" w:hAnsi="Times New Roman"/>
          <w:sz w:val="28"/>
          <w:szCs w:val="28"/>
        </w:rPr>
        <w:t>- и ресурсосбережения" созданы следующие ресурсы:</w:t>
      </w:r>
      <w:r w:rsidR="00CE6728">
        <w:rPr>
          <w:rFonts w:ascii="Times New Roman" w:hAnsi="Times New Roman"/>
          <w:sz w:val="28"/>
          <w:szCs w:val="28"/>
        </w:rPr>
        <w:t xml:space="preserve"> </w:t>
      </w:r>
      <w:r w:rsidRPr="00393803">
        <w:rPr>
          <w:rFonts w:ascii="Times New Roman" w:hAnsi="Times New Roman"/>
          <w:sz w:val="28"/>
          <w:szCs w:val="28"/>
        </w:rPr>
        <w:t>Электронный информационный ресурс "Методы системной интеграции, критерии имитацио</w:t>
      </w:r>
      <w:r w:rsidRPr="00393803">
        <w:rPr>
          <w:rFonts w:ascii="Times New Roman" w:hAnsi="Times New Roman"/>
          <w:sz w:val="28"/>
          <w:szCs w:val="28"/>
        </w:rPr>
        <w:t>н</w:t>
      </w:r>
      <w:r w:rsidRPr="00393803">
        <w:rPr>
          <w:rFonts w:ascii="Times New Roman" w:hAnsi="Times New Roman"/>
          <w:sz w:val="28"/>
          <w:szCs w:val="28"/>
        </w:rPr>
        <w:t>ного моделирования адаптационной способности физиологических показателей человека в условиях экстремальных физических нагрузок"</w:t>
      </w:r>
      <w:r w:rsidR="00CE6728">
        <w:rPr>
          <w:rFonts w:ascii="Times New Roman" w:hAnsi="Times New Roman"/>
          <w:sz w:val="28"/>
          <w:szCs w:val="28"/>
        </w:rPr>
        <w:t xml:space="preserve">; </w:t>
      </w:r>
      <w:r w:rsidRPr="00393803">
        <w:rPr>
          <w:rFonts w:ascii="Times New Roman" w:hAnsi="Times New Roman"/>
          <w:sz w:val="28"/>
          <w:szCs w:val="28"/>
        </w:rPr>
        <w:t>Электронный инфо</w:t>
      </w:r>
      <w:r w:rsidRPr="00393803">
        <w:rPr>
          <w:rFonts w:ascii="Times New Roman" w:hAnsi="Times New Roman"/>
          <w:sz w:val="28"/>
          <w:szCs w:val="28"/>
        </w:rPr>
        <w:t>р</w:t>
      </w:r>
      <w:r w:rsidRPr="00393803">
        <w:rPr>
          <w:rFonts w:ascii="Times New Roman" w:hAnsi="Times New Roman"/>
          <w:sz w:val="28"/>
          <w:szCs w:val="28"/>
        </w:rPr>
        <w:t>мационный ресурс "</w:t>
      </w:r>
      <w:proofErr w:type="spellStart"/>
      <w:r w:rsidRPr="00393803">
        <w:rPr>
          <w:rFonts w:ascii="Times New Roman" w:hAnsi="Times New Roman"/>
          <w:sz w:val="28"/>
          <w:szCs w:val="28"/>
        </w:rPr>
        <w:t>Репозиторий</w:t>
      </w:r>
      <w:proofErr w:type="spellEnd"/>
      <w:r w:rsidRPr="00393803">
        <w:rPr>
          <w:rFonts w:ascii="Times New Roman" w:hAnsi="Times New Roman"/>
          <w:sz w:val="28"/>
          <w:szCs w:val="28"/>
        </w:rPr>
        <w:t xml:space="preserve"> (электронный архив) ЮУрГУ "Вестник ЮУ</w:t>
      </w:r>
      <w:r w:rsidRPr="00393803">
        <w:rPr>
          <w:rFonts w:ascii="Times New Roman" w:hAnsi="Times New Roman"/>
          <w:sz w:val="28"/>
          <w:szCs w:val="28"/>
        </w:rPr>
        <w:t>р</w:t>
      </w:r>
      <w:r w:rsidRPr="00393803">
        <w:rPr>
          <w:rFonts w:ascii="Times New Roman" w:hAnsi="Times New Roman"/>
          <w:sz w:val="28"/>
          <w:szCs w:val="28"/>
        </w:rPr>
        <w:t>ГУ" для совершенствования системы управления научн</w:t>
      </w:r>
      <w:r w:rsidR="00CE6728">
        <w:rPr>
          <w:rFonts w:ascii="Times New Roman" w:hAnsi="Times New Roman"/>
          <w:sz w:val="28"/>
          <w:szCs w:val="28"/>
        </w:rPr>
        <w:t>ыми исследованиями ун</w:t>
      </w:r>
      <w:r w:rsidR="00CE6728">
        <w:rPr>
          <w:rFonts w:ascii="Times New Roman" w:hAnsi="Times New Roman"/>
          <w:sz w:val="28"/>
          <w:szCs w:val="28"/>
        </w:rPr>
        <w:t>и</w:t>
      </w:r>
      <w:r w:rsidR="00CE6728">
        <w:rPr>
          <w:rFonts w:ascii="Times New Roman" w:hAnsi="Times New Roman"/>
          <w:sz w:val="28"/>
          <w:szCs w:val="28"/>
        </w:rPr>
        <w:t xml:space="preserve">верситета; </w:t>
      </w:r>
      <w:r w:rsidRPr="00393803">
        <w:rPr>
          <w:rFonts w:ascii="Times New Roman" w:hAnsi="Times New Roman"/>
          <w:sz w:val="28"/>
          <w:szCs w:val="28"/>
        </w:rPr>
        <w:t>Электронный информационный ресурс «Интерактивный переводчик научно-технических текстов с русского языка на английский. Серия: математич</w:t>
      </w:r>
      <w:r w:rsidRPr="00393803">
        <w:rPr>
          <w:rFonts w:ascii="Times New Roman" w:hAnsi="Times New Roman"/>
          <w:sz w:val="28"/>
          <w:szCs w:val="28"/>
        </w:rPr>
        <w:t>е</w:t>
      </w:r>
      <w:r w:rsidRPr="00393803">
        <w:rPr>
          <w:rFonts w:ascii="Times New Roman" w:hAnsi="Times New Roman"/>
          <w:sz w:val="28"/>
          <w:szCs w:val="28"/>
        </w:rPr>
        <w:t>ское мо</w:t>
      </w:r>
      <w:r w:rsidR="00CE6728">
        <w:rPr>
          <w:rFonts w:ascii="Times New Roman" w:hAnsi="Times New Roman"/>
          <w:sz w:val="28"/>
          <w:szCs w:val="28"/>
        </w:rPr>
        <w:t xml:space="preserve">делирование и программирование"; </w:t>
      </w:r>
      <w:r w:rsidRPr="00393803">
        <w:rPr>
          <w:rFonts w:ascii="Times New Roman" w:hAnsi="Times New Roman"/>
          <w:sz w:val="28"/>
          <w:szCs w:val="28"/>
        </w:rPr>
        <w:t>Электронный информационный р</w:t>
      </w:r>
      <w:r w:rsidRPr="00393803">
        <w:rPr>
          <w:rFonts w:ascii="Times New Roman" w:hAnsi="Times New Roman"/>
          <w:sz w:val="28"/>
          <w:szCs w:val="28"/>
        </w:rPr>
        <w:t>е</w:t>
      </w:r>
      <w:r w:rsidRPr="00393803">
        <w:rPr>
          <w:rFonts w:ascii="Times New Roman" w:hAnsi="Times New Roman"/>
          <w:sz w:val="28"/>
          <w:szCs w:val="28"/>
        </w:rPr>
        <w:t>сурс «Методы и алгоритмы интеллектуального анализа видеоданных на мног</w:t>
      </w:r>
      <w:r w:rsidRPr="00393803">
        <w:rPr>
          <w:rFonts w:ascii="Times New Roman" w:hAnsi="Times New Roman"/>
          <w:sz w:val="28"/>
          <w:szCs w:val="28"/>
        </w:rPr>
        <w:t>о</w:t>
      </w:r>
      <w:r w:rsidRPr="00393803">
        <w:rPr>
          <w:rFonts w:ascii="Times New Roman" w:hAnsi="Times New Roman"/>
          <w:sz w:val="28"/>
          <w:szCs w:val="28"/>
        </w:rPr>
        <w:t>процессорных многоя</w:t>
      </w:r>
      <w:r w:rsidR="00CE6728">
        <w:rPr>
          <w:rFonts w:ascii="Times New Roman" w:hAnsi="Times New Roman"/>
          <w:sz w:val="28"/>
          <w:szCs w:val="28"/>
        </w:rPr>
        <w:t xml:space="preserve">дерных вычислительных системах»; </w:t>
      </w:r>
      <w:r w:rsidRPr="00393803">
        <w:rPr>
          <w:rFonts w:ascii="Times New Roman" w:hAnsi="Times New Roman"/>
          <w:sz w:val="28"/>
          <w:szCs w:val="28"/>
        </w:rPr>
        <w:t>Электронный инфо</w:t>
      </w:r>
      <w:r w:rsidRPr="00393803">
        <w:rPr>
          <w:rFonts w:ascii="Times New Roman" w:hAnsi="Times New Roman"/>
          <w:sz w:val="28"/>
          <w:szCs w:val="28"/>
        </w:rPr>
        <w:t>р</w:t>
      </w:r>
      <w:r w:rsidRPr="00393803">
        <w:rPr>
          <w:rFonts w:ascii="Times New Roman" w:hAnsi="Times New Roman"/>
          <w:sz w:val="28"/>
          <w:szCs w:val="28"/>
        </w:rPr>
        <w:t>мационный ресурс «Методы и алгоритмы хранения и обработки сверхбольших графов с применением распределенных и суперкомпьютерных систем»</w:t>
      </w:r>
    </w:p>
    <w:p w:rsidR="00393803" w:rsidRPr="00393803" w:rsidRDefault="00393803" w:rsidP="00207356">
      <w:pPr>
        <w:spacing w:after="0" w:line="240" w:lineRule="auto"/>
        <w:ind w:firstLine="709"/>
        <w:jc w:val="both"/>
        <w:rPr>
          <w:rFonts w:ascii="Times New Roman" w:hAnsi="Times New Roman"/>
          <w:sz w:val="28"/>
          <w:szCs w:val="28"/>
        </w:rPr>
      </w:pPr>
      <w:r w:rsidRPr="00393803">
        <w:rPr>
          <w:rFonts w:ascii="Times New Roman" w:hAnsi="Times New Roman"/>
          <w:sz w:val="28"/>
          <w:szCs w:val="28"/>
        </w:rPr>
        <w:t>В рамках реализации мероприятий по развитию информационных ресурсов Программы в 2014 году были проведены работы по организации доступа и пр</w:t>
      </w:r>
      <w:r w:rsidRPr="00393803">
        <w:rPr>
          <w:rFonts w:ascii="Times New Roman" w:hAnsi="Times New Roman"/>
          <w:sz w:val="28"/>
          <w:szCs w:val="28"/>
        </w:rPr>
        <w:t>о</w:t>
      </w:r>
      <w:r w:rsidRPr="00393803">
        <w:rPr>
          <w:rFonts w:ascii="Times New Roman" w:hAnsi="Times New Roman"/>
          <w:sz w:val="28"/>
          <w:szCs w:val="28"/>
        </w:rPr>
        <w:t>движению среди ППС и студентов к следующим ведущим мировым электронным ресурсам:</w:t>
      </w:r>
    </w:p>
    <w:p w:rsidR="00393803" w:rsidRPr="00D064DE" w:rsidRDefault="00393803" w:rsidP="00207356">
      <w:pPr>
        <w:spacing w:after="0" w:line="240" w:lineRule="auto"/>
        <w:ind w:firstLine="709"/>
        <w:jc w:val="both"/>
        <w:rPr>
          <w:rFonts w:ascii="Times New Roman" w:hAnsi="Times New Roman"/>
          <w:sz w:val="28"/>
          <w:szCs w:val="28"/>
        </w:rPr>
      </w:pPr>
      <w:r w:rsidRPr="00393803">
        <w:rPr>
          <w:rFonts w:ascii="Times New Roman" w:hAnsi="Times New Roman"/>
          <w:sz w:val="28"/>
          <w:szCs w:val="28"/>
        </w:rPr>
        <w:lastRenderedPageBreak/>
        <w:t xml:space="preserve">Компания EBSCO: База данных </w:t>
      </w:r>
      <w:proofErr w:type="spellStart"/>
      <w:r w:rsidRPr="00393803">
        <w:rPr>
          <w:rFonts w:ascii="Times New Roman" w:hAnsi="Times New Roman"/>
          <w:sz w:val="28"/>
          <w:szCs w:val="28"/>
        </w:rPr>
        <w:t>Academic</w:t>
      </w:r>
      <w:proofErr w:type="spellEnd"/>
      <w:r w:rsidRPr="00393803">
        <w:rPr>
          <w:sz w:val="28"/>
          <w:szCs w:val="28"/>
        </w:rPr>
        <w:t> </w:t>
      </w:r>
      <w:proofErr w:type="spellStart"/>
      <w:r w:rsidRPr="00393803">
        <w:rPr>
          <w:rFonts w:ascii="Times New Roman" w:hAnsi="Times New Roman"/>
          <w:sz w:val="28"/>
          <w:szCs w:val="28"/>
        </w:rPr>
        <w:t>Search</w:t>
      </w:r>
      <w:proofErr w:type="spellEnd"/>
      <w:r w:rsidRPr="00393803">
        <w:rPr>
          <w:rFonts w:ascii="Times New Roman" w:hAnsi="Times New Roman"/>
          <w:sz w:val="28"/>
          <w:szCs w:val="28"/>
        </w:rPr>
        <w:t xml:space="preserve"> </w:t>
      </w:r>
      <w:proofErr w:type="spellStart"/>
      <w:r w:rsidRPr="00393803">
        <w:rPr>
          <w:rFonts w:ascii="Times New Roman" w:hAnsi="Times New Roman"/>
          <w:sz w:val="28"/>
          <w:szCs w:val="28"/>
        </w:rPr>
        <w:t>Complete</w:t>
      </w:r>
      <w:proofErr w:type="spellEnd"/>
      <w:r w:rsidRPr="00393803">
        <w:rPr>
          <w:rFonts w:ascii="Times New Roman" w:hAnsi="Times New Roman"/>
          <w:sz w:val="28"/>
          <w:szCs w:val="28"/>
        </w:rPr>
        <w:t>:</w:t>
      </w:r>
      <w:r w:rsidR="00D064DE">
        <w:rPr>
          <w:rFonts w:ascii="Times New Roman" w:hAnsi="Times New Roman"/>
          <w:sz w:val="28"/>
          <w:szCs w:val="28"/>
        </w:rPr>
        <w:t xml:space="preserve"> </w:t>
      </w:r>
      <w:r w:rsidRPr="00D064DE">
        <w:rPr>
          <w:rFonts w:ascii="Times New Roman" w:hAnsi="Times New Roman"/>
          <w:sz w:val="28"/>
          <w:szCs w:val="28"/>
        </w:rPr>
        <w:t>политематич</w:t>
      </w:r>
      <w:r w:rsidRPr="00D064DE">
        <w:rPr>
          <w:rFonts w:ascii="Times New Roman" w:hAnsi="Times New Roman"/>
          <w:sz w:val="28"/>
          <w:szCs w:val="28"/>
        </w:rPr>
        <w:t>е</w:t>
      </w:r>
      <w:r w:rsidRPr="00D064DE">
        <w:rPr>
          <w:rFonts w:ascii="Times New Roman" w:hAnsi="Times New Roman"/>
          <w:sz w:val="28"/>
          <w:szCs w:val="28"/>
        </w:rPr>
        <w:t>ская база данных содержит полные тексты более чем </w:t>
      </w:r>
      <w:r w:rsidRPr="00D064DE">
        <w:rPr>
          <w:rFonts w:ascii="Times New Roman" w:hAnsi="Times New Roman"/>
          <w:bCs/>
          <w:sz w:val="28"/>
          <w:szCs w:val="28"/>
        </w:rPr>
        <w:t>8 500</w:t>
      </w:r>
      <w:r w:rsidRPr="00D064DE">
        <w:rPr>
          <w:rFonts w:ascii="Times New Roman" w:hAnsi="Times New Roman"/>
          <w:sz w:val="28"/>
          <w:szCs w:val="28"/>
        </w:rPr>
        <w:t xml:space="preserve"> журналов, из </w:t>
      </w:r>
      <w:proofErr w:type="spellStart"/>
      <w:r w:rsidRPr="00D064DE">
        <w:rPr>
          <w:rFonts w:ascii="Times New Roman" w:hAnsi="Times New Roman"/>
          <w:sz w:val="28"/>
          <w:szCs w:val="28"/>
        </w:rPr>
        <w:t>кот</w:t>
      </w:r>
      <w:r w:rsidRPr="00D064DE">
        <w:rPr>
          <w:rFonts w:ascii="Times New Roman" w:hAnsi="Times New Roman"/>
          <w:sz w:val="28"/>
          <w:szCs w:val="28"/>
        </w:rPr>
        <w:t>о</w:t>
      </w:r>
      <w:r w:rsidRPr="00D064DE">
        <w:rPr>
          <w:rFonts w:ascii="Times New Roman" w:hAnsi="Times New Roman"/>
          <w:sz w:val="28"/>
          <w:szCs w:val="28"/>
        </w:rPr>
        <w:t>рых</w:t>
      </w:r>
      <w:proofErr w:type="gramStart"/>
      <w:r w:rsidRPr="00D064DE">
        <w:rPr>
          <w:rFonts w:ascii="Times New Roman" w:hAnsi="Times New Roman"/>
          <w:sz w:val="28"/>
          <w:szCs w:val="28"/>
        </w:rPr>
        <w:t>,б</w:t>
      </w:r>
      <w:proofErr w:type="gramEnd"/>
      <w:r w:rsidRPr="00D064DE">
        <w:rPr>
          <w:rFonts w:ascii="Times New Roman" w:hAnsi="Times New Roman"/>
          <w:sz w:val="28"/>
          <w:szCs w:val="28"/>
        </w:rPr>
        <w:t>олее</w:t>
      </w:r>
      <w:proofErr w:type="spellEnd"/>
      <w:r w:rsidRPr="00D064DE">
        <w:rPr>
          <w:rFonts w:ascii="Times New Roman" w:hAnsi="Times New Roman"/>
          <w:sz w:val="28"/>
          <w:szCs w:val="28"/>
        </w:rPr>
        <w:t> </w:t>
      </w:r>
      <w:r w:rsidRPr="00D064DE">
        <w:rPr>
          <w:rFonts w:ascii="Times New Roman" w:hAnsi="Times New Roman"/>
          <w:bCs/>
          <w:sz w:val="28"/>
          <w:szCs w:val="28"/>
        </w:rPr>
        <w:t>7 300</w:t>
      </w:r>
      <w:r w:rsidRPr="00D064DE">
        <w:rPr>
          <w:rFonts w:ascii="Times New Roman" w:hAnsi="Times New Roman"/>
          <w:sz w:val="28"/>
          <w:szCs w:val="28"/>
        </w:rPr>
        <w:t> наименований являются рецензируемыми. Более </w:t>
      </w:r>
      <w:r w:rsidRPr="00D064DE">
        <w:rPr>
          <w:rFonts w:ascii="Times New Roman" w:hAnsi="Times New Roman"/>
          <w:bCs/>
          <w:sz w:val="28"/>
          <w:szCs w:val="28"/>
        </w:rPr>
        <w:t>12 500</w:t>
      </w:r>
      <w:r w:rsidRPr="00D064DE">
        <w:rPr>
          <w:rFonts w:ascii="Times New Roman" w:hAnsi="Times New Roman"/>
          <w:sz w:val="28"/>
          <w:szCs w:val="28"/>
        </w:rPr>
        <w:t> журналов расписываются на реферативно-библиографическом уровне. В базу включены также научные монографии, материалы конференций, научные отчеты и другие — общим количеством более </w:t>
      </w:r>
      <w:r w:rsidRPr="00D064DE">
        <w:rPr>
          <w:rFonts w:ascii="Times New Roman" w:hAnsi="Times New Roman"/>
          <w:bCs/>
          <w:sz w:val="28"/>
          <w:szCs w:val="28"/>
        </w:rPr>
        <w:t>13 200</w:t>
      </w:r>
      <w:r w:rsidR="00207356">
        <w:rPr>
          <w:rFonts w:ascii="Times New Roman" w:hAnsi="Times New Roman"/>
          <w:sz w:val="28"/>
          <w:szCs w:val="28"/>
        </w:rPr>
        <w:t> названий.</w:t>
      </w:r>
    </w:p>
    <w:p w:rsidR="00393803" w:rsidRPr="00393803" w:rsidRDefault="00393803" w:rsidP="00207356">
      <w:pPr>
        <w:spacing w:after="0" w:line="240" w:lineRule="auto"/>
        <w:ind w:firstLine="709"/>
        <w:jc w:val="both"/>
        <w:rPr>
          <w:rFonts w:ascii="Times New Roman" w:hAnsi="Times New Roman"/>
          <w:sz w:val="28"/>
          <w:szCs w:val="28"/>
        </w:rPr>
      </w:pPr>
      <w:r w:rsidRPr="00393803">
        <w:rPr>
          <w:rFonts w:ascii="Times New Roman" w:hAnsi="Times New Roman"/>
          <w:sz w:val="28"/>
          <w:szCs w:val="28"/>
        </w:rPr>
        <w:t xml:space="preserve">База данных </w:t>
      </w:r>
      <w:proofErr w:type="spellStart"/>
      <w:r w:rsidRPr="00393803">
        <w:rPr>
          <w:rFonts w:ascii="Times New Roman" w:hAnsi="Times New Roman"/>
          <w:sz w:val="28"/>
          <w:szCs w:val="28"/>
        </w:rPr>
        <w:t>Inspec</w:t>
      </w:r>
      <w:proofErr w:type="spellEnd"/>
      <w:r w:rsidRPr="00393803">
        <w:rPr>
          <w:rFonts w:ascii="Times New Roman" w:hAnsi="Times New Roman"/>
          <w:sz w:val="28"/>
          <w:szCs w:val="28"/>
        </w:rPr>
        <w:t xml:space="preserve">: </w:t>
      </w:r>
      <w:r w:rsidR="00D064DE">
        <w:rPr>
          <w:rFonts w:ascii="Times New Roman" w:hAnsi="Times New Roman"/>
          <w:sz w:val="28"/>
          <w:szCs w:val="28"/>
        </w:rPr>
        <w:t>с</w:t>
      </w:r>
      <w:r w:rsidRPr="00393803">
        <w:rPr>
          <w:rFonts w:ascii="Times New Roman" w:hAnsi="Times New Roman"/>
          <w:sz w:val="28"/>
          <w:szCs w:val="28"/>
        </w:rPr>
        <w:t xml:space="preserve">оздана Институтом </w:t>
      </w:r>
      <w:r w:rsidRPr="00393803">
        <w:rPr>
          <w:sz w:val="28"/>
          <w:szCs w:val="28"/>
        </w:rPr>
        <w:t> </w:t>
      </w:r>
      <w:proofErr w:type="spellStart"/>
      <w:r w:rsidRPr="00393803">
        <w:rPr>
          <w:rFonts w:ascii="Times New Roman" w:hAnsi="Times New Roman"/>
          <w:sz w:val="28"/>
          <w:szCs w:val="28"/>
        </w:rPr>
        <w:t>Institution</w:t>
      </w:r>
      <w:proofErr w:type="spellEnd"/>
      <w:r w:rsidRPr="00393803">
        <w:rPr>
          <w:rFonts w:ascii="Times New Roman" w:hAnsi="Times New Roman"/>
          <w:sz w:val="28"/>
          <w:szCs w:val="28"/>
        </w:rPr>
        <w:t xml:space="preserve"> of </w:t>
      </w:r>
      <w:proofErr w:type="spellStart"/>
      <w:r w:rsidRPr="00393803">
        <w:rPr>
          <w:rFonts w:ascii="Times New Roman" w:hAnsi="Times New Roman"/>
          <w:sz w:val="28"/>
          <w:szCs w:val="28"/>
        </w:rPr>
        <w:t>Engineering</w:t>
      </w:r>
      <w:proofErr w:type="spellEnd"/>
      <w:r w:rsidRPr="00393803">
        <w:rPr>
          <w:rFonts w:ascii="Times New Roman" w:hAnsi="Times New Roman"/>
          <w:sz w:val="28"/>
          <w:szCs w:val="28"/>
        </w:rPr>
        <w:t xml:space="preserve"> </w:t>
      </w:r>
      <w:proofErr w:type="spellStart"/>
      <w:r w:rsidRPr="00393803">
        <w:rPr>
          <w:rFonts w:ascii="Times New Roman" w:hAnsi="Times New Roman"/>
          <w:sz w:val="28"/>
          <w:szCs w:val="28"/>
        </w:rPr>
        <w:t>and</w:t>
      </w:r>
      <w:proofErr w:type="spellEnd"/>
      <w:r w:rsidRPr="00393803">
        <w:rPr>
          <w:rFonts w:ascii="Times New Roman" w:hAnsi="Times New Roman"/>
          <w:sz w:val="28"/>
          <w:szCs w:val="28"/>
        </w:rPr>
        <w:t xml:space="preserve"> </w:t>
      </w:r>
      <w:proofErr w:type="spellStart"/>
      <w:r w:rsidRPr="00393803">
        <w:rPr>
          <w:rFonts w:ascii="Times New Roman" w:hAnsi="Times New Roman"/>
          <w:sz w:val="28"/>
          <w:szCs w:val="28"/>
        </w:rPr>
        <w:t>Technology</w:t>
      </w:r>
      <w:proofErr w:type="spellEnd"/>
      <w:r w:rsidRPr="00393803">
        <w:rPr>
          <w:rFonts w:ascii="Times New Roman" w:hAnsi="Times New Roman"/>
          <w:sz w:val="28"/>
          <w:szCs w:val="28"/>
        </w:rPr>
        <w:t xml:space="preserve">, является ведущей справочно-библиографической базой данных, предоставляющей рецензии на самые авторитетные научно-технические издания. Содержит больше 11 миллионов записей </w:t>
      </w:r>
      <w:proofErr w:type="gramStart"/>
      <w:r w:rsidRPr="00393803">
        <w:rPr>
          <w:rFonts w:ascii="Times New Roman" w:hAnsi="Times New Roman"/>
          <w:sz w:val="28"/>
          <w:szCs w:val="28"/>
        </w:rPr>
        <w:t>из</w:t>
      </w:r>
      <w:proofErr w:type="gramEnd"/>
      <w:r w:rsidRPr="00393803">
        <w:rPr>
          <w:rFonts w:ascii="Times New Roman" w:hAnsi="Times New Roman"/>
          <w:sz w:val="28"/>
          <w:szCs w:val="28"/>
        </w:rPr>
        <w:t xml:space="preserve"> более </w:t>
      </w:r>
      <w:proofErr w:type="gramStart"/>
      <w:r w:rsidRPr="00393803">
        <w:rPr>
          <w:rFonts w:ascii="Times New Roman" w:hAnsi="Times New Roman"/>
          <w:sz w:val="28"/>
          <w:szCs w:val="28"/>
        </w:rPr>
        <w:t>чем</w:t>
      </w:r>
      <w:proofErr w:type="gramEnd"/>
      <w:r w:rsidRPr="00393803">
        <w:rPr>
          <w:rFonts w:ascii="Times New Roman" w:hAnsi="Times New Roman"/>
          <w:sz w:val="28"/>
          <w:szCs w:val="28"/>
        </w:rPr>
        <w:t xml:space="preserve"> 5,000 журналов, 2,500 м</w:t>
      </w:r>
      <w:r w:rsidRPr="00393803">
        <w:rPr>
          <w:rFonts w:ascii="Times New Roman" w:hAnsi="Times New Roman"/>
          <w:sz w:val="28"/>
          <w:szCs w:val="28"/>
        </w:rPr>
        <w:t>а</w:t>
      </w:r>
      <w:r w:rsidRPr="00393803">
        <w:rPr>
          <w:rFonts w:ascii="Times New Roman" w:hAnsi="Times New Roman"/>
          <w:sz w:val="28"/>
          <w:szCs w:val="28"/>
        </w:rPr>
        <w:t>териалов конференций, а также многочисленных книг, диссертаций и отчетов.</w:t>
      </w:r>
    </w:p>
    <w:p w:rsidR="00393803" w:rsidRPr="00393803" w:rsidRDefault="00393803" w:rsidP="00207356">
      <w:pPr>
        <w:spacing w:after="0" w:line="240" w:lineRule="auto"/>
        <w:ind w:firstLine="709"/>
        <w:jc w:val="both"/>
        <w:rPr>
          <w:rFonts w:ascii="Times New Roman" w:hAnsi="Times New Roman"/>
          <w:sz w:val="28"/>
          <w:szCs w:val="28"/>
        </w:rPr>
      </w:pPr>
      <w:proofErr w:type="spellStart"/>
      <w:r w:rsidRPr="00393803">
        <w:rPr>
          <w:rFonts w:ascii="Times New Roman" w:hAnsi="Times New Roman"/>
          <w:sz w:val="28"/>
          <w:szCs w:val="28"/>
        </w:rPr>
        <w:t>Scince</w:t>
      </w:r>
      <w:proofErr w:type="spellEnd"/>
      <w:r w:rsidRPr="00393803">
        <w:rPr>
          <w:rFonts w:ascii="Times New Roman" w:hAnsi="Times New Roman"/>
          <w:sz w:val="28"/>
          <w:szCs w:val="28"/>
        </w:rPr>
        <w:t xml:space="preserve"> &amp; </w:t>
      </w:r>
      <w:proofErr w:type="spellStart"/>
      <w:r w:rsidRPr="00393803">
        <w:rPr>
          <w:rFonts w:ascii="Times New Roman" w:hAnsi="Times New Roman"/>
          <w:sz w:val="28"/>
          <w:szCs w:val="28"/>
        </w:rPr>
        <w:t>Technology</w:t>
      </w:r>
      <w:proofErr w:type="spellEnd"/>
      <w:r w:rsidRPr="00393803">
        <w:rPr>
          <w:rFonts w:ascii="Times New Roman" w:hAnsi="Times New Roman"/>
          <w:sz w:val="28"/>
          <w:szCs w:val="28"/>
        </w:rPr>
        <w:t xml:space="preserve"> </w:t>
      </w:r>
      <w:proofErr w:type="spellStart"/>
      <w:r w:rsidRPr="00393803">
        <w:rPr>
          <w:rFonts w:ascii="Times New Roman" w:hAnsi="Times New Roman"/>
          <w:sz w:val="28"/>
          <w:szCs w:val="28"/>
        </w:rPr>
        <w:t>Collection</w:t>
      </w:r>
      <w:proofErr w:type="spellEnd"/>
      <w:r w:rsidRPr="00393803">
        <w:rPr>
          <w:rFonts w:ascii="Times New Roman" w:hAnsi="Times New Roman"/>
          <w:sz w:val="28"/>
          <w:szCs w:val="28"/>
        </w:rPr>
        <w:t>:</w:t>
      </w:r>
      <w:r w:rsidR="00D064DE">
        <w:rPr>
          <w:rFonts w:ascii="Times New Roman" w:hAnsi="Times New Roman"/>
          <w:sz w:val="28"/>
          <w:szCs w:val="28"/>
        </w:rPr>
        <w:t xml:space="preserve"> </w:t>
      </w:r>
      <w:r w:rsidRPr="00393803">
        <w:rPr>
          <w:rFonts w:ascii="Times New Roman" w:hAnsi="Times New Roman"/>
          <w:sz w:val="28"/>
          <w:szCs w:val="28"/>
        </w:rPr>
        <w:t>содержит более чем 830 ведущих полноте</w:t>
      </w:r>
      <w:r w:rsidRPr="00393803">
        <w:rPr>
          <w:rFonts w:ascii="Times New Roman" w:hAnsi="Times New Roman"/>
          <w:sz w:val="28"/>
          <w:szCs w:val="28"/>
        </w:rPr>
        <w:t>к</w:t>
      </w:r>
      <w:r w:rsidRPr="00393803">
        <w:rPr>
          <w:rFonts w:ascii="Times New Roman" w:hAnsi="Times New Roman"/>
          <w:sz w:val="28"/>
          <w:szCs w:val="28"/>
        </w:rPr>
        <w:t>стовых журналов из различных разделов науки и техники: аэронавтика, астроф</w:t>
      </w:r>
      <w:r w:rsidRPr="00393803">
        <w:rPr>
          <w:rFonts w:ascii="Times New Roman" w:hAnsi="Times New Roman"/>
          <w:sz w:val="28"/>
          <w:szCs w:val="28"/>
        </w:rPr>
        <w:t>и</w:t>
      </w:r>
      <w:r w:rsidRPr="00393803">
        <w:rPr>
          <w:rFonts w:ascii="Times New Roman" w:hAnsi="Times New Roman"/>
          <w:sz w:val="28"/>
          <w:szCs w:val="28"/>
        </w:rPr>
        <w:t>зика, химия, компьютерные технологии, геология, авиация, физика, археология и материаловедение. В дополнение к этому, базы данных содержит описания и р</w:t>
      </w:r>
      <w:r w:rsidRPr="00393803">
        <w:rPr>
          <w:rFonts w:ascii="Times New Roman" w:hAnsi="Times New Roman"/>
          <w:sz w:val="28"/>
          <w:szCs w:val="28"/>
        </w:rPr>
        <w:t>е</w:t>
      </w:r>
      <w:r w:rsidRPr="00393803">
        <w:rPr>
          <w:rFonts w:ascii="Times New Roman" w:hAnsi="Times New Roman"/>
          <w:sz w:val="28"/>
          <w:szCs w:val="28"/>
        </w:rPr>
        <w:t xml:space="preserve">фераты </w:t>
      </w:r>
      <w:proofErr w:type="gramStart"/>
      <w:r w:rsidRPr="00393803">
        <w:rPr>
          <w:rFonts w:ascii="Times New Roman" w:hAnsi="Times New Roman"/>
          <w:sz w:val="28"/>
          <w:szCs w:val="28"/>
        </w:rPr>
        <w:t>для</w:t>
      </w:r>
      <w:proofErr w:type="gramEnd"/>
      <w:r w:rsidRPr="00393803">
        <w:rPr>
          <w:rFonts w:ascii="Times New Roman" w:hAnsi="Times New Roman"/>
          <w:sz w:val="28"/>
          <w:szCs w:val="28"/>
        </w:rPr>
        <w:t xml:space="preserve"> более </w:t>
      </w:r>
      <w:proofErr w:type="gramStart"/>
      <w:r w:rsidRPr="00393803">
        <w:rPr>
          <w:rFonts w:ascii="Times New Roman" w:hAnsi="Times New Roman"/>
          <w:sz w:val="28"/>
          <w:szCs w:val="28"/>
        </w:rPr>
        <w:t>чем</w:t>
      </w:r>
      <w:proofErr w:type="gramEnd"/>
      <w:r w:rsidRPr="00393803">
        <w:rPr>
          <w:rFonts w:ascii="Times New Roman" w:hAnsi="Times New Roman"/>
          <w:sz w:val="28"/>
          <w:szCs w:val="28"/>
        </w:rPr>
        <w:t xml:space="preserve"> 1,740 публикаций.</w:t>
      </w:r>
    </w:p>
    <w:p w:rsidR="00D064DE" w:rsidRPr="00D064DE" w:rsidRDefault="00D064DE" w:rsidP="00D064DE">
      <w:pPr>
        <w:suppressAutoHyphens/>
        <w:spacing w:after="0" w:line="240" w:lineRule="auto"/>
        <w:jc w:val="both"/>
        <w:rPr>
          <w:rFonts w:ascii="Times New Roman" w:hAnsi="Times New Roman"/>
          <w:b/>
          <w:sz w:val="28"/>
          <w:szCs w:val="28"/>
        </w:rPr>
      </w:pPr>
      <w:r w:rsidRPr="00C03590">
        <w:rPr>
          <w:rFonts w:ascii="Times New Roman" w:hAnsi="Times New Roman"/>
          <w:b/>
          <w:sz w:val="28"/>
          <w:szCs w:val="28"/>
        </w:rPr>
        <w:t>Таблица 12. Базовые кафедры, созданные в университете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2391"/>
        <w:gridCol w:w="1701"/>
        <w:gridCol w:w="1842"/>
        <w:gridCol w:w="2410"/>
      </w:tblGrid>
      <w:tr w:rsidR="00D064DE" w:rsidRPr="00C32061" w:rsidTr="00207356">
        <w:tc>
          <w:tcPr>
            <w:tcW w:w="2112" w:type="dxa"/>
            <w:shd w:val="clear" w:color="auto" w:fill="auto"/>
          </w:tcPr>
          <w:p w:rsidR="00D064DE" w:rsidRPr="00F448D9" w:rsidRDefault="00D064DE" w:rsidP="00F448D9">
            <w:pPr>
              <w:spacing w:after="0" w:line="216" w:lineRule="auto"/>
              <w:jc w:val="center"/>
              <w:rPr>
                <w:rFonts w:ascii="Times New Roman" w:hAnsi="Times New Roman"/>
                <w:sz w:val="27"/>
                <w:szCs w:val="27"/>
              </w:rPr>
            </w:pPr>
            <w:r w:rsidRPr="00F448D9">
              <w:rPr>
                <w:rFonts w:ascii="Times New Roman" w:hAnsi="Times New Roman"/>
                <w:sz w:val="27"/>
                <w:szCs w:val="27"/>
              </w:rPr>
              <w:t>Базовые кафе</w:t>
            </w:r>
            <w:r w:rsidRPr="00F448D9">
              <w:rPr>
                <w:rFonts w:ascii="Times New Roman" w:hAnsi="Times New Roman"/>
                <w:sz w:val="27"/>
                <w:szCs w:val="27"/>
              </w:rPr>
              <w:t>д</w:t>
            </w:r>
            <w:r w:rsidRPr="00F448D9">
              <w:rPr>
                <w:rFonts w:ascii="Times New Roman" w:hAnsi="Times New Roman"/>
                <w:sz w:val="27"/>
                <w:szCs w:val="27"/>
              </w:rPr>
              <w:t>ры, имеющиеся в вузе до реал</w:t>
            </w:r>
            <w:r w:rsidRPr="00F448D9">
              <w:rPr>
                <w:rFonts w:ascii="Times New Roman" w:hAnsi="Times New Roman"/>
                <w:sz w:val="27"/>
                <w:szCs w:val="27"/>
              </w:rPr>
              <w:t>и</w:t>
            </w:r>
            <w:r w:rsidRPr="00F448D9">
              <w:rPr>
                <w:rFonts w:ascii="Times New Roman" w:hAnsi="Times New Roman"/>
                <w:sz w:val="27"/>
                <w:szCs w:val="27"/>
              </w:rPr>
              <w:t>зации програ</w:t>
            </w:r>
            <w:r w:rsidRPr="00F448D9">
              <w:rPr>
                <w:rFonts w:ascii="Times New Roman" w:hAnsi="Times New Roman"/>
                <w:sz w:val="27"/>
                <w:szCs w:val="27"/>
              </w:rPr>
              <w:t>м</w:t>
            </w:r>
            <w:r w:rsidRPr="00F448D9">
              <w:rPr>
                <w:rFonts w:ascii="Times New Roman" w:hAnsi="Times New Roman"/>
                <w:sz w:val="27"/>
                <w:szCs w:val="27"/>
              </w:rPr>
              <w:t xml:space="preserve">мы развития </w:t>
            </w:r>
          </w:p>
        </w:tc>
        <w:tc>
          <w:tcPr>
            <w:tcW w:w="2391" w:type="dxa"/>
            <w:shd w:val="clear" w:color="auto" w:fill="auto"/>
          </w:tcPr>
          <w:p w:rsidR="00D064DE" w:rsidRPr="00F448D9" w:rsidRDefault="00D064DE" w:rsidP="00F448D9">
            <w:pPr>
              <w:spacing w:after="0" w:line="216" w:lineRule="auto"/>
              <w:jc w:val="center"/>
              <w:rPr>
                <w:rFonts w:ascii="Times New Roman" w:hAnsi="Times New Roman"/>
                <w:sz w:val="27"/>
                <w:szCs w:val="27"/>
              </w:rPr>
            </w:pPr>
            <w:r w:rsidRPr="00F448D9">
              <w:rPr>
                <w:rFonts w:ascii="Times New Roman" w:hAnsi="Times New Roman"/>
                <w:sz w:val="27"/>
                <w:szCs w:val="27"/>
              </w:rPr>
              <w:t>Базовые кафедры, созданные в вузе за весь период р</w:t>
            </w:r>
            <w:r w:rsidRPr="00F448D9">
              <w:rPr>
                <w:rFonts w:ascii="Times New Roman" w:hAnsi="Times New Roman"/>
                <w:sz w:val="27"/>
                <w:szCs w:val="27"/>
              </w:rPr>
              <w:t>е</w:t>
            </w:r>
            <w:r w:rsidRPr="00F448D9">
              <w:rPr>
                <w:rFonts w:ascii="Times New Roman" w:hAnsi="Times New Roman"/>
                <w:sz w:val="27"/>
                <w:szCs w:val="27"/>
              </w:rPr>
              <w:t>ализации пр</w:t>
            </w:r>
            <w:r w:rsidRPr="00F448D9">
              <w:rPr>
                <w:rFonts w:ascii="Times New Roman" w:hAnsi="Times New Roman"/>
                <w:sz w:val="27"/>
                <w:szCs w:val="27"/>
              </w:rPr>
              <w:t>о</w:t>
            </w:r>
            <w:r w:rsidRPr="00F448D9">
              <w:rPr>
                <w:rFonts w:ascii="Times New Roman" w:hAnsi="Times New Roman"/>
                <w:sz w:val="27"/>
                <w:szCs w:val="27"/>
              </w:rPr>
              <w:t>граммы развития</w:t>
            </w:r>
          </w:p>
        </w:tc>
        <w:tc>
          <w:tcPr>
            <w:tcW w:w="1701" w:type="dxa"/>
            <w:shd w:val="clear" w:color="auto" w:fill="auto"/>
          </w:tcPr>
          <w:p w:rsidR="00D064DE" w:rsidRPr="00F448D9" w:rsidRDefault="00D064DE" w:rsidP="00F448D9">
            <w:pPr>
              <w:spacing w:after="0" w:line="216" w:lineRule="auto"/>
              <w:jc w:val="center"/>
              <w:rPr>
                <w:rFonts w:ascii="Times New Roman" w:hAnsi="Times New Roman"/>
                <w:sz w:val="27"/>
                <w:szCs w:val="27"/>
              </w:rPr>
            </w:pPr>
            <w:r w:rsidRPr="00F448D9">
              <w:rPr>
                <w:rFonts w:ascii="Times New Roman" w:hAnsi="Times New Roman"/>
                <w:sz w:val="27"/>
                <w:szCs w:val="27"/>
              </w:rPr>
              <w:t>Базовые к</w:t>
            </w:r>
            <w:r w:rsidRPr="00F448D9">
              <w:rPr>
                <w:rFonts w:ascii="Times New Roman" w:hAnsi="Times New Roman"/>
                <w:sz w:val="27"/>
                <w:szCs w:val="27"/>
              </w:rPr>
              <w:t>а</w:t>
            </w:r>
            <w:r w:rsidRPr="00F448D9">
              <w:rPr>
                <w:rFonts w:ascii="Times New Roman" w:hAnsi="Times New Roman"/>
                <w:sz w:val="27"/>
                <w:szCs w:val="27"/>
              </w:rPr>
              <w:t>федры, с</w:t>
            </w:r>
            <w:r w:rsidRPr="00F448D9">
              <w:rPr>
                <w:rFonts w:ascii="Times New Roman" w:hAnsi="Times New Roman"/>
                <w:sz w:val="27"/>
                <w:szCs w:val="27"/>
              </w:rPr>
              <w:t>о</w:t>
            </w:r>
            <w:r w:rsidRPr="00F448D9">
              <w:rPr>
                <w:rFonts w:ascii="Times New Roman" w:hAnsi="Times New Roman"/>
                <w:sz w:val="27"/>
                <w:szCs w:val="27"/>
              </w:rPr>
              <w:t>зданные в вузе в о</w:t>
            </w:r>
            <w:r w:rsidRPr="00F448D9">
              <w:rPr>
                <w:rFonts w:ascii="Times New Roman" w:hAnsi="Times New Roman"/>
                <w:sz w:val="27"/>
                <w:szCs w:val="27"/>
              </w:rPr>
              <w:t>т</w:t>
            </w:r>
            <w:r w:rsidRPr="00F448D9">
              <w:rPr>
                <w:rFonts w:ascii="Times New Roman" w:hAnsi="Times New Roman"/>
                <w:sz w:val="27"/>
                <w:szCs w:val="27"/>
              </w:rPr>
              <w:t>четном году</w:t>
            </w:r>
          </w:p>
        </w:tc>
        <w:tc>
          <w:tcPr>
            <w:tcW w:w="1842" w:type="dxa"/>
            <w:shd w:val="clear" w:color="auto" w:fill="auto"/>
          </w:tcPr>
          <w:p w:rsidR="00D064DE" w:rsidRPr="00F448D9" w:rsidRDefault="00D064DE" w:rsidP="00F448D9">
            <w:pPr>
              <w:spacing w:after="0" w:line="216" w:lineRule="auto"/>
              <w:jc w:val="center"/>
              <w:rPr>
                <w:rFonts w:ascii="Times New Roman" w:hAnsi="Times New Roman"/>
                <w:sz w:val="27"/>
                <w:szCs w:val="27"/>
              </w:rPr>
            </w:pPr>
            <w:r w:rsidRPr="00F448D9">
              <w:rPr>
                <w:rFonts w:ascii="Times New Roman" w:hAnsi="Times New Roman"/>
                <w:sz w:val="27"/>
                <w:szCs w:val="27"/>
              </w:rPr>
              <w:t>Количество студентов, обучающихся на базовой кафедре</w:t>
            </w:r>
          </w:p>
        </w:tc>
        <w:tc>
          <w:tcPr>
            <w:tcW w:w="2410" w:type="dxa"/>
            <w:shd w:val="clear" w:color="auto" w:fill="auto"/>
          </w:tcPr>
          <w:p w:rsidR="00D064DE" w:rsidRPr="00F448D9" w:rsidRDefault="00D064DE" w:rsidP="00F448D9">
            <w:pPr>
              <w:spacing w:after="0" w:line="216" w:lineRule="auto"/>
              <w:jc w:val="center"/>
              <w:rPr>
                <w:rFonts w:ascii="Times New Roman" w:hAnsi="Times New Roman"/>
                <w:sz w:val="27"/>
                <w:szCs w:val="27"/>
              </w:rPr>
            </w:pPr>
            <w:r w:rsidRPr="00F448D9">
              <w:rPr>
                <w:rFonts w:ascii="Times New Roman" w:hAnsi="Times New Roman"/>
                <w:sz w:val="27"/>
                <w:szCs w:val="27"/>
              </w:rPr>
              <w:t>Другие колич</w:t>
            </w:r>
            <w:r w:rsidRPr="00F448D9">
              <w:rPr>
                <w:rFonts w:ascii="Times New Roman" w:hAnsi="Times New Roman"/>
                <w:sz w:val="27"/>
                <w:szCs w:val="27"/>
              </w:rPr>
              <w:t>е</w:t>
            </w:r>
            <w:r w:rsidRPr="00F448D9">
              <w:rPr>
                <w:rFonts w:ascii="Times New Roman" w:hAnsi="Times New Roman"/>
                <w:sz w:val="27"/>
                <w:szCs w:val="27"/>
              </w:rPr>
              <w:t>ственные показ</w:t>
            </w:r>
            <w:r w:rsidRPr="00F448D9">
              <w:rPr>
                <w:rFonts w:ascii="Times New Roman" w:hAnsi="Times New Roman"/>
                <w:sz w:val="27"/>
                <w:szCs w:val="27"/>
              </w:rPr>
              <w:t>а</w:t>
            </w:r>
            <w:r w:rsidRPr="00F448D9">
              <w:rPr>
                <w:rFonts w:ascii="Times New Roman" w:hAnsi="Times New Roman"/>
                <w:sz w:val="27"/>
                <w:szCs w:val="27"/>
              </w:rPr>
              <w:t>тели, характер</w:t>
            </w:r>
            <w:r w:rsidRPr="00F448D9">
              <w:rPr>
                <w:rFonts w:ascii="Times New Roman" w:hAnsi="Times New Roman"/>
                <w:sz w:val="27"/>
                <w:szCs w:val="27"/>
              </w:rPr>
              <w:t>и</w:t>
            </w:r>
            <w:r w:rsidRPr="00F448D9">
              <w:rPr>
                <w:rFonts w:ascii="Times New Roman" w:hAnsi="Times New Roman"/>
                <w:sz w:val="27"/>
                <w:szCs w:val="27"/>
              </w:rPr>
              <w:t>зующие деятел</w:t>
            </w:r>
            <w:r w:rsidRPr="00F448D9">
              <w:rPr>
                <w:rFonts w:ascii="Times New Roman" w:hAnsi="Times New Roman"/>
                <w:sz w:val="27"/>
                <w:szCs w:val="27"/>
              </w:rPr>
              <w:t>ь</w:t>
            </w:r>
            <w:r w:rsidRPr="00F448D9">
              <w:rPr>
                <w:rFonts w:ascii="Times New Roman" w:hAnsi="Times New Roman"/>
                <w:sz w:val="27"/>
                <w:szCs w:val="27"/>
              </w:rPr>
              <w:t>ность этих кафедр</w:t>
            </w:r>
          </w:p>
        </w:tc>
      </w:tr>
      <w:tr w:rsidR="00CB04DD" w:rsidRPr="00C32061" w:rsidTr="00207356">
        <w:tc>
          <w:tcPr>
            <w:tcW w:w="2112" w:type="dxa"/>
            <w:shd w:val="clear" w:color="auto" w:fill="auto"/>
            <w:vAlign w:val="center"/>
          </w:tcPr>
          <w:p w:rsidR="00CB04DD" w:rsidRDefault="00CB04DD" w:rsidP="00F448D9">
            <w:pPr>
              <w:spacing w:after="0" w:line="216" w:lineRule="auto"/>
              <w:jc w:val="center"/>
              <w:rPr>
                <w:rFonts w:ascii="Times New Roman" w:hAnsi="Times New Roman"/>
                <w:sz w:val="28"/>
                <w:szCs w:val="28"/>
              </w:rPr>
            </w:pPr>
            <w:r>
              <w:rPr>
                <w:rFonts w:ascii="Times New Roman" w:hAnsi="Times New Roman"/>
                <w:sz w:val="28"/>
                <w:szCs w:val="28"/>
              </w:rPr>
              <w:t>0</w:t>
            </w:r>
          </w:p>
        </w:tc>
        <w:tc>
          <w:tcPr>
            <w:tcW w:w="2391" w:type="dxa"/>
            <w:shd w:val="clear" w:color="auto" w:fill="auto"/>
            <w:vAlign w:val="center"/>
          </w:tcPr>
          <w:p w:rsidR="00CB04DD" w:rsidRDefault="00CB04DD" w:rsidP="00F448D9">
            <w:pPr>
              <w:spacing w:after="0" w:line="216" w:lineRule="auto"/>
              <w:jc w:val="center"/>
              <w:rPr>
                <w:rFonts w:ascii="Times New Roman" w:hAnsi="Times New Roman"/>
                <w:sz w:val="28"/>
                <w:szCs w:val="28"/>
              </w:rPr>
            </w:pPr>
            <w:r>
              <w:rPr>
                <w:rFonts w:ascii="Times New Roman" w:hAnsi="Times New Roman"/>
                <w:sz w:val="28"/>
                <w:szCs w:val="28"/>
              </w:rPr>
              <w:t>5</w:t>
            </w:r>
          </w:p>
        </w:tc>
        <w:tc>
          <w:tcPr>
            <w:tcW w:w="1701" w:type="dxa"/>
            <w:shd w:val="clear" w:color="auto" w:fill="auto"/>
            <w:vAlign w:val="center"/>
          </w:tcPr>
          <w:p w:rsidR="00CB04DD" w:rsidRDefault="00CB04DD" w:rsidP="00F448D9">
            <w:pPr>
              <w:spacing w:after="0" w:line="216" w:lineRule="auto"/>
              <w:jc w:val="center"/>
              <w:rPr>
                <w:rFonts w:ascii="Times New Roman" w:hAnsi="Times New Roman"/>
                <w:sz w:val="28"/>
                <w:szCs w:val="28"/>
              </w:rPr>
            </w:pPr>
            <w:r>
              <w:rPr>
                <w:rFonts w:ascii="Times New Roman" w:hAnsi="Times New Roman"/>
                <w:sz w:val="28"/>
                <w:szCs w:val="28"/>
              </w:rPr>
              <w:t>4</w:t>
            </w:r>
          </w:p>
        </w:tc>
        <w:tc>
          <w:tcPr>
            <w:tcW w:w="1842" w:type="dxa"/>
            <w:shd w:val="clear" w:color="auto" w:fill="auto"/>
            <w:vAlign w:val="center"/>
          </w:tcPr>
          <w:p w:rsidR="00CB04DD" w:rsidRDefault="00CB04DD" w:rsidP="00F448D9">
            <w:pPr>
              <w:spacing w:after="0" w:line="216" w:lineRule="auto"/>
              <w:jc w:val="center"/>
              <w:rPr>
                <w:rFonts w:ascii="Times New Roman" w:hAnsi="Times New Roman"/>
                <w:sz w:val="28"/>
                <w:szCs w:val="28"/>
              </w:rPr>
            </w:pPr>
            <w:r>
              <w:rPr>
                <w:rFonts w:ascii="Times New Roman" w:hAnsi="Times New Roman"/>
                <w:sz w:val="28"/>
                <w:szCs w:val="28"/>
              </w:rPr>
              <w:t>60</w:t>
            </w:r>
          </w:p>
        </w:tc>
        <w:tc>
          <w:tcPr>
            <w:tcW w:w="2410" w:type="dxa"/>
            <w:shd w:val="clear" w:color="auto" w:fill="auto"/>
            <w:vAlign w:val="center"/>
          </w:tcPr>
          <w:p w:rsidR="00CB04DD" w:rsidRDefault="00CB04DD" w:rsidP="00F448D9">
            <w:pPr>
              <w:spacing w:after="0" w:line="216" w:lineRule="auto"/>
              <w:jc w:val="center"/>
              <w:rPr>
                <w:rFonts w:ascii="Times New Roman" w:hAnsi="Times New Roman"/>
                <w:sz w:val="28"/>
                <w:szCs w:val="28"/>
              </w:rPr>
            </w:pPr>
            <w:r>
              <w:rPr>
                <w:rFonts w:ascii="Times New Roman" w:hAnsi="Times New Roman"/>
                <w:sz w:val="28"/>
                <w:szCs w:val="28"/>
              </w:rPr>
              <w:t>Предприятия партнеры влож</w:t>
            </w:r>
            <w:r>
              <w:rPr>
                <w:rFonts w:ascii="Times New Roman" w:hAnsi="Times New Roman"/>
                <w:sz w:val="28"/>
                <w:szCs w:val="28"/>
              </w:rPr>
              <w:t>и</w:t>
            </w:r>
            <w:r>
              <w:rPr>
                <w:rFonts w:ascii="Times New Roman" w:hAnsi="Times New Roman"/>
                <w:sz w:val="28"/>
                <w:szCs w:val="28"/>
              </w:rPr>
              <w:t>ли в организацию кафедр за 2014 год 10 миллионов рублей.</w:t>
            </w:r>
          </w:p>
        </w:tc>
      </w:tr>
    </w:tbl>
    <w:p w:rsidR="00CB04DD" w:rsidRDefault="00CB04DD" w:rsidP="0052749D">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CE6728">
        <w:rPr>
          <w:rFonts w:ascii="Times New Roman" w:hAnsi="Times New Roman"/>
          <w:sz w:val="28"/>
          <w:szCs w:val="28"/>
        </w:rPr>
        <w:t xml:space="preserve">Кафедра </w:t>
      </w:r>
      <w:r>
        <w:rPr>
          <w:rFonts w:ascii="Times New Roman" w:hAnsi="Times New Roman"/>
          <w:sz w:val="28"/>
          <w:szCs w:val="28"/>
        </w:rPr>
        <w:t xml:space="preserve">«Автомобили и автомобильный сервис». </w:t>
      </w:r>
      <w:proofErr w:type="gramStart"/>
      <w:r>
        <w:rPr>
          <w:rFonts w:ascii="Times New Roman" w:hAnsi="Times New Roman"/>
          <w:sz w:val="28"/>
          <w:szCs w:val="28"/>
        </w:rPr>
        <w:t>Дата создания – 31.12.2013 г.</w:t>
      </w:r>
      <w:r w:rsidR="00F448D9">
        <w:rPr>
          <w:rFonts w:ascii="Times New Roman" w:hAnsi="Times New Roman"/>
          <w:sz w:val="28"/>
          <w:szCs w:val="28"/>
        </w:rPr>
        <w:t xml:space="preserve"> </w:t>
      </w:r>
      <w:r>
        <w:rPr>
          <w:rFonts w:ascii="Times New Roman" w:hAnsi="Times New Roman"/>
          <w:sz w:val="28"/>
          <w:szCs w:val="28"/>
        </w:rPr>
        <w:t>Организация места расположения – ООО «</w:t>
      </w:r>
      <w:proofErr w:type="spellStart"/>
      <w:r>
        <w:rPr>
          <w:rFonts w:ascii="Times New Roman" w:hAnsi="Times New Roman"/>
          <w:sz w:val="28"/>
          <w:szCs w:val="28"/>
        </w:rPr>
        <w:t>Регинас</w:t>
      </w:r>
      <w:proofErr w:type="spellEnd"/>
      <w:r>
        <w:rPr>
          <w:rFonts w:ascii="Times New Roman" w:hAnsi="Times New Roman"/>
          <w:sz w:val="28"/>
          <w:szCs w:val="28"/>
        </w:rPr>
        <w:t>» - крупнейшая автомобильная компания Южного Урала, ведущий дилерский центр региона (</w:t>
      </w:r>
      <w:r>
        <w:rPr>
          <w:rFonts w:ascii="Times New Roman" w:hAnsi="Times New Roman"/>
          <w:sz w:val="28"/>
          <w:szCs w:val="28"/>
          <w:lang w:val="en-US"/>
        </w:rPr>
        <w:t>Ni</w:t>
      </w:r>
      <w:r>
        <w:rPr>
          <w:rFonts w:ascii="Times New Roman" w:hAnsi="Times New Roman"/>
          <w:sz w:val="28"/>
          <w:szCs w:val="28"/>
          <w:lang w:val="en-US"/>
        </w:rPr>
        <w:t>s</w:t>
      </w:r>
      <w:r>
        <w:rPr>
          <w:rFonts w:ascii="Times New Roman" w:hAnsi="Times New Roman"/>
          <w:sz w:val="28"/>
          <w:szCs w:val="28"/>
          <w:lang w:val="en-US"/>
        </w:rPr>
        <w:t>san</w:t>
      </w:r>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lang w:val="en-US"/>
        </w:rPr>
        <w:t>Hyundai</w:t>
      </w:r>
      <w:r>
        <w:rPr>
          <w:rFonts w:ascii="Times New Roman" w:hAnsi="Times New Roman"/>
          <w:sz w:val="28"/>
          <w:szCs w:val="28"/>
        </w:rPr>
        <w:t xml:space="preserve">, </w:t>
      </w:r>
      <w:r>
        <w:rPr>
          <w:rFonts w:ascii="Times New Roman" w:hAnsi="Times New Roman"/>
          <w:sz w:val="28"/>
          <w:szCs w:val="28"/>
          <w:lang w:val="en-US"/>
        </w:rPr>
        <w:t>Mitsubishi</w:t>
      </w:r>
      <w:r>
        <w:rPr>
          <w:rFonts w:ascii="Times New Roman" w:hAnsi="Times New Roman"/>
          <w:sz w:val="28"/>
          <w:szCs w:val="28"/>
        </w:rPr>
        <w:t xml:space="preserve">, </w:t>
      </w:r>
      <w:r>
        <w:rPr>
          <w:rFonts w:ascii="Times New Roman" w:hAnsi="Times New Roman"/>
          <w:sz w:val="28"/>
          <w:szCs w:val="28"/>
          <w:lang w:val="en-US"/>
        </w:rPr>
        <w:t>Skoda</w:t>
      </w:r>
      <w:r>
        <w:rPr>
          <w:rFonts w:ascii="Times New Roman" w:hAnsi="Times New Roman"/>
          <w:sz w:val="28"/>
          <w:szCs w:val="28"/>
        </w:rPr>
        <w:t xml:space="preserve">, </w:t>
      </w:r>
      <w:r>
        <w:rPr>
          <w:rFonts w:ascii="Times New Roman" w:hAnsi="Times New Roman"/>
          <w:sz w:val="28"/>
          <w:szCs w:val="28"/>
          <w:lang w:val="en-US"/>
        </w:rPr>
        <w:t>Kia</w:t>
      </w:r>
      <w:r>
        <w:rPr>
          <w:rFonts w:ascii="Times New Roman" w:hAnsi="Times New Roman"/>
          <w:sz w:val="28"/>
          <w:szCs w:val="28"/>
        </w:rPr>
        <w:t xml:space="preserve">, </w:t>
      </w:r>
      <w:r>
        <w:rPr>
          <w:rFonts w:ascii="Times New Roman" w:hAnsi="Times New Roman"/>
          <w:sz w:val="28"/>
          <w:szCs w:val="28"/>
          <w:lang w:val="en-US"/>
        </w:rPr>
        <w:t>Infiniti</w:t>
      </w:r>
      <w:r>
        <w:rPr>
          <w:rFonts w:ascii="Times New Roman" w:hAnsi="Times New Roman"/>
          <w:sz w:val="28"/>
          <w:szCs w:val="28"/>
        </w:rPr>
        <w:t xml:space="preserve">, </w:t>
      </w:r>
      <w:r>
        <w:rPr>
          <w:rFonts w:ascii="Times New Roman" w:hAnsi="Times New Roman"/>
          <w:sz w:val="28"/>
          <w:szCs w:val="28"/>
          <w:lang w:val="en-US"/>
        </w:rPr>
        <w:t>Seat</w:t>
      </w:r>
      <w:r>
        <w:rPr>
          <w:rFonts w:ascii="Times New Roman" w:hAnsi="Times New Roman"/>
          <w:sz w:val="28"/>
          <w:szCs w:val="28"/>
        </w:rPr>
        <w:t xml:space="preserve">, </w:t>
      </w:r>
      <w:r>
        <w:rPr>
          <w:rFonts w:ascii="Times New Roman" w:hAnsi="Times New Roman"/>
          <w:sz w:val="28"/>
          <w:szCs w:val="28"/>
          <w:lang w:val="en-US"/>
        </w:rPr>
        <w:t>Opel</w:t>
      </w:r>
      <w:r>
        <w:rPr>
          <w:rFonts w:ascii="Times New Roman" w:hAnsi="Times New Roman"/>
          <w:sz w:val="28"/>
          <w:szCs w:val="28"/>
        </w:rPr>
        <w:t>), дистрибьютор и произв</w:t>
      </w:r>
      <w:r>
        <w:rPr>
          <w:rFonts w:ascii="Times New Roman" w:hAnsi="Times New Roman"/>
          <w:sz w:val="28"/>
          <w:szCs w:val="28"/>
        </w:rPr>
        <w:t>о</w:t>
      </w:r>
      <w:r>
        <w:rPr>
          <w:rFonts w:ascii="Times New Roman" w:hAnsi="Times New Roman"/>
          <w:sz w:val="28"/>
          <w:szCs w:val="28"/>
        </w:rPr>
        <w:t>дитель автомобильных компонентов (масла, фильтры).</w:t>
      </w:r>
      <w:proofErr w:type="gramEnd"/>
      <w:r w:rsidR="00F448D9">
        <w:rPr>
          <w:rFonts w:ascii="Times New Roman" w:hAnsi="Times New Roman"/>
          <w:sz w:val="28"/>
          <w:szCs w:val="28"/>
        </w:rPr>
        <w:t xml:space="preserve"> </w:t>
      </w:r>
      <w:r>
        <w:rPr>
          <w:rFonts w:ascii="Times New Roman" w:hAnsi="Times New Roman"/>
          <w:sz w:val="28"/>
          <w:szCs w:val="28"/>
        </w:rPr>
        <w:t>Количество студентов, обучающихся на кафедре - 25.</w:t>
      </w:r>
    </w:p>
    <w:p w:rsidR="00CB04DD" w:rsidRDefault="00CB04DD" w:rsidP="0052749D">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CE6728">
        <w:rPr>
          <w:rFonts w:ascii="Times New Roman" w:hAnsi="Times New Roman"/>
          <w:sz w:val="28"/>
          <w:szCs w:val="28"/>
        </w:rPr>
        <w:t xml:space="preserve">Кафедра </w:t>
      </w:r>
      <w:r>
        <w:rPr>
          <w:rFonts w:ascii="Times New Roman" w:hAnsi="Times New Roman"/>
          <w:sz w:val="28"/>
          <w:szCs w:val="28"/>
        </w:rPr>
        <w:t>«Металлургическое производство».</w:t>
      </w:r>
      <w:r w:rsidR="00F448D9">
        <w:rPr>
          <w:rFonts w:ascii="Times New Roman" w:hAnsi="Times New Roman"/>
          <w:sz w:val="28"/>
          <w:szCs w:val="28"/>
        </w:rPr>
        <w:t xml:space="preserve"> </w:t>
      </w:r>
      <w:r>
        <w:rPr>
          <w:rFonts w:ascii="Times New Roman" w:hAnsi="Times New Roman"/>
          <w:sz w:val="28"/>
          <w:szCs w:val="28"/>
        </w:rPr>
        <w:t>Дата создания – 1 апреля 2014 г.</w:t>
      </w:r>
      <w:r w:rsidR="00F448D9">
        <w:rPr>
          <w:rFonts w:ascii="Times New Roman" w:hAnsi="Times New Roman"/>
          <w:sz w:val="28"/>
          <w:szCs w:val="28"/>
        </w:rPr>
        <w:t xml:space="preserve"> </w:t>
      </w:r>
      <w:r>
        <w:rPr>
          <w:rFonts w:ascii="Times New Roman" w:hAnsi="Times New Roman"/>
          <w:sz w:val="28"/>
          <w:szCs w:val="28"/>
        </w:rPr>
        <w:t>Организация места расположения – ОАО «Ашинский металлургический завод».</w:t>
      </w:r>
      <w:r w:rsidR="00F448D9">
        <w:rPr>
          <w:rFonts w:ascii="Times New Roman" w:hAnsi="Times New Roman"/>
          <w:sz w:val="28"/>
          <w:szCs w:val="28"/>
        </w:rPr>
        <w:t xml:space="preserve"> </w:t>
      </w:r>
      <w:r>
        <w:rPr>
          <w:rFonts w:ascii="Times New Roman" w:hAnsi="Times New Roman"/>
          <w:sz w:val="28"/>
          <w:szCs w:val="28"/>
        </w:rPr>
        <w:t>Количество студентов, обучающихся на кафедре - 12.</w:t>
      </w:r>
    </w:p>
    <w:p w:rsidR="00CB04DD" w:rsidRDefault="00CB04DD" w:rsidP="0052749D">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CE6728">
        <w:rPr>
          <w:rFonts w:ascii="Times New Roman" w:hAnsi="Times New Roman"/>
          <w:sz w:val="28"/>
          <w:szCs w:val="28"/>
        </w:rPr>
        <w:t xml:space="preserve">Кафедра </w:t>
      </w:r>
      <w:r>
        <w:rPr>
          <w:rFonts w:ascii="Times New Roman" w:hAnsi="Times New Roman"/>
          <w:sz w:val="28"/>
          <w:szCs w:val="28"/>
        </w:rPr>
        <w:t>«Строительные технологии».</w:t>
      </w:r>
      <w:r w:rsidR="00F448D9">
        <w:rPr>
          <w:rFonts w:ascii="Times New Roman" w:hAnsi="Times New Roman"/>
          <w:sz w:val="28"/>
          <w:szCs w:val="28"/>
        </w:rPr>
        <w:t xml:space="preserve"> </w:t>
      </w:r>
      <w:r>
        <w:rPr>
          <w:rFonts w:ascii="Times New Roman" w:hAnsi="Times New Roman"/>
          <w:sz w:val="28"/>
          <w:szCs w:val="28"/>
        </w:rPr>
        <w:t>Дата создания – 1 июня 2014 г.</w:t>
      </w:r>
      <w:r w:rsidR="00F448D9">
        <w:rPr>
          <w:rFonts w:ascii="Times New Roman" w:hAnsi="Times New Roman"/>
          <w:sz w:val="28"/>
          <w:szCs w:val="28"/>
        </w:rPr>
        <w:t xml:space="preserve"> </w:t>
      </w:r>
      <w:r>
        <w:rPr>
          <w:rFonts w:ascii="Times New Roman" w:hAnsi="Times New Roman"/>
          <w:sz w:val="28"/>
          <w:szCs w:val="28"/>
        </w:rPr>
        <w:t>О</w:t>
      </w:r>
      <w:r>
        <w:rPr>
          <w:rFonts w:ascii="Times New Roman" w:hAnsi="Times New Roman"/>
          <w:sz w:val="28"/>
          <w:szCs w:val="28"/>
        </w:rPr>
        <w:t>р</w:t>
      </w:r>
      <w:r>
        <w:rPr>
          <w:rFonts w:ascii="Times New Roman" w:hAnsi="Times New Roman"/>
          <w:sz w:val="28"/>
          <w:szCs w:val="28"/>
        </w:rPr>
        <w:t>ганизация места расположения – ООО «</w:t>
      </w:r>
      <w:proofErr w:type="spellStart"/>
      <w:r>
        <w:rPr>
          <w:rFonts w:ascii="Times New Roman" w:hAnsi="Times New Roman"/>
          <w:sz w:val="28"/>
          <w:szCs w:val="28"/>
        </w:rPr>
        <w:t>СтройГАРАНТ</w:t>
      </w:r>
      <w:proofErr w:type="spellEnd"/>
      <w:r>
        <w:rPr>
          <w:rFonts w:ascii="Times New Roman" w:hAnsi="Times New Roman"/>
          <w:sz w:val="28"/>
          <w:szCs w:val="28"/>
        </w:rPr>
        <w:t>», г. Озерск.</w:t>
      </w:r>
      <w:r w:rsidR="00F448D9">
        <w:rPr>
          <w:rFonts w:ascii="Times New Roman" w:hAnsi="Times New Roman"/>
          <w:sz w:val="28"/>
          <w:szCs w:val="28"/>
        </w:rPr>
        <w:t xml:space="preserve"> </w:t>
      </w:r>
      <w:r>
        <w:rPr>
          <w:rFonts w:ascii="Times New Roman" w:hAnsi="Times New Roman"/>
          <w:sz w:val="28"/>
          <w:szCs w:val="28"/>
        </w:rPr>
        <w:t>Количество студентов, обучающихся на кафедре - 23.</w:t>
      </w:r>
    </w:p>
    <w:p w:rsidR="00CB04DD" w:rsidRDefault="00CB04DD" w:rsidP="0052749D">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00CE6728">
        <w:rPr>
          <w:rFonts w:ascii="Times New Roman" w:hAnsi="Times New Roman"/>
          <w:sz w:val="28"/>
          <w:szCs w:val="28"/>
        </w:rPr>
        <w:t xml:space="preserve">Кафедра </w:t>
      </w:r>
      <w:r>
        <w:rPr>
          <w:rFonts w:ascii="Times New Roman" w:hAnsi="Times New Roman"/>
          <w:sz w:val="28"/>
          <w:szCs w:val="28"/>
        </w:rPr>
        <w:t>«Информационные технологии».</w:t>
      </w:r>
      <w:r w:rsidR="00F448D9">
        <w:rPr>
          <w:rFonts w:ascii="Times New Roman" w:hAnsi="Times New Roman"/>
          <w:sz w:val="28"/>
          <w:szCs w:val="28"/>
        </w:rPr>
        <w:t xml:space="preserve"> </w:t>
      </w:r>
      <w:r>
        <w:rPr>
          <w:rFonts w:ascii="Times New Roman" w:hAnsi="Times New Roman"/>
          <w:sz w:val="28"/>
          <w:szCs w:val="28"/>
        </w:rPr>
        <w:t>Дата создания – 1 сентября 2014 г.</w:t>
      </w:r>
      <w:r w:rsidR="00F448D9">
        <w:rPr>
          <w:rFonts w:ascii="Times New Roman" w:hAnsi="Times New Roman"/>
          <w:sz w:val="28"/>
          <w:szCs w:val="28"/>
        </w:rPr>
        <w:t xml:space="preserve"> </w:t>
      </w:r>
      <w:r>
        <w:rPr>
          <w:rFonts w:ascii="Times New Roman" w:hAnsi="Times New Roman"/>
          <w:sz w:val="28"/>
          <w:szCs w:val="28"/>
        </w:rPr>
        <w:t>Организация места расположения – ЗАО «</w:t>
      </w:r>
      <w:proofErr w:type="spellStart"/>
      <w:r>
        <w:rPr>
          <w:rFonts w:ascii="Times New Roman" w:hAnsi="Times New Roman"/>
          <w:sz w:val="28"/>
          <w:szCs w:val="28"/>
        </w:rPr>
        <w:t>Диджитал</w:t>
      </w:r>
      <w:proofErr w:type="spellEnd"/>
      <w:r>
        <w:rPr>
          <w:rFonts w:ascii="Times New Roman" w:hAnsi="Times New Roman"/>
          <w:sz w:val="28"/>
          <w:szCs w:val="28"/>
        </w:rPr>
        <w:t xml:space="preserve"> </w:t>
      </w:r>
      <w:proofErr w:type="spellStart"/>
      <w:r>
        <w:rPr>
          <w:rFonts w:ascii="Times New Roman" w:hAnsi="Times New Roman"/>
          <w:sz w:val="28"/>
          <w:szCs w:val="28"/>
        </w:rPr>
        <w:t>Айрон</w:t>
      </w:r>
      <w:proofErr w:type="spellEnd"/>
      <w:r>
        <w:rPr>
          <w:rFonts w:ascii="Times New Roman" w:hAnsi="Times New Roman"/>
          <w:sz w:val="28"/>
          <w:szCs w:val="28"/>
        </w:rPr>
        <w:t xml:space="preserve"> </w:t>
      </w:r>
      <w:proofErr w:type="spellStart"/>
      <w:r>
        <w:rPr>
          <w:rFonts w:ascii="Times New Roman" w:hAnsi="Times New Roman"/>
          <w:sz w:val="28"/>
          <w:szCs w:val="28"/>
        </w:rPr>
        <w:t>Пайп</w:t>
      </w:r>
      <w:proofErr w:type="spellEnd"/>
      <w:r>
        <w:rPr>
          <w:rFonts w:ascii="Times New Roman" w:hAnsi="Times New Roman"/>
          <w:sz w:val="28"/>
          <w:szCs w:val="28"/>
        </w:rPr>
        <w:t>» (доче</w:t>
      </w:r>
      <w:r>
        <w:rPr>
          <w:rFonts w:ascii="Times New Roman" w:hAnsi="Times New Roman"/>
          <w:sz w:val="28"/>
          <w:szCs w:val="28"/>
        </w:rPr>
        <w:t>р</w:t>
      </w:r>
      <w:r>
        <w:rPr>
          <w:rFonts w:ascii="Times New Roman" w:hAnsi="Times New Roman"/>
          <w:sz w:val="28"/>
          <w:szCs w:val="28"/>
        </w:rPr>
        <w:t>нее предприятие ОАО «Челябинский трубопрокатный завод»).</w:t>
      </w:r>
      <w:r w:rsidR="00F448D9">
        <w:rPr>
          <w:rFonts w:ascii="Times New Roman" w:hAnsi="Times New Roman"/>
          <w:sz w:val="28"/>
          <w:szCs w:val="28"/>
        </w:rPr>
        <w:t xml:space="preserve"> </w:t>
      </w:r>
      <w:r>
        <w:rPr>
          <w:rFonts w:ascii="Times New Roman" w:hAnsi="Times New Roman"/>
          <w:sz w:val="28"/>
          <w:szCs w:val="28"/>
        </w:rPr>
        <w:t>Количество ст</w:t>
      </w:r>
      <w:r>
        <w:rPr>
          <w:rFonts w:ascii="Times New Roman" w:hAnsi="Times New Roman"/>
          <w:sz w:val="28"/>
          <w:szCs w:val="28"/>
        </w:rPr>
        <w:t>у</w:t>
      </w:r>
      <w:r>
        <w:rPr>
          <w:rFonts w:ascii="Times New Roman" w:hAnsi="Times New Roman"/>
          <w:sz w:val="28"/>
          <w:szCs w:val="28"/>
        </w:rPr>
        <w:t>дентов, обучающихся на кафедре – набор в 2015 году.</w:t>
      </w:r>
    </w:p>
    <w:p w:rsidR="00CB04DD" w:rsidRDefault="00CB04DD" w:rsidP="0052749D">
      <w:pPr>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00CE6728">
        <w:rPr>
          <w:rFonts w:ascii="Times New Roman" w:hAnsi="Times New Roman"/>
          <w:sz w:val="28"/>
          <w:szCs w:val="28"/>
        </w:rPr>
        <w:t xml:space="preserve">Кафедра </w:t>
      </w:r>
      <w:r>
        <w:rPr>
          <w:rFonts w:ascii="Times New Roman" w:hAnsi="Times New Roman"/>
          <w:sz w:val="28"/>
          <w:szCs w:val="28"/>
        </w:rPr>
        <w:t>«Технология автоматизированного машиностроения».</w:t>
      </w:r>
      <w:r w:rsidR="00F448D9">
        <w:rPr>
          <w:rFonts w:ascii="Times New Roman" w:hAnsi="Times New Roman"/>
          <w:sz w:val="28"/>
          <w:szCs w:val="28"/>
        </w:rPr>
        <w:t xml:space="preserve"> </w:t>
      </w:r>
      <w:r>
        <w:rPr>
          <w:rFonts w:ascii="Times New Roman" w:hAnsi="Times New Roman"/>
          <w:sz w:val="28"/>
          <w:szCs w:val="28"/>
        </w:rPr>
        <w:t>Дата с</w:t>
      </w:r>
      <w:r>
        <w:rPr>
          <w:rFonts w:ascii="Times New Roman" w:hAnsi="Times New Roman"/>
          <w:sz w:val="28"/>
          <w:szCs w:val="28"/>
        </w:rPr>
        <w:t>о</w:t>
      </w:r>
      <w:r>
        <w:rPr>
          <w:rFonts w:ascii="Times New Roman" w:hAnsi="Times New Roman"/>
          <w:sz w:val="28"/>
          <w:szCs w:val="28"/>
        </w:rPr>
        <w:t>здания – 1 сентября 2014 г.</w:t>
      </w:r>
      <w:r w:rsidR="00F448D9">
        <w:rPr>
          <w:rFonts w:ascii="Times New Roman" w:hAnsi="Times New Roman"/>
          <w:sz w:val="28"/>
          <w:szCs w:val="28"/>
        </w:rPr>
        <w:t xml:space="preserve"> </w:t>
      </w:r>
      <w:r>
        <w:rPr>
          <w:rFonts w:ascii="Times New Roman" w:hAnsi="Times New Roman"/>
          <w:sz w:val="28"/>
          <w:szCs w:val="28"/>
        </w:rPr>
        <w:t>Организация места расположения – ООО «Литейно-</w:t>
      </w:r>
      <w:r>
        <w:rPr>
          <w:rFonts w:ascii="Times New Roman" w:hAnsi="Times New Roman"/>
          <w:sz w:val="28"/>
          <w:szCs w:val="28"/>
        </w:rPr>
        <w:lastRenderedPageBreak/>
        <w:t>механический завод».</w:t>
      </w:r>
      <w:r w:rsidR="00F448D9">
        <w:rPr>
          <w:rFonts w:ascii="Times New Roman" w:hAnsi="Times New Roman"/>
          <w:sz w:val="28"/>
          <w:szCs w:val="28"/>
        </w:rPr>
        <w:t xml:space="preserve"> </w:t>
      </w:r>
      <w:r>
        <w:rPr>
          <w:rFonts w:ascii="Times New Roman" w:hAnsi="Times New Roman"/>
          <w:sz w:val="28"/>
          <w:szCs w:val="28"/>
        </w:rPr>
        <w:t>Количество студентов, обучающихся на кафедре - набор в 2015 году.</w:t>
      </w:r>
    </w:p>
    <w:p w:rsidR="00D064DE" w:rsidRPr="00D064DE" w:rsidRDefault="00D064DE" w:rsidP="00D064DE">
      <w:pPr>
        <w:suppressAutoHyphens/>
        <w:spacing w:after="0" w:line="240" w:lineRule="auto"/>
        <w:jc w:val="both"/>
        <w:rPr>
          <w:rFonts w:ascii="Times New Roman" w:hAnsi="Times New Roman"/>
          <w:b/>
          <w:sz w:val="28"/>
          <w:szCs w:val="28"/>
        </w:rPr>
      </w:pPr>
      <w:r w:rsidRPr="00450F8F">
        <w:rPr>
          <w:rFonts w:ascii="Times New Roman" w:hAnsi="Times New Roman"/>
          <w:b/>
          <w:sz w:val="28"/>
          <w:szCs w:val="28"/>
        </w:rPr>
        <w:t>Таблица 13. Лаборатории сторонних организаций, созданные в университете</w:t>
      </w:r>
    </w:p>
    <w:tbl>
      <w:tblPr>
        <w:tblW w:w="10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2146"/>
        <w:gridCol w:w="1873"/>
        <w:gridCol w:w="1819"/>
        <w:gridCol w:w="2290"/>
      </w:tblGrid>
      <w:tr w:rsidR="00D064DE" w:rsidRPr="00C32061" w:rsidTr="002E7C15">
        <w:tc>
          <w:tcPr>
            <w:tcW w:w="2235" w:type="dxa"/>
            <w:shd w:val="clear" w:color="auto" w:fill="auto"/>
          </w:tcPr>
          <w:p w:rsidR="00D064DE" w:rsidRPr="00F448D9" w:rsidRDefault="00D064DE" w:rsidP="00F448D9">
            <w:pPr>
              <w:spacing w:after="0" w:line="216" w:lineRule="auto"/>
              <w:jc w:val="center"/>
              <w:rPr>
                <w:rFonts w:ascii="Times New Roman" w:hAnsi="Times New Roman"/>
                <w:sz w:val="27"/>
                <w:szCs w:val="27"/>
              </w:rPr>
            </w:pPr>
            <w:r w:rsidRPr="00F448D9">
              <w:rPr>
                <w:rFonts w:ascii="Times New Roman" w:hAnsi="Times New Roman"/>
                <w:sz w:val="27"/>
                <w:szCs w:val="27"/>
              </w:rPr>
              <w:t>Лаборатории сторонних о</w:t>
            </w:r>
            <w:r w:rsidRPr="00F448D9">
              <w:rPr>
                <w:rFonts w:ascii="Times New Roman" w:hAnsi="Times New Roman"/>
                <w:sz w:val="27"/>
                <w:szCs w:val="27"/>
              </w:rPr>
              <w:t>р</w:t>
            </w:r>
            <w:r w:rsidRPr="00F448D9">
              <w:rPr>
                <w:rFonts w:ascii="Times New Roman" w:hAnsi="Times New Roman"/>
                <w:sz w:val="27"/>
                <w:szCs w:val="27"/>
              </w:rPr>
              <w:t>ганизаций, имеющиеся в вузе до реал</w:t>
            </w:r>
            <w:r w:rsidRPr="00F448D9">
              <w:rPr>
                <w:rFonts w:ascii="Times New Roman" w:hAnsi="Times New Roman"/>
                <w:sz w:val="27"/>
                <w:szCs w:val="27"/>
              </w:rPr>
              <w:t>и</w:t>
            </w:r>
            <w:r w:rsidRPr="00F448D9">
              <w:rPr>
                <w:rFonts w:ascii="Times New Roman" w:hAnsi="Times New Roman"/>
                <w:sz w:val="27"/>
                <w:szCs w:val="27"/>
              </w:rPr>
              <w:t>зации програ</w:t>
            </w:r>
            <w:r w:rsidRPr="00F448D9">
              <w:rPr>
                <w:rFonts w:ascii="Times New Roman" w:hAnsi="Times New Roman"/>
                <w:sz w:val="27"/>
                <w:szCs w:val="27"/>
              </w:rPr>
              <w:t>м</w:t>
            </w:r>
            <w:r w:rsidRPr="00F448D9">
              <w:rPr>
                <w:rFonts w:ascii="Times New Roman" w:hAnsi="Times New Roman"/>
                <w:sz w:val="27"/>
                <w:szCs w:val="27"/>
              </w:rPr>
              <w:t xml:space="preserve">мы развития </w:t>
            </w:r>
          </w:p>
        </w:tc>
        <w:tc>
          <w:tcPr>
            <w:tcW w:w="2268" w:type="dxa"/>
            <w:shd w:val="clear" w:color="auto" w:fill="auto"/>
          </w:tcPr>
          <w:p w:rsidR="00D064DE" w:rsidRPr="00F448D9" w:rsidRDefault="00D064DE" w:rsidP="00F448D9">
            <w:pPr>
              <w:spacing w:after="0" w:line="216" w:lineRule="auto"/>
              <w:jc w:val="center"/>
              <w:rPr>
                <w:rFonts w:ascii="Times New Roman" w:hAnsi="Times New Roman"/>
                <w:sz w:val="27"/>
                <w:szCs w:val="27"/>
              </w:rPr>
            </w:pPr>
            <w:r w:rsidRPr="00F448D9">
              <w:rPr>
                <w:rFonts w:ascii="Times New Roman" w:hAnsi="Times New Roman"/>
                <w:sz w:val="27"/>
                <w:szCs w:val="27"/>
              </w:rPr>
              <w:t>Лаборатории сторонних орг</w:t>
            </w:r>
            <w:r w:rsidRPr="00F448D9">
              <w:rPr>
                <w:rFonts w:ascii="Times New Roman" w:hAnsi="Times New Roman"/>
                <w:sz w:val="27"/>
                <w:szCs w:val="27"/>
              </w:rPr>
              <w:t>а</w:t>
            </w:r>
            <w:r w:rsidRPr="00F448D9">
              <w:rPr>
                <w:rFonts w:ascii="Times New Roman" w:hAnsi="Times New Roman"/>
                <w:sz w:val="27"/>
                <w:szCs w:val="27"/>
              </w:rPr>
              <w:t>низаций, с</w:t>
            </w:r>
            <w:r w:rsidRPr="00F448D9">
              <w:rPr>
                <w:rFonts w:ascii="Times New Roman" w:hAnsi="Times New Roman"/>
                <w:sz w:val="27"/>
                <w:szCs w:val="27"/>
              </w:rPr>
              <w:t>о</w:t>
            </w:r>
            <w:r w:rsidRPr="00F448D9">
              <w:rPr>
                <w:rFonts w:ascii="Times New Roman" w:hAnsi="Times New Roman"/>
                <w:sz w:val="27"/>
                <w:szCs w:val="27"/>
              </w:rPr>
              <w:t>зданные в вузе за весь период реализации пр</w:t>
            </w:r>
            <w:r w:rsidRPr="00F448D9">
              <w:rPr>
                <w:rFonts w:ascii="Times New Roman" w:hAnsi="Times New Roman"/>
                <w:sz w:val="27"/>
                <w:szCs w:val="27"/>
              </w:rPr>
              <w:t>о</w:t>
            </w:r>
            <w:r w:rsidRPr="00F448D9">
              <w:rPr>
                <w:rFonts w:ascii="Times New Roman" w:hAnsi="Times New Roman"/>
                <w:sz w:val="27"/>
                <w:szCs w:val="27"/>
              </w:rPr>
              <w:t>граммы разв</w:t>
            </w:r>
            <w:r w:rsidRPr="00F448D9">
              <w:rPr>
                <w:rFonts w:ascii="Times New Roman" w:hAnsi="Times New Roman"/>
                <w:sz w:val="27"/>
                <w:szCs w:val="27"/>
              </w:rPr>
              <w:t>и</w:t>
            </w:r>
            <w:r w:rsidRPr="00F448D9">
              <w:rPr>
                <w:rFonts w:ascii="Times New Roman" w:hAnsi="Times New Roman"/>
                <w:sz w:val="27"/>
                <w:szCs w:val="27"/>
              </w:rPr>
              <w:t>тия</w:t>
            </w:r>
          </w:p>
        </w:tc>
        <w:tc>
          <w:tcPr>
            <w:tcW w:w="1914" w:type="dxa"/>
            <w:shd w:val="clear" w:color="auto" w:fill="auto"/>
          </w:tcPr>
          <w:p w:rsidR="00D064DE" w:rsidRPr="00F448D9" w:rsidRDefault="00D064DE" w:rsidP="00F448D9">
            <w:pPr>
              <w:spacing w:after="0" w:line="216" w:lineRule="auto"/>
              <w:jc w:val="center"/>
              <w:rPr>
                <w:rFonts w:ascii="Times New Roman" w:hAnsi="Times New Roman"/>
                <w:sz w:val="27"/>
                <w:szCs w:val="27"/>
              </w:rPr>
            </w:pPr>
            <w:r w:rsidRPr="00F448D9">
              <w:rPr>
                <w:rFonts w:ascii="Times New Roman" w:hAnsi="Times New Roman"/>
                <w:sz w:val="27"/>
                <w:szCs w:val="27"/>
              </w:rPr>
              <w:t>Лаборатории сторонних организаций,  созданные в вузе в отче</w:t>
            </w:r>
            <w:r w:rsidRPr="00F448D9">
              <w:rPr>
                <w:rFonts w:ascii="Times New Roman" w:hAnsi="Times New Roman"/>
                <w:sz w:val="27"/>
                <w:szCs w:val="27"/>
              </w:rPr>
              <w:t>т</w:t>
            </w:r>
            <w:r w:rsidRPr="00F448D9">
              <w:rPr>
                <w:rFonts w:ascii="Times New Roman" w:hAnsi="Times New Roman"/>
                <w:sz w:val="27"/>
                <w:szCs w:val="27"/>
              </w:rPr>
              <w:t>ном году</w:t>
            </w:r>
          </w:p>
        </w:tc>
        <w:tc>
          <w:tcPr>
            <w:tcW w:w="1771" w:type="dxa"/>
            <w:shd w:val="clear" w:color="auto" w:fill="auto"/>
          </w:tcPr>
          <w:p w:rsidR="00D064DE" w:rsidRPr="00F448D9" w:rsidRDefault="00D064DE" w:rsidP="00F448D9">
            <w:pPr>
              <w:spacing w:after="0" w:line="216" w:lineRule="auto"/>
              <w:jc w:val="center"/>
              <w:rPr>
                <w:rFonts w:ascii="Times New Roman" w:hAnsi="Times New Roman"/>
                <w:sz w:val="27"/>
                <w:szCs w:val="27"/>
              </w:rPr>
            </w:pPr>
            <w:r w:rsidRPr="00F448D9">
              <w:rPr>
                <w:rFonts w:ascii="Times New Roman" w:hAnsi="Times New Roman"/>
                <w:sz w:val="27"/>
                <w:szCs w:val="27"/>
              </w:rPr>
              <w:t>Объем НИОКР, в</w:t>
            </w:r>
            <w:r w:rsidRPr="00F448D9">
              <w:rPr>
                <w:rFonts w:ascii="Times New Roman" w:hAnsi="Times New Roman"/>
                <w:sz w:val="27"/>
                <w:szCs w:val="27"/>
              </w:rPr>
              <w:t>ы</w:t>
            </w:r>
            <w:r w:rsidRPr="00F448D9">
              <w:rPr>
                <w:rFonts w:ascii="Times New Roman" w:hAnsi="Times New Roman"/>
                <w:sz w:val="27"/>
                <w:szCs w:val="27"/>
              </w:rPr>
              <w:t>полненный лабораторией в отчетном году</w:t>
            </w:r>
            <w:r w:rsidR="00450F8F" w:rsidRPr="00F448D9">
              <w:rPr>
                <w:rFonts w:ascii="Times New Roman" w:hAnsi="Times New Roman"/>
                <w:sz w:val="27"/>
                <w:szCs w:val="27"/>
              </w:rPr>
              <w:t>, млн. руб.</w:t>
            </w:r>
          </w:p>
        </w:tc>
        <w:tc>
          <w:tcPr>
            <w:tcW w:w="2060" w:type="dxa"/>
            <w:shd w:val="clear" w:color="auto" w:fill="auto"/>
          </w:tcPr>
          <w:p w:rsidR="00D064DE" w:rsidRPr="00F448D9" w:rsidRDefault="00D064DE" w:rsidP="00F448D9">
            <w:pPr>
              <w:spacing w:after="0" w:line="216" w:lineRule="auto"/>
              <w:jc w:val="center"/>
              <w:rPr>
                <w:rFonts w:ascii="Times New Roman" w:hAnsi="Times New Roman"/>
                <w:sz w:val="27"/>
                <w:szCs w:val="27"/>
              </w:rPr>
            </w:pPr>
            <w:r w:rsidRPr="00F448D9">
              <w:rPr>
                <w:rFonts w:ascii="Times New Roman" w:hAnsi="Times New Roman"/>
                <w:sz w:val="27"/>
                <w:szCs w:val="27"/>
              </w:rPr>
              <w:t>Другие колич</w:t>
            </w:r>
            <w:r w:rsidRPr="00F448D9">
              <w:rPr>
                <w:rFonts w:ascii="Times New Roman" w:hAnsi="Times New Roman"/>
                <w:sz w:val="27"/>
                <w:szCs w:val="27"/>
              </w:rPr>
              <w:t>е</w:t>
            </w:r>
            <w:r w:rsidRPr="00F448D9">
              <w:rPr>
                <w:rFonts w:ascii="Times New Roman" w:hAnsi="Times New Roman"/>
                <w:sz w:val="27"/>
                <w:szCs w:val="27"/>
              </w:rPr>
              <w:t>ственные показ</w:t>
            </w:r>
            <w:r w:rsidRPr="00F448D9">
              <w:rPr>
                <w:rFonts w:ascii="Times New Roman" w:hAnsi="Times New Roman"/>
                <w:sz w:val="27"/>
                <w:szCs w:val="27"/>
              </w:rPr>
              <w:t>а</w:t>
            </w:r>
            <w:r w:rsidRPr="00F448D9">
              <w:rPr>
                <w:rFonts w:ascii="Times New Roman" w:hAnsi="Times New Roman"/>
                <w:sz w:val="27"/>
                <w:szCs w:val="27"/>
              </w:rPr>
              <w:t>тели, характер</w:t>
            </w:r>
            <w:r w:rsidRPr="00F448D9">
              <w:rPr>
                <w:rFonts w:ascii="Times New Roman" w:hAnsi="Times New Roman"/>
                <w:sz w:val="27"/>
                <w:szCs w:val="27"/>
              </w:rPr>
              <w:t>и</w:t>
            </w:r>
            <w:r w:rsidRPr="00F448D9">
              <w:rPr>
                <w:rFonts w:ascii="Times New Roman" w:hAnsi="Times New Roman"/>
                <w:sz w:val="27"/>
                <w:szCs w:val="27"/>
              </w:rPr>
              <w:t>зующие деятел</w:t>
            </w:r>
            <w:r w:rsidRPr="00F448D9">
              <w:rPr>
                <w:rFonts w:ascii="Times New Roman" w:hAnsi="Times New Roman"/>
                <w:sz w:val="27"/>
                <w:szCs w:val="27"/>
              </w:rPr>
              <w:t>ь</w:t>
            </w:r>
            <w:r w:rsidRPr="00F448D9">
              <w:rPr>
                <w:rFonts w:ascii="Times New Roman" w:hAnsi="Times New Roman"/>
                <w:sz w:val="27"/>
                <w:szCs w:val="27"/>
              </w:rPr>
              <w:t>ность этих лаб</w:t>
            </w:r>
            <w:r w:rsidRPr="00F448D9">
              <w:rPr>
                <w:rFonts w:ascii="Times New Roman" w:hAnsi="Times New Roman"/>
                <w:sz w:val="27"/>
                <w:szCs w:val="27"/>
              </w:rPr>
              <w:t>о</w:t>
            </w:r>
            <w:r w:rsidRPr="00F448D9">
              <w:rPr>
                <w:rFonts w:ascii="Times New Roman" w:hAnsi="Times New Roman"/>
                <w:sz w:val="27"/>
                <w:szCs w:val="27"/>
              </w:rPr>
              <w:t>раторий</w:t>
            </w:r>
          </w:p>
        </w:tc>
      </w:tr>
      <w:tr w:rsidR="00D064DE" w:rsidRPr="00C32061" w:rsidTr="002E7C15">
        <w:tc>
          <w:tcPr>
            <w:tcW w:w="2235" w:type="dxa"/>
            <w:shd w:val="clear" w:color="auto" w:fill="auto"/>
          </w:tcPr>
          <w:p w:rsidR="00D064DE" w:rsidRPr="00450F8F" w:rsidRDefault="0052749D" w:rsidP="00F448D9">
            <w:pPr>
              <w:spacing w:after="0" w:line="228" w:lineRule="auto"/>
              <w:jc w:val="center"/>
              <w:rPr>
                <w:rFonts w:ascii="Times New Roman" w:hAnsi="Times New Roman"/>
                <w:sz w:val="24"/>
                <w:szCs w:val="24"/>
              </w:rPr>
            </w:pPr>
            <w:r w:rsidRPr="00450F8F">
              <w:rPr>
                <w:rFonts w:ascii="Times New Roman" w:hAnsi="Times New Roman"/>
                <w:sz w:val="24"/>
                <w:szCs w:val="24"/>
              </w:rPr>
              <w:t>0</w:t>
            </w:r>
          </w:p>
        </w:tc>
        <w:tc>
          <w:tcPr>
            <w:tcW w:w="2268" w:type="dxa"/>
            <w:shd w:val="clear" w:color="auto" w:fill="auto"/>
          </w:tcPr>
          <w:p w:rsidR="00D064DE" w:rsidRPr="00450F8F" w:rsidRDefault="00596C0D" w:rsidP="00F448D9">
            <w:pPr>
              <w:spacing w:after="0" w:line="228" w:lineRule="auto"/>
              <w:jc w:val="center"/>
              <w:rPr>
                <w:rFonts w:ascii="Times New Roman" w:hAnsi="Times New Roman"/>
                <w:sz w:val="24"/>
                <w:szCs w:val="24"/>
              </w:rPr>
            </w:pPr>
            <w:r>
              <w:rPr>
                <w:rFonts w:ascii="Times New Roman" w:hAnsi="Times New Roman"/>
                <w:sz w:val="24"/>
                <w:szCs w:val="24"/>
              </w:rPr>
              <w:t>3</w:t>
            </w:r>
          </w:p>
        </w:tc>
        <w:tc>
          <w:tcPr>
            <w:tcW w:w="1914" w:type="dxa"/>
            <w:shd w:val="clear" w:color="auto" w:fill="auto"/>
          </w:tcPr>
          <w:p w:rsidR="00D064DE" w:rsidRPr="00450F8F" w:rsidRDefault="00596C0D" w:rsidP="00F448D9">
            <w:pPr>
              <w:spacing w:after="0" w:line="228" w:lineRule="auto"/>
              <w:jc w:val="center"/>
              <w:rPr>
                <w:rFonts w:ascii="Times New Roman" w:hAnsi="Times New Roman"/>
                <w:sz w:val="24"/>
                <w:szCs w:val="24"/>
              </w:rPr>
            </w:pPr>
            <w:r>
              <w:rPr>
                <w:rFonts w:ascii="Times New Roman" w:hAnsi="Times New Roman"/>
                <w:sz w:val="24"/>
                <w:szCs w:val="24"/>
              </w:rPr>
              <w:t>0</w:t>
            </w:r>
          </w:p>
        </w:tc>
        <w:tc>
          <w:tcPr>
            <w:tcW w:w="1771" w:type="dxa"/>
            <w:shd w:val="clear" w:color="auto" w:fill="auto"/>
          </w:tcPr>
          <w:p w:rsidR="00D064DE" w:rsidRPr="00450F8F" w:rsidRDefault="00450F8F" w:rsidP="00F448D9">
            <w:pPr>
              <w:spacing w:after="0" w:line="228" w:lineRule="auto"/>
              <w:jc w:val="center"/>
              <w:rPr>
                <w:rFonts w:ascii="Times New Roman" w:hAnsi="Times New Roman"/>
                <w:sz w:val="24"/>
                <w:szCs w:val="24"/>
              </w:rPr>
            </w:pPr>
            <w:r w:rsidRPr="00450F8F">
              <w:rPr>
                <w:rFonts w:ascii="Times New Roman" w:hAnsi="Times New Roman"/>
                <w:sz w:val="24"/>
                <w:szCs w:val="24"/>
              </w:rPr>
              <w:t>90,</w:t>
            </w:r>
            <w:r w:rsidR="00596C0D">
              <w:rPr>
                <w:rFonts w:ascii="Times New Roman" w:hAnsi="Times New Roman"/>
                <w:sz w:val="24"/>
                <w:szCs w:val="24"/>
              </w:rPr>
              <w:t>6</w:t>
            </w:r>
          </w:p>
        </w:tc>
        <w:tc>
          <w:tcPr>
            <w:tcW w:w="2060" w:type="dxa"/>
            <w:shd w:val="clear" w:color="auto" w:fill="auto"/>
          </w:tcPr>
          <w:p w:rsidR="00D064DE" w:rsidRPr="00450F8F" w:rsidRDefault="00D064DE" w:rsidP="00F448D9">
            <w:pPr>
              <w:spacing w:after="0" w:line="228" w:lineRule="auto"/>
              <w:jc w:val="center"/>
              <w:rPr>
                <w:rFonts w:ascii="Times New Roman" w:hAnsi="Times New Roman"/>
                <w:sz w:val="24"/>
                <w:szCs w:val="24"/>
              </w:rPr>
            </w:pPr>
          </w:p>
        </w:tc>
      </w:tr>
    </w:tbl>
    <w:p w:rsidR="0052749D" w:rsidRPr="0052749D" w:rsidRDefault="0052749D" w:rsidP="0052749D">
      <w:pPr>
        <w:spacing w:after="0" w:line="240" w:lineRule="auto"/>
        <w:ind w:firstLine="709"/>
        <w:jc w:val="both"/>
        <w:rPr>
          <w:rFonts w:ascii="Times New Roman" w:hAnsi="Times New Roman"/>
          <w:sz w:val="28"/>
          <w:szCs w:val="28"/>
        </w:rPr>
      </w:pPr>
      <w:r w:rsidRPr="0052749D">
        <w:rPr>
          <w:rFonts w:ascii="Times New Roman" w:hAnsi="Times New Roman"/>
          <w:sz w:val="28"/>
          <w:szCs w:val="28"/>
        </w:rPr>
        <w:t xml:space="preserve">1. </w:t>
      </w:r>
      <w:r>
        <w:rPr>
          <w:rFonts w:ascii="Times New Roman" w:hAnsi="Times New Roman"/>
          <w:sz w:val="28"/>
          <w:szCs w:val="28"/>
        </w:rPr>
        <w:t xml:space="preserve">Испытательная моторная станция </w:t>
      </w:r>
      <w:r>
        <w:rPr>
          <w:rFonts w:ascii="Times New Roman" w:hAnsi="Times New Roman"/>
          <w:sz w:val="28"/>
          <w:szCs w:val="28"/>
          <w:lang w:val="en-US"/>
        </w:rPr>
        <w:t>HORIBA</w:t>
      </w:r>
      <w:r>
        <w:rPr>
          <w:rFonts w:ascii="Times New Roman" w:hAnsi="Times New Roman"/>
          <w:sz w:val="28"/>
          <w:szCs w:val="28"/>
        </w:rPr>
        <w:t xml:space="preserve"> (ООО «Челябинский тракто</w:t>
      </w:r>
      <w:r>
        <w:rPr>
          <w:rFonts w:ascii="Times New Roman" w:hAnsi="Times New Roman"/>
          <w:sz w:val="28"/>
          <w:szCs w:val="28"/>
        </w:rPr>
        <w:t>р</w:t>
      </w:r>
      <w:r>
        <w:rPr>
          <w:rFonts w:ascii="Times New Roman" w:hAnsi="Times New Roman"/>
          <w:sz w:val="28"/>
          <w:szCs w:val="28"/>
        </w:rPr>
        <w:t xml:space="preserve">ный завод УРАЛТРАК»). </w:t>
      </w:r>
      <w:r w:rsidRPr="00D064DE">
        <w:rPr>
          <w:rFonts w:ascii="Times New Roman" w:hAnsi="Times New Roman"/>
          <w:sz w:val="28"/>
          <w:szCs w:val="28"/>
        </w:rPr>
        <w:t>Объем НИОКР, выполненный лабораторией в отчетном году</w:t>
      </w:r>
      <w:r>
        <w:rPr>
          <w:rFonts w:ascii="Times New Roman" w:hAnsi="Times New Roman"/>
          <w:sz w:val="28"/>
          <w:szCs w:val="28"/>
        </w:rPr>
        <w:t xml:space="preserve"> – 30 млн. руб.</w:t>
      </w:r>
    </w:p>
    <w:p w:rsidR="0052749D" w:rsidRPr="0052749D" w:rsidRDefault="0052749D" w:rsidP="0052749D">
      <w:pPr>
        <w:spacing w:after="0" w:line="240" w:lineRule="auto"/>
        <w:ind w:firstLine="709"/>
        <w:jc w:val="both"/>
        <w:rPr>
          <w:rFonts w:ascii="Times New Roman" w:hAnsi="Times New Roman"/>
          <w:sz w:val="28"/>
          <w:szCs w:val="28"/>
        </w:rPr>
      </w:pPr>
      <w:r w:rsidRPr="0052749D">
        <w:rPr>
          <w:rFonts w:ascii="Times New Roman" w:hAnsi="Times New Roman"/>
          <w:sz w:val="28"/>
          <w:szCs w:val="28"/>
        </w:rPr>
        <w:t>2.</w:t>
      </w:r>
      <w:r w:rsidR="00450F8F">
        <w:rPr>
          <w:rFonts w:ascii="Times New Roman" w:hAnsi="Times New Roman"/>
          <w:sz w:val="28"/>
          <w:szCs w:val="28"/>
        </w:rPr>
        <w:t xml:space="preserve"> </w:t>
      </w:r>
      <w:r w:rsidRPr="0052749D">
        <w:rPr>
          <w:rFonts w:ascii="Times New Roman" w:hAnsi="Times New Roman"/>
          <w:sz w:val="28"/>
          <w:szCs w:val="28"/>
        </w:rPr>
        <w:t>Лаборатория по производству и нанесени</w:t>
      </w:r>
      <w:r>
        <w:rPr>
          <w:rFonts w:ascii="Times New Roman" w:hAnsi="Times New Roman"/>
          <w:sz w:val="28"/>
          <w:szCs w:val="28"/>
        </w:rPr>
        <w:t>ю</w:t>
      </w:r>
      <w:r w:rsidRPr="0052749D">
        <w:rPr>
          <w:rFonts w:ascii="Times New Roman" w:hAnsi="Times New Roman"/>
          <w:sz w:val="28"/>
          <w:szCs w:val="28"/>
        </w:rPr>
        <w:t xml:space="preserve"> покрытий поверхности сва</w:t>
      </w:r>
      <w:r w:rsidRPr="0052749D">
        <w:rPr>
          <w:rFonts w:ascii="Times New Roman" w:hAnsi="Times New Roman"/>
          <w:sz w:val="28"/>
          <w:szCs w:val="28"/>
        </w:rPr>
        <w:t>р</w:t>
      </w:r>
      <w:r w:rsidRPr="0052749D">
        <w:rPr>
          <w:rFonts w:ascii="Times New Roman" w:hAnsi="Times New Roman"/>
          <w:sz w:val="28"/>
          <w:szCs w:val="28"/>
        </w:rPr>
        <w:t xml:space="preserve">ных металлических оболочек применяемых в производстве электронных систем управления (ООО «Механизированный комплекс»). </w:t>
      </w:r>
      <w:r w:rsidR="00450F8F" w:rsidRPr="00D064DE">
        <w:rPr>
          <w:rFonts w:ascii="Times New Roman" w:hAnsi="Times New Roman"/>
          <w:sz w:val="28"/>
          <w:szCs w:val="28"/>
        </w:rPr>
        <w:t>Объем НИОКР, выполненный лабораторией в отчетном году</w:t>
      </w:r>
      <w:r w:rsidR="00450F8F">
        <w:rPr>
          <w:rFonts w:ascii="Times New Roman" w:hAnsi="Times New Roman"/>
          <w:sz w:val="28"/>
          <w:szCs w:val="28"/>
        </w:rPr>
        <w:t xml:space="preserve"> – 35 млн. руб.</w:t>
      </w:r>
    </w:p>
    <w:p w:rsidR="0052749D" w:rsidRPr="0052749D" w:rsidRDefault="00A55B57" w:rsidP="0052749D">
      <w:pPr>
        <w:spacing w:after="0" w:line="240" w:lineRule="auto"/>
        <w:ind w:firstLine="709"/>
        <w:jc w:val="both"/>
        <w:rPr>
          <w:rFonts w:ascii="Times New Roman" w:hAnsi="Times New Roman"/>
          <w:sz w:val="28"/>
          <w:szCs w:val="28"/>
        </w:rPr>
      </w:pPr>
      <w:r>
        <w:rPr>
          <w:rFonts w:ascii="Times New Roman" w:hAnsi="Times New Roman"/>
          <w:sz w:val="28"/>
          <w:szCs w:val="28"/>
        </w:rPr>
        <w:t>3</w:t>
      </w:r>
      <w:r w:rsidR="0052749D" w:rsidRPr="0052749D">
        <w:rPr>
          <w:rFonts w:ascii="Times New Roman" w:hAnsi="Times New Roman"/>
          <w:sz w:val="28"/>
          <w:szCs w:val="28"/>
        </w:rPr>
        <w:t>. Лаборатория гидроабразивной резки полимерных материалов (ООО НПП «</w:t>
      </w:r>
      <w:proofErr w:type="spellStart"/>
      <w:r w:rsidR="0052749D" w:rsidRPr="0052749D">
        <w:rPr>
          <w:rFonts w:ascii="Times New Roman" w:hAnsi="Times New Roman"/>
          <w:sz w:val="28"/>
          <w:szCs w:val="28"/>
        </w:rPr>
        <w:t>Полидор</w:t>
      </w:r>
      <w:proofErr w:type="spellEnd"/>
      <w:r w:rsidR="0052749D" w:rsidRPr="0052749D">
        <w:rPr>
          <w:rFonts w:ascii="Times New Roman" w:hAnsi="Times New Roman"/>
          <w:sz w:val="28"/>
          <w:szCs w:val="28"/>
        </w:rPr>
        <w:t xml:space="preserve">»). </w:t>
      </w:r>
      <w:r w:rsidR="00450F8F" w:rsidRPr="00D064DE">
        <w:rPr>
          <w:rFonts w:ascii="Times New Roman" w:hAnsi="Times New Roman"/>
          <w:sz w:val="28"/>
          <w:szCs w:val="28"/>
        </w:rPr>
        <w:t>Объем НИОКР, выполненный лабораторией в отчетном году</w:t>
      </w:r>
      <w:r w:rsidR="00450F8F">
        <w:rPr>
          <w:rFonts w:ascii="Times New Roman" w:hAnsi="Times New Roman"/>
          <w:sz w:val="28"/>
          <w:szCs w:val="28"/>
        </w:rPr>
        <w:t xml:space="preserve"> – 25,6 млн. руб.</w:t>
      </w:r>
    </w:p>
    <w:p w:rsidR="00450F8F" w:rsidRPr="00450F8F" w:rsidRDefault="00450F8F" w:rsidP="0052749D">
      <w:pPr>
        <w:spacing w:after="0" w:line="240" w:lineRule="auto"/>
        <w:ind w:firstLine="709"/>
        <w:jc w:val="both"/>
        <w:rPr>
          <w:rFonts w:ascii="Times New Roman" w:hAnsi="Times New Roman"/>
          <w:sz w:val="16"/>
          <w:szCs w:val="28"/>
        </w:rPr>
      </w:pPr>
    </w:p>
    <w:p w:rsidR="00FF4DC2" w:rsidRPr="00F94E52" w:rsidRDefault="00FF4DC2" w:rsidP="00CB23EC">
      <w:pPr>
        <w:pStyle w:val="1"/>
        <w:tabs>
          <w:tab w:val="clear" w:pos="5399"/>
          <w:tab w:val="num" w:pos="567"/>
          <w:tab w:val="num" w:pos="1134"/>
        </w:tabs>
        <w:spacing w:after="0"/>
        <w:ind w:left="1134" w:hanging="567"/>
        <w:rPr>
          <w:sz w:val="28"/>
          <w:szCs w:val="28"/>
        </w:rPr>
      </w:pPr>
      <w:bookmarkStart w:id="126" w:name="_Toc333998196"/>
      <w:bookmarkStart w:id="127" w:name="_Toc333998373"/>
      <w:bookmarkStart w:id="128" w:name="_Toc333998446"/>
      <w:bookmarkStart w:id="129" w:name="_Toc333998472"/>
      <w:bookmarkStart w:id="130" w:name="_Toc333998609"/>
      <w:bookmarkStart w:id="131" w:name="_Toc333998636"/>
      <w:bookmarkStart w:id="132" w:name="_Toc333998656"/>
      <w:bookmarkStart w:id="133" w:name="_Toc333998679"/>
      <w:bookmarkStart w:id="134" w:name="_Toc333998758"/>
      <w:bookmarkStart w:id="135" w:name="_Toc333998928"/>
      <w:bookmarkStart w:id="136" w:name="_Toc333998983"/>
      <w:bookmarkStart w:id="137" w:name="_Toc333999053"/>
      <w:bookmarkStart w:id="138" w:name="_Toc333999096"/>
      <w:bookmarkStart w:id="139" w:name="_Toc334002296"/>
      <w:bookmarkStart w:id="140" w:name="_Toc334002314"/>
      <w:bookmarkStart w:id="141" w:name="_Toc334002469"/>
      <w:bookmarkStart w:id="142" w:name="_Toc359852731"/>
      <w:bookmarkStart w:id="143" w:name="_Toc373154146"/>
      <w:bookmarkStart w:id="144" w:name="_Toc373315097"/>
      <w:bookmarkStart w:id="145" w:name="_Toc373920906"/>
      <w:bookmarkStart w:id="146" w:name="_Toc392491260"/>
      <w:bookmarkStart w:id="147" w:name="_Toc409533385"/>
      <w:r w:rsidRPr="00F94E52">
        <w:rPr>
          <w:sz w:val="28"/>
          <w:szCs w:val="28"/>
        </w:rPr>
        <w:t xml:space="preserve">Совершенствование системы управления </w:t>
      </w:r>
      <w:r w:rsidR="00042FC1" w:rsidRPr="00F94E52">
        <w:rPr>
          <w:sz w:val="28"/>
          <w:szCs w:val="28"/>
        </w:rPr>
        <w:t>университетом</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rsidR="00EB2FC8" w:rsidRPr="00F94E52" w:rsidRDefault="00EB2FC8" w:rsidP="00D366E0">
      <w:pPr>
        <w:spacing w:after="0" w:line="223" w:lineRule="auto"/>
        <w:ind w:firstLine="709"/>
        <w:jc w:val="both"/>
        <w:rPr>
          <w:rFonts w:ascii="Times New Roman" w:hAnsi="Times New Roman"/>
          <w:sz w:val="28"/>
          <w:szCs w:val="28"/>
        </w:rPr>
      </w:pPr>
      <w:r w:rsidRPr="00F94E52">
        <w:rPr>
          <w:rFonts w:ascii="Times New Roman" w:hAnsi="Times New Roman"/>
          <w:sz w:val="28"/>
          <w:szCs w:val="28"/>
        </w:rPr>
        <w:t>В 2014 году продолжена работа по разработке корпоративной информац</w:t>
      </w:r>
      <w:r w:rsidRPr="00F94E52">
        <w:rPr>
          <w:rFonts w:ascii="Times New Roman" w:hAnsi="Times New Roman"/>
          <w:sz w:val="28"/>
          <w:szCs w:val="28"/>
        </w:rPr>
        <w:t>и</w:t>
      </w:r>
      <w:r w:rsidRPr="00F94E52">
        <w:rPr>
          <w:rFonts w:ascii="Times New Roman" w:hAnsi="Times New Roman"/>
          <w:sz w:val="28"/>
          <w:szCs w:val="28"/>
        </w:rPr>
        <w:t>онно-аналитической системы (КИАС) на основе современных информационно-коммуникационных технологий, целью которой является обеспечение:</w:t>
      </w:r>
    </w:p>
    <w:p w:rsidR="00EB2FC8" w:rsidRPr="00F94E52" w:rsidRDefault="00EB2FC8" w:rsidP="00D366E0">
      <w:pPr>
        <w:numPr>
          <w:ilvl w:val="0"/>
          <w:numId w:val="2"/>
        </w:numPr>
        <w:tabs>
          <w:tab w:val="left" w:pos="993"/>
        </w:tabs>
        <w:spacing w:after="0" w:line="223" w:lineRule="auto"/>
        <w:ind w:left="0" w:firstLine="709"/>
        <w:jc w:val="both"/>
        <w:rPr>
          <w:rFonts w:ascii="Times New Roman" w:hAnsi="Times New Roman"/>
          <w:sz w:val="28"/>
          <w:szCs w:val="28"/>
        </w:rPr>
      </w:pPr>
      <w:r w:rsidRPr="00F94E52">
        <w:rPr>
          <w:rFonts w:ascii="Times New Roman" w:hAnsi="Times New Roman"/>
          <w:sz w:val="28"/>
          <w:szCs w:val="28"/>
        </w:rPr>
        <w:t>руководства университета эффективными инструментами мониторинга и управления научно-инновационной и образовательной деятельности университ</w:t>
      </w:r>
      <w:r w:rsidRPr="00F94E52">
        <w:rPr>
          <w:rFonts w:ascii="Times New Roman" w:hAnsi="Times New Roman"/>
          <w:sz w:val="28"/>
          <w:szCs w:val="28"/>
        </w:rPr>
        <w:t>е</w:t>
      </w:r>
      <w:r w:rsidRPr="00F94E52">
        <w:rPr>
          <w:rFonts w:ascii="Times New Roman" w:hAnsi="Times New Roman"/>
          <w:sz w:val="28"/>
          <w:szCs w:val="28"/>
        </w:rPr>
        <w:t>та;</w:t>
      </w:r>
    </w:p>
    <w:p w:rsidR="00EB2FC8" w:rsidRPr="00F94E52" w:rsidRDefault="00EB2FC8" w:rsidP="00D366E0">
      <w:pPr>
        <w:numPr>
          <w:ilvl w:val="0"/>
          <w:numId w:val="2"/>
        </w:numPr>
        <w:tabs>
          <w:tab w:val="left" w:pos="993"/>
        </w:tabs>
        <w:spacing w:after="0" w:line="223" w:lineRule="auto"/>
        <w:ind w:left="0" w:firstLine="709"/>
        <w:jc w:val="both"/>
        <w:rPr>
          <w:rFonts w:ascii="Times New Roman" w:hAnsi="Times New Roman"/>
          <w:sz w:val="28"/>
          <w:szCs w:val="28"/>
        </w:rPr>
      </w:pPr>
      <w:r w:rsidRPr="00F94E52">
        <w:rPr>
          <w:rFonts w:ascii="Times New Roman" w:hAnsi="Times New Roman"/>
          <w:sz w:val="28"/>
          <w:szCs w:val="28"/>
        </w:rPr>
        <w:t>профессорско-преподавательск</w:t>
      </w:r>
      <w:r w:rsidR="000C29A4" w:rsidRPr="00F94E52">
        <w:rPr>
          <w:rFonts w:ascii="Times New Roman" w:hAnsi="Times New Roman"/>
          <w:sz w:val="28"/>
          <w:szCs w:val="28"/>
        </w:rPr>
        <w:t>ого</w:t>
      </w:r>
      <w:r w:rsidRPr="00F94E52">
        <w:rPr>
          <w:rFonts w:ascii="Times New Roman" w:hAnsi="Times New Roman"/>
          <w:sz w:val="28"/>
          <w:szCs w:val="28"/>
        </w:rPr>
        <w:t xml:space="preserve"> состава, научных сотрудников и всп</w:t>
      </w:r>
      <w:r w:rsidRPr="00F94E52">
        <w:rPr>
          <w:rFonts w:ascii="Times New Roman" w:hAnsi="Times New Roman"/>
          <w:sz w:val="28"/>
          <w:szCs w:val="28"/>
        </w:rPr>
        <w:t>о</w:t>
      </w:r>
      <w:r w:rsidRPr="00F94E52">
        <w:rPr>
          <w:rFonts w:ascii="Times New Roman" w:hAnsi="Times New Roman"/>
          <w:sz w:val="28"/>
          <w:szCs w:val="28"/>
        </w:rPr>
        <w:t>могательного персонала современными инструментами организации и управления образовательной деятельностью и научно-исследовательской работой;</w:t>
      </w:r>
    </w:p>
    <w:p w:rsidR="00EB2FC8" w:rsidRPr="00F94E52" w:rsidRDefault="00EB2FC8" w:rsidP="00D366E0">
      <w:pPr>
        <w:numPr>
          <w:ilvl w:val="0"/>
          <w:numId w:val="2"/>
        </w:numPr>
        <w:tabs>
          <w:tab w:val="left" w:pos="993"/>
        </w:tabs>
        <w:spacing w:after="0" w:line="223" w:lineRule="auto"/>
        <w:ind w:left="0" w:firstLine="709"/>
        <w:jc w:val="both"/>
        <w:rPr>
          <w:rFonts w:ascii="Times New Roman" w:hAnsi="Times New Roman"/>
          <w:sz w:val="28"/>
          <w:szCs w:val="28"/>
        </w:rPr>
      </w:pPr>
      <w:proofErr w:type="gramStart"/>
      <w:r w:rsidRPr="00F94E52">
        <w:rPr>
          <w:rFonts w:ascii="Times New Roman" w:hAnsi="Times New Roman"/>
          <w:sz w:val="28"/>
          <w:szCs w:val="28"/>
        </w:rPr>
        <w:t>обучающихся</w:t>
      </w:r>
      <w:proofErr w:type="gramEnd"/>
      <w:r w:rsidRPr="00F94E52">
        <w:rPr>
          <w:rFonts w:ascii="Times New Roman" w:hAnsi="Times New Roman"/>
          <w:sz w:val="28"/>
          <w:szCs w:val="28"/>
        </w:rPr>
        <w:t xml:space="preserve"> передовыми коммуникационными средствами и доступн</w:t>
      </w:r>
      <w:r w:rsidRPr="00F94E52">
        <w:rPr>
          <w:rFonts w:ascii="Times New Roman" w:hAnsi="Times New Roman"/>
          <w:sz w:val="28"/>
          <w:szCs w:val="28"/>
        </w:rPr>
        <w:t>ы</w:t>
      </w:r>
      <w:r w:rsidRPr="00F94E52">
        <w:rPr>
          <w:rFonts w:ascii="Times New Roman" w:hAnsi="Times New Roman"/>
          <w:sz w:val="28"/>
          <w:szCs w:val="28"/>
        </w:rPr>
        <w:t>ми электронными образовательными ресурсами.</w:t>
      </w:r>
    </w:p>
    <w:p w:rsidR="00EB2FC8" w:rsidRPr="00F94E52" w:rsidRDefault="00EB2FC8" w:rsidP="00D366E0">
      <w:pPr>
        <w:spacing w:after="0" w:line="223" w:lineRule="auto"/>
        <w:ind w:firstLine="709"/>
        <w:jc w:val="both"/>
        <w:rPr>
          <w:rFonts w:ascii="Times New Roman" w:hAnsi="Times New Roman"/>
          <w:sz w:val="28"/>
          <w:szCs w:val="28"/>
        </w:rPr>
      </w:pPr>
      <w:r w:rsidRPr="00F94E52">
        <w:rPr>
          <w:rFonts w:ascii="Times New Roman" w:hAnsi="Times New Roman"/>
          <w:sz w:val="28"/>
          <w:szCs w:val="28"/>
        </w:rPr>
        <w:t>В КИАС введены в эксплуатацию новые приложения и внесены серьезные измен</w:t>
      </w:r>
      <w:r w:rsidR="000C29A4" w:rsidRPr="00F94E52">
        <w:rPr>
          <w:rFonts w:ascii="Times New Roman" w:hAnsi="Times New Roman"/>
          <w:sz w:val="28"/>
          <w:szCs w:val="28"/>
        </w:rPr>
        <w:t>ения</w:t>
      </w:r>
      <w:r w:rsidRPr="00F94E52">
        <w:rPr>
          <w:rFonts w:ascii="Times New Roman" w:hAnsi="Times New Roman"/>
          <w:sz w:val="28"/>
          <w:szCs w:val="28"/>
        </w:rPr>
        <w:t xml:space="preserve"> по расширению функционала готовых приложений: «Результаты и</w:t>
      </w:r>
      <w:r w:rsidRPr="00F94E52">
        <w:rPr>
          <w:rFonts w:ascii="Times New Roman" w:hAnsi="Times New Roman"/>
          <w:sz w:val="28"/>
          <w:szCs w:val="28"/>
        </w:rPr>
        <w:t>н</w:t>
      </w:r>
      <w:r w:rsidRPr="00F94E52">
        <w:rPr>
          <w:rFonts w:ascii="Times New Roman" w:hAnsi="Times New Roman"/>
          <w:sz w:val="28"/>
          <w:szCs w:val="28"/>
        </w:rPr>
        <w:t>теллектуальной деятельности», «Участие в мероприятиях», «Рабочие программы дисциплин», «Учет командировок».</w:t>
      </w:r>
    </w:p>
    <w:p w:rsidR="00EB2FC8" w:rsidRPr="00F94E52" w:rsidRDefault="00EB2FC8" w:rsidP="00D366E0">
      <w:pPr>
        <w:spacing w:after="0" w:line="223" w:lineRule="auto"/>
        <w:ind w:firstLine="709"/>
        <w:jc w:val="both"/>
        <w:rPr>
          <w:rFonts w:ascii="Times New Roman" w:hAnsi="Times New Roman"/>
          <w:sz w:val="28"/>
          <w:szCs w:val="28"/>
        </w:rPr>
      </w:pPr>
      <w:r w:rsidRPr="00F94E52">
        <w:rPr>
          <w:rFonts w:ascii="Times New Roman" w:hAnsi="Times New Roman"/>
          <w:sz w:val="28"/>
          <w:szCs w:val="28"/>
        </w:rPr>
        <w:t>Проведена работа по интеграции КИАС с сайтом университета, что обесп</w:t>
      </w:r>
      <w:r w:rsidRPr="00F94E52">
        <w:rPr>
          <w:rFonts w:ascii="Times New Roman" w:hAnsi="Times New Roman"/>
          <w:sz w:val="28"/>
          <w:szCs w:val="28"/>
        </w:rPr>
        <w:t>е</w:t>
      </w:r>
      <w:r w:rsidRPr="00F94E52">
        <w:rPr>
          <w:rFonts w:ascii="Times New Roman" w:hAnsi="Times New Roman"/>
          <w:sz w:val="28"/>
          <w:szCs w:val="28"/>
        </w:rPr>
        <w:t>чило автоматическое представление публичной информации о вузе согласно тр</w:t>
      </w:r>
      <w:r w:rsidRPr="00F94E52">
        <w:rPr>
          <w:rFonts w:ascii="Times New Roman" w:hAnsi="Times New Roman"/>
          <w:sz w:val="28"/>
          <w:szCs w:val="28"/>
        </w:rPr>
        <w:t>е</w:t>
      </w:r>
      <w:r w:rsidRPr="00F94E52">
        <w:rPr>
          <w:rFonts w:ascii="Times New Roman" w:hAnsi="Times New Roman"/>
          <w:sz w:val="28"/>
          <w:szCs w:val="28"/>
        </w:rPr>
        <w:t>бованиям постановления Правительства РФ от 10 июля 2013 г. № 582.</w:t>
      </w:r>
    </w:p>
    <w:p w:rsidR="00EB2FC8" w:rsidRPr="00F94E52" w:rsidRDefault="00EB2FC8" w:rsidP="00D366E0">
      <w:pPr>
        <w:pStyle w:val="a6"/>
        <w:spacing w:line="223" w:lineRule="auto"/>
        <w:ind w:firstLine="709"/>
        <w:jc w:val="both"/>
        <w:rPr>
          <w:rFonts w:ascii="Times New Roman" w:hAnsi="Times New Roman"/>
          <w:sz w:val="28"/>
          <w:szCs w:val="28"/>
        </w:rPr>
      </w:pPr>
      <w:r w:rsidRPr="00F94E52">
        <w:rPr>
          <w:rFonts w:ascii="Times New Roman" w:hAnsi="Times New Roman"/>
          <w:sz w:val="28"/>
          <w:szCs w:val="28"/>
        </w:rPr>
        <w:t>Учитывая многоплановость работ создаваемых лабораторий мирового уровня, ректором принято решение о широком вовлечении всех факультетов Университета в реализацию Программы. В работу НИУ вовлечены кафедры: ин</w:t>
      </w:r>
      <w:r w:rsidRPr="00F94E52">
        <w:rPr>
          <w:rFonts w:ascii="Times New Roman" w:hAnsi="Times New Roman"/>
          <w:sz w:val="28"/>
          <w:szCs w:val="28"/>
        </w:rPr>
        <w:t>о</w:t>
      </w:r>
      <w:r w:rsidRPr="00F94E52">
        <w:rPr>
          <w:rFonts w:ascii="Times New Roman" w:hAnsi="Times New Roman"/>
          <w:sz w:val="28"/>
          <w:szCs w:val="28"/>
        </w:rPr>
        <w:t>странных языков, социально-экономических, математических и естественнонау</w:t>
      </w:r>
      <w:r w:rsidRPr="00F94E52">
        <w:rPr>
          <w:rFonts w:ascii="Times New Roman" w:hAnsi="Times New Roman"/>
          <w:sz w:val="28"/>
          <w:szCs w:val="28"/>
        </w:rPr>
        <w:t>ч</w:t>
      </w:r>
      <w:r w:rsidRPr="00F94E52">
        <w:rPr>
          <w:rFonts w:ascii="Times New Roman" w:hAnsi="Times New Roman"/>
          <w:sz w:val="28"/>
          <w:szCs w:val="28"/>
        </w:rPr>
        <w:t>ных направлений и другие. Главным принципом вовлечения преподавателей и с</w:t>
      </w:r>
      <w:r w:rsidRPr="00F94E52">
        <w:rPr>
          <w:rFonts w:ascii="Times New Roman" w:hAnsi="Times New Roman"/>
          <w:sz w:val="28"/>
          <w:szCs w:val="28"/>
        </w:rPr>
        <w:t>о</w:t>
      </w:r>
      <w:r w:rsidRPr="00F94E52">
        <w:rPr>
          <w:rFonts w:ascii="Times New Roman" w:hAnsi="Times New Roman"/>
          <w:sz w:val="28"/>
          <w:szCs w:val="28"/>
        </w:rPr>
        <w:t>трудников в НИУ является полезность и необходимость их работ для достижения целей ПНР</w:t>
      </w:r>
      <w:r w:rsidR="000C29A4" w:rsidRPr="00F94E52">
        <w:rPr>
          <w:rFonts w:ascii="Times New Roman" w:hAnsi="Times New Roman"/>
          <w:sz w:val="28"/>
          <w:szCs w:val="28"/>
        </w:rPr>
        <w:t>, закрепленных в Программе НИУ.</w:t>
      </w:r>
    </w:p>
    <w:p w:rsidR="00EB2FC8" w:rsidRPr="00F94E52" w:rsidRDefault="00EB2FC8" w:rsidP="00D366E0">
      <w:pPr>
        <w:spacing w:after="0" w:line="223" w:lineRule="auto"/>
        <w:ind w:firstLine="709"/>
        <w:jc w:val="both"/>
        <w:rPr>
          <w:rFonts w:ascii="Times New Roman" w:hAnsi="Times New Roman"/>
          <w:sz w:val="28"/>
          <w:szCs w:val="28"/>
        </w:rPr>
      </w:pPr>
      <w:r w:rsidRPr="00F94E52">
        <w:rPr>
          <w:rFonts w:ascii="Times New Roman" w:hAnsi="Times New Roman"/>
          <w:sz w:val="28"/>
          <w:szCs w:val="28"/>
        </w:rPr>
        <w:lastRenderedPageBreak/>
        <w:t>В целях совершенствования управления университетом идет оптимизация структуры университета, снижение доли обеспечивающего (вспомогательного, административного) персонала по отношению к числу профессорско-преподавательского персонала, что позволяет активизировать механизмы увел</w:t>
      </w:r>
      <w:r w:rsidRPr="00F94E52">
        <w:rPr>
          <w:rFonts w:ascii="Times New Roman" w:hAnsi="Times New Roman"/>
          <w:sz w:val="28"/>
          <w:szCs w:val="28"/>
        </w:rPr>
        <w:t>и</w:t>
      </w:r>
      <w:r w:rsidRPr="00F94E52">
        <w:rPr>
          <w:rFonts w:ascii="Times New Roman" w:hAnsi="Times New Roman"/>
          <w:sz w:val="28"/>
          <w:szCs w:val="28"/>
        </w:rPr>
        <w:t>чения заработной платы сотрудников. Важным условием является то, что размер платы в расчете на единицу оказания платных услуг установлен не ниже велич</w:t>
      </w:r>
      <w:r w:rsidRPr="00F94E52">
        <w:rPr>
          <w:rFonts w:ascii="Times New Roman" w:hAnsi="Times New Roman"/>
          <w:sz w:val="28"/>
          <w:szCs w:val="28"/>
        </w:rPr>
        <w:t>и</w:t>
      </w:r>
      <w:r w:rsidRPr="00F94E52">
        <w:rPr>
          <w:rFonts w:ascii="Times New Roman" w:hAnsi="Times New Roman"/>
          <w:sz w:val="28"/>
          <w:szCs w:val="28"/>
        </w:rPr>
        <w:t>ны финансового обеспечения таких же услуг в расчете на единицу оказания гос</w:t>
      </w:r>
      <w:r w:rsidRPr="00F94E52">
        <w:rPr>
          <w:rFonts w:ascii="Times New Roman" w:hAnsi="Times New Roman"/>
          <w:sz w:val="28"/>
          <w:szCs w:val="28"/>
        </w:rPr>
        <w:t>у</w:t>
      </w:r>
      <w:r w:rsidRPr="00F94E52">
        <w:rPr>
          <w:rFonts w:ascii="Times New Roman" w:hAnsi="Times New Roman"/>
          <w:sz w:val="28"/>
          <w:szCs w:val="28"/>
        </w:rPr>
        <w:t>дарственных услуг, выполняемых в рамках государственного задания и реализ</w:t>
      </w:r>
      <w:r w:rsidRPr="00F94E52">
        <w:rPr>
          <w:rFonts w:ascii="Times New Roman" w:hAnsi="Times New Roman"/>
          <w:sz w:val="28"/>
          <w:szCs w:val="28"/>
        </w:rPr>
        <w:t>а</w:t>
      </w:r>
      <w:r w:rsidRPr="00F94E52">
        <w:rPr>
          <w:rFonts w:ascii="Times New Roman" w:hAnsi="Times New Roman"/>
          <w:sz w:val="28"/>
          <w:szCs w:val="28"/>
        </w:rPr>
        <w:t>ции программы.</w:t>
      </w:r>
    </w:p>
    <w:p w:rsidR="00EB2FC8" w:rsidRPr="00F94E52" w:rsidRDefault="00EB2FC8" w:rsidP="00D366E0">
      <w:pPr>
        <w:pStyle w:val="a6"/>
        <w:spacing w:line="223" w:lineRule="auto"/>
        <w:ind w:firstLine="709"/>
        <w:jc w:val="both"/>
        <w:rPr>
          <w:rFonts w:ascii="Times New Roman" w:hAnsi="Times New Roman"/>
          <w:sz w:val="28"/>
          <w:szCs w:val="28"/>
        </w:rPr>
      </w:pPr>
      <w:r w:rsidRPr="00F94E52">
        <w:rPr>
          <w:rFonts w:ascii="Times New Roman" w:hAnsi="Times New Roman"/>
          <w:sz w:val="28"/>
          <w:szCs w:val="28"/>
        </w:rPr>
        <w:t>Управление научной и инновационной деятельностью обеспечивает ко</w:t>
      </w:r>
      <w:r w:rsidRPr="00F94E52">
        <w:rPr>
          <w:rFonts w:ascii="Times New Roman" w:hAnsi="Times New Roman"/>
          <w:sz w:val="28"/>
          <w:szCs w:val="28"/>
        </w:rPr>
        <w:t>н</w:t>
      </w:r>
      <w:r w:rsidRPr="00F94E52">
        <w:rPr>
          <w:rFonts w:ascii="Times New Roman" w:hAnsi="Times New Roman"/>
          <w:sz w:val="28"/>
          <w:szCs w:val="28"/>
        </w:rPr>
        <w:t>троль за выполнением плановых показателей по доходам от НИОКР из всех и</w:t>
      </w:r>
      <w:r w:rsidRPr="00F94E52">
        <w:rPr>
          <w:rFonts w:ascii="Times New Roman" w:hAnsi="Times New Roman"/>
          <w:sz w:val="28"/>
          <w:szCs w:val="28"/>
        </w:rPr>
        <w:t>с</w:t>
      </w:r>
      <w:r w:rsidRPr="00F94E52">
        <w:rPr>
          <w:rFonts w:ascii="Times New Roman" w:hAnsi="Times New Roman"/>
          <w:sz w:val="28"/>
          <w:szCs w:val="28"/>
        </w:rPr>
        <w:t>точников по ПНР НИУ, совокупному доходу от реализованной НИУ и организ</w:t>
      </w:r>
      <w:r w:rsidRPr="00F94E52">
        <w:rPr>
          <w:rFonts w:ascii="Times New Roman" w:hAnsi="Times New Roman"/>
          <w:sz w:val="28"/>
          <w:szCs w:val="28"/>
        </w:rPr>
        <w:t>а</w:t>
      </w:r>
      <w:r w:rsidRPr="00F94E52">
        <w:rPr>
          <w:rFonts w:ascii="Times New Roman" w:hAnsi="Times New Roman"/>
          <w:sz w:val="28"/>
          <w:szCs w:val="28"/>
        </w:rPr>
        <w:t xml:space="preserve">циями его инновационной структуры научно-технической продукции по ПНР НИУ, и др. за счет активной и своевременной подачи заявок на соискание грантов и других форм финансовой </w:t>
      </w:r>
      <w:proofErr w:type="gramStart"/>
      <w:r w:rsidRPr="00F94E52">
        <w:rPr>
          <w:rFonts w:ascii="Times New Roman" w:hAnsi="Times New Roman"/>
          <w:sz w:val="28"/>
          <w:szCs w:val="28"/>
        </w:rPr>
        <w:t>поддержки</w:t>
      </w:r>
      <w:proofErr w:type="gramEnd"/>
      <w:r w:rsidRPr="00F94E52">
        <w:rPr>
          <w:rFonts w:ascii="Times New Roman" w:hAnsi="Times New Roman"/>
          <w:sz w:val="28"/>
          <w:szCs w:val="28"/>
        </w:rPr>
        <w:t xml:space="preserve"> в рамках действующих федеральных и р</w:t>
      </w:r>
      <w:r w:rsidRPr="00F94E52">
        <w:rPr>
          <w:rFonts w:ascii="Times New Roman" w:hAnsi="Times New Roman"/>
          <w:sz w:val="28"/>
          <w:szCs w:val="28"/>
        </w:rPr>
        <w:t>е</w:t>
      </w:r>
      <w:r w:rsidRPr="00F94E52">
        <w:rPr>
          <w:rFonts w:ascii="Times New Roman" w:hAnsi="Times New Roman"/>
          <w:sz w:val="28"/>
          <w:szCs w:val="28"/>
        </w:rPr>
        <w:t>гиональных программ развития НИОКР и инновационной деятельности.</w:t>
      </w:r>
    </w:p>
    <w:p w:rsidR="00EB2FC8" w:rsidRDefault="00EB2FC8" w:rsidP="00D366E0">
      <w:pPr>
        <w:spacing w:after="0" w:line="223" w:lineRule="auto"/>
        <w:ind w:firstLine="709"/>
        <w:jc w:val="both"/>
        <w:rPr>
          <w:rStyle w:val="af0"/>
          <w:rFonts w:ascii="Times New Roman" w:hAnsi="Times New Roman"/>
          <w:sz w:val="28"/>
          <w:szCs w:val="28"/>
        </w:rPr>
      </w:pPr>
      <w:r w:rsidRPr="00F94E52">
        <w:rPr>
          <w:rFonts w:ascii="Times New Roman" w:hAnsi="Times New Roman"/>
          <w:sz w:val="28"/>
          <w:szCs w:val="28"/>
        </w:rPr>
        <w:t>Информация о ходе реализации Программы регулярно передается руков</w:t>
      </w:r>
      <w:r w:rsidRPr="00F94E52">
        <w:rPr>
          <w:rFonts w:ascii="Times New Roman" w:hAnsi="Times New Roman"/>
          <w:sz w:val="28"/>
          <w:szCs w:val="28"/>
        </w:rPr>
        <w:t>о</w:t>
      </w:r>
      <w:r w:rsidRPr="00F94E52">
        <w:rPr>
          <w:rFonts w:ascii="Times New Roman" w:hAnsi="Times New Roman"/>
          <w:sz w:val="28"/>
          <w:szCs w:val="28"/>
        </w:rPr>
        <w:t>дителями ПНР и руководителями блоков руководителю информационной службы Программы и вносится в автоматизированную информационную систему с дал</w:t>
      </w:r>
      <w:r w:rsidRPr="00F94E52">
        <w:rPr>
          <w:rFonts w:ascii="Times New Roman" w:hAnsi="Times New Roman"/>
          <w:sz w:val="28"/>
          <w:szCs w:val="28"/>
        </w:rPr>
        <w:t>ь</w:t>
      </w:r>
      <w:r w:rsidRPr="00F94E52">
        <w:rPr>
          <w:rFonts w:ascii="Times New Roman" w:hAnsi="Times New Roman"/>
          <w:sz w:val="28"/>
          <w:szCs w:val="28"/>
        </w:rPr>
        <w:t xml:space="preserve">нейшим отображением её в открытом доступе на сайте университета </w:t>
      </w:r>
      <w:hyperlink r:id="rId11" w:history="1">
        <w:r w:rsidRPr="00F94E52">
          <w:rPr>
            <w:rStyle w:val="af0"/>
            <w:rFonts w:ascii="Times New Roman" w:hAnsi="Times New Roman"/>
            <w:sz w:val="28"/>
            <w:szCs w:val="28"/>
          </w:rPr>
          <w:t>http://susu.ac.ru/ru/NIU</w:t>
        </w:r>
      </w:hyperlink>
      <w:r w:rsidRPr="00F94E52">
        <w:rPr>
          <w:rStyle w:val="af0"/>
          <w:rFonts w:ascii="Times New Roman" w:hAnsi="Times New Roman"/>
          <w:sz w:val="28"/>
          <w:szCs w:val="28"/>
        </w:rPr>
        <w:t>.</w:t>
      </w:r>
    </w:p>
    <w:p w:rsidR="00E2320B" w:rsidRPr="0030715C" w:rsidRDefault="00E2320B" w:rsidP="00E2320B">
      <w:pPr>
        <w:pStyle w:val="a6"/>
        <w:spacing w:line="223" w:lineRule="auto"/>
        <w:ind w:firstLine="709"/>
        <w:jc w:val="both"/>
        <w:rPr>
          <w:rFonts w:ascii="Times New Roman" w:hAnsi="Times New Roman"/>
          <w:sz w:val="28"/>
          <w:szCs w:val="28"/>
        </w:rPr>
      </w:pPr>
      <w:r w:rsidRPr="0030715C">
        <w:rPr>
          <w:rFonts w:ascii="Times New Roman" w:hAnsi="Times New Roman"/>
          <w:sz w:val="28"/>
          <w:szCs w:val="28"/>
        </w:rPr>
        <w:t>За 5 лет в СМИ было опубликовано более 2 тысяч материалов о деятельн</w:t>
      </w:r>
      <w:r w:rsidRPr="0030715C">
        <w:rPr>
          <w:rFonts w:ascii="Times New Roman" w:hAnsi="Times New Roman"/>
          <w:sz w:val="28"/>
          <w:szCs w:val="28"/>
        </w:rPr>
        <w:t>о</w:t>
      </w:r>
      <w:r w:rsidRPr="0030715C">
        <w:rPr>
          <w:rFonts w:ascii="Times New Roman" w:hAnsi="Times New Roman"/>
          <w:sz w:val="28"/>
          <w:szCs w:val="28"/>
        </w:rPr>
        <w:t>сти ЮУрГУ, как национального исследовательского университета.</w:t>
      </w:r>
    </w:p>
    <w:p w:rsidR="00E2320B" w:rsidRPr="0030715C" w:rsidRDefault="00E2320B" w:rsidP="00E2320B">
      <w:pPr>
        <w:pStyle w:val="a6"/>
        <w:spacing w:line="223" w:lineRule="auto"/>
        <w:ind w:firstLine="709"/>
        <w:jc w:val="both"/>
        <w:rPr>
          <w:rFonts w:ascii="Times New Roman" w:hAnsi="Times New Roman"/>
          <w:sz w:val="28"/>
          <w:szCs w:val="28"/>
        </w:rPr>
      </w:pPr>
      <w:r w:rsidRPr="0030715C">
        <w:rPr>
          <w:rFonts w:ascii="Times New Roman" w:hAnsi="Times New Roman"/>
          <w:sz w:val="28"/>
          <w:szCs w:val="28"/>
        </w:rPr>
        <w:t>В первую очередь информация о НИУ ЮУрГУ выходила в корпоративных СМИ вуза: официальном сайте, газете «</w:t>
      </w:r>
      <w:proofErr w:type="spellStart"/>
      <w:r w:rsidRPr="0030715C">
        <w:rPr>
          <w:rFonts w:ascii="Times New Roman" w:hAnsi="Times New Roman"/>
          <w:sz w:val="28"/>
          <w:szCs w:val="28"/>
        </w:rPr>
        <w:t>Технополис</w:t>
      </w:r>
      <w:proofErr w:type="spellEnd"/>
      <w:r w:rsidRPr="0030715C">
        <w:rPr>
          <w:rFonts w:ascii="Times New Roman" w:hAnsi="Times New Roman"/>
          <w:sz w:val="28"/>
          <w:szCs w:val="28"/>
        </w:rPr>
        <w:t>», телерадиокомпании «ЮУ</w:t>
      </w:r>
      <w:r w:rsidRPr="0030715C">
        <w:rPr>
          <w:rFonts w:ascii="Times New Roman" w:hAnsi="Times New Roman"/>
          <w:sz w:val="28"/>
          <w:szCs w:val="28"/>
        </w:rPr>
        <w:t>р</w:t>
      </w:r>
      <w:r w:rsidRPr="0030715C">
        <w:rPr>
          <w:rFonts w:ascii="Times New Roman" w:hAnsi="Times New Roman"/>
          <w:sz w:val="28"/>
          <w:szCs w:val="28"/>
        </w:rPr>
        <w:t>ГУ-ТВ», а также сайтах подразделений.</w:t>
      </w:r>
    </w:p>
    <w:p w:rsidR="00E2320B" w:rsidRPr="0030715C" w:rsidRDefault="00E2320B" w:rsidP="00E2320B">
      <w:pPr>
        <w:pStyle w:val="a6"/>
        <w:spacing w:line="223" w:lineRule="auto"/>
        <w:ind w:firstLine="709"/>
        <w:jc w:val="both"/>
        <w:rPr>
          <w:rFonts w:ascii="Times New Roman" w:hAnsi="Times New Roman"/>
          <w:sz w:val="28"/>
          <w:szCs w:val="28"/>
        </w:rPr>
      </w:pPr>
      <w:r w:rsidRPr="0030715C">
        <w:rPr>
          <w:rFonts w:ascii="Times New Roman" w:hAnsi="Times New Roman"/>
          <w:sz w:val="28"/>
          <w:szCs w:val="28"/>
        </w:rPr>
        <w:t>В частности, был реализован PR-проект «Наука в ЮУрГУ», в рамках кот</w:t>
      </w:r>
      <w:r w:rsidRPr="0030715C">
        <w:rPr>
          <w:rFonts w:ascii="Times New Roman" w:hAnsi="Times New Roman"/>
          <w:sz w:val="28"/>
          <w:szCs w:val="28"/>
        </w:rPr>
        <w:t>о</w:t>
      </w:r>
      <w:r w:rsidRPr="0030715C">
        <w:rPr>
          <w:rFonts w:ascii="Times New Roman" w:hAnsi="Times New Roman"/>
          <w:sz w:val="28"/>
          <w:szCs w:val="28"/>
        </w:rPr>
        <w:t>рого в корпоративных СМИ регулярно выходили материалы о научной деятел</w:t>
      </w:r>
      <w:r w:rsidRPr="0030715C">
        <w:rPr>
          <w:rFonts w:ascii="Times New Roman" w:hAnsi="Times New Roman"/>
          <w:sz w:val="28"/>
          <w:szCs w:val="28"/>
        </w:rPr>
        <w:t>ь</w:t>
      </w:r>
      <w:r w:rsidRPr="0030715C">
        <w:rPr>
          <w:rFonts w:ascii="Times New Roman" w:hAnsi="Times New Roman"/>
          <w:sz w:val="28"/>
          <w:szCs w:val="28"/>
        </w:rPr>
        <w:t>ности вуза и разработках ученых. Среди наиболее популярных тем:</w:t>
      </w:r>
      <w:r>
        <w:rPr>
          <w:rFonts w:ascii="Times New Roman" w:hAnsi="Times New Roman"/>
          <w:sz w:val="28"/>
          <w:szCs w:val="28"/>
        </w:rPr>
        <w:t xml:space="preserve"> </w:t>
      </w:r>
      <w:r w:rsidRPr="0030715C">
        <w:rPr>
          <w:rFonts w:ascii="Times New Roman" w:hAnsi="Times New Roman"/>
          <w:sz w:val="28"/>
          <w:szCs w:val="28"/>
        </w:rPr>
        <w:t>сотруднич</w:t>
      </w:r>
      <w:r w:rsidRPr="0030715C">
        <w:rPr>
          <w:rFonts w:ascii="Times New Roman" w:hAnsi="Times New Roman"/>
          <w:sz w:val="28"/>
          <w:szCs w:val="28"/>
        </w:rPr>
        <w:t>е</w:t>
      </w:r>
      <w:r w:rsidRPr="0030715C">
        <w:rPr>
          <w:rFonts w:ascii="Times New Roman" w:hAnsi="Times New Roman"/>
          <w:sz w:val="28"/>
          <w:szCs w:val="28"/>
        </w:rPr>
        <w:t xml:space="preserve">ство с компанией </w:t>
      </w:r>
      <w:proofErr w:type="spellStart"/>
      <w:r w:rsidRPr="0030715C">
        <w:rPr>
          <w:rFonts w:ascii="Times New Roman" w:hAnsi="Times New Roman"/>
          <w:sz w:val="28"/>
          <w:szCs w:val="28"/>
        </w:rPr>
        <w:t>Emerson</w:t>
      </w:r>
      <w:proofErr w:type="spellEnd"/>
      <w:r w:rsidRPr="0030715C">
        <w:rPr>
          <w:rFonts w:ascii="Times New Roman" w:hAnsi="Times New Roman"/>
          <w:sz w:val="28"/>
          <w:szCs w:val="28"/>
        </w:rPr>
        <w:t xml:space="preserve"> (открытие лаборатории </w:t>
      </w:r>
      <w:proofErr w:type="spellStart"/>
      <w:r w:rsidRPr="0030715C">
        <w:rPr>
          <w:rFonts w:ascii="Times New Roman" w:hAnsi="Times New Roman"/>
          <w:sz w:val="28"/>
          <w:szCs w:val="28"/>
        </w:rPr>
        <w:t>PlantWeb</w:t>
      </w:r>
      <w:proofErr w:type="spellEnd"/>
      <w:r w:rsidRPr="0030715C">
        <w:rPr>
          <w:rFonts w:ascii="Times New Roman" w:hAnsi="Times New Roman"/>
          <w:sz w:val="28"/>
          <w:szCs w:val="28"/>
        </w:rPr>
        <w:t>, Международная конференция «День инноваций на Южном Урале», строительст</w:t>
      </w:r>
      <w:r>
        <w:rPr>
          <w:rFonts w:ascii="Times New Roman" w:hAnsi="Times New Roman"/>
          <w:sz w:val="28"/>
          <w:szCs w:val="28"/>
        </w:rPr>
        <w:t xml:space="preserve">во завода </w:t>
      </w:r>
      <w:proofErr w:type="spellStart"/>
      <w:r>
        <w:rPr>
          <w:rFonts w:ascii="Times New Roman" w:hAnsi="Times New Roman"/>
          <w:sz w:val="28"/>
          <w:szCs w:val="28"/>
        </w:rPr>
        <w:t>Emerson</w:t>
      </w:r>
      <w:proofErr w:type="spellEnd"/>
      <w:r>
        <w:rPr>
          <w:rFonts w:ascii="Times New Roman" w:hAnsi="Times New Roman"/>
          <w:sz w:val="28"/>
          <w:szCs w:val="28"/>
        </w:rPr>
        <w:t xml:space="preserve"> в Челябинске); </w:t>
      </w:r>
      <w:r w:rsidRPr="0030715C">
        <w:rPr>
          <w:rFonts w:ascii="Times New Roman" w:hAnsi="Times New Roman"/>
          <w:sz w:val="28"/>
          <w:szCs w:val="28"/>
        </w:rPr>
        <w:t xml:space="preserve">деятельность Суперкомпьютерного центра (мощности и задачи кластера </w:t>
      </w:r>
      <w:hyperlink r:id="rId12" w:tooltip="Кластер " w:history="1">
        <w:r w:rsidRPr="00073F34">
          <w:rPr>
            <w:rFonts w:ascii="Times New Roman" w:hAnsi="Times New Roman"/>
            <w:sz w:val="28"/>
            <w:szCs w:val="28"/>
          </w:rPr>
          <w:t>«СКИФ Урал»</w:t>
        </w:r>
      </w:hyperlink>
      <w:r w:rsidRPr="0030715C">
        <w:rPr>
          <w:rFonts w:ascii="Times New Roman" w:hAnsi="Times New Roman"/>
          <w:sz w:val="28"/>
          <w:szCs w:val="28"/>
        </w:rPr>
        <w:t>, суперкомпьютеров «СКИФ-</w:t>
      </w:r>
      <w:r>
        <w:rPr>
          <w:rFonts w:ascii="Times New Roman" w:hAnsi="Times New Roman"/>
          <w:sz w:val="28"/>
          <w:szCs w:val="28"/>
        </w:rPr>
        <w:t xml:space="preserve">Аврора ЮУрГУ», «Торнадо ЮУрГУ»); </w:t>
      </w:r>
      <w:r w:rsidRPr="0030715C">
        <w:rPr>
          <w:rFonts w:ascii="Times New Roman" w:hAnsi="Times New Roman"/>
          <w:sz w:val="28"/>
          <w:szCs w:val="28"/>
        </w:rPr>
        <w:t>деятельность Научно-образовательных центров: «</w:t>
      </w:r>
      <w:proofErr w:type="spellStart"/>
      <w:r w:rsidRPr="0030715C">
        <w:rPr>
          <w:rFonts w:ascii="Times New Roman" w:hAnsi="Times New Roman"/>
          <w:sz w:val="28"/>
          <w:szCs w:val="28"/>
        </w:rPr>
        <w:t>Нанотехнологии</w:t>
      </w:r>
      <w:proofErr w:type="spellEnd"/>
      <w:r w:rsidRPr="0030715C">
        <w:rPr>
          <w:rFonts w:ascii="Times New Roman" w:hAnsi="Times New Roman"/>
          <w:sz w:val="28"/>
          <w:szCs w:val="28"/>
        </w:rPr>
        <w:t>», «Машиностроение», «Композитные материалы и конструкции», «Бережливое производство» и др. (День науки,  Научно-техническая выставка «Научные школы Южного Урала», посвященная 70-летию вуза).</w:t>
      </w:r>
    </w:p>
    <w:p w:rsidR="00E2320B" w:rsidRPr="0030715C" w:rsidRDefault="00E2320B" w:rsidP="00E2320B">
      <w:pPr>
        <w:pStyle w:val="a6"/>
        <w:spacing w:line="223" w:lineRule="auto"/>
        <w:ind w:firstLine="709"/>
        <w:jc w:val="both"/>
        <w:rPr>
          <w:rFonts w:ascii="Times New Roman" w:hAnsi="Times New Roman"/>
          <w:sz w:val="28"/>
          <w:szCs w:val="28"/>
        </w:rPr>
      </w:pPr>
      <w:r w:rsidRPr="0030715C">
        <w:rPr>
          <w:rFonts w:ascii="Times New Roman" w:hAnsi="Times New Roman"/>
          <w:sz w:val="28"/>
          <w:szCs w:val="28"/>
        </w:rPr>
        <w:t>Изобретения, разработки и патенты ученых (методика экономного потре</w:t>
      </w:r>
      <w:r w:rsidRPr="0030715C">
        <w:rPr>
          <w:rFonts w:ascii="Times New Roman" w:hAnsi="Times New Roman"/>
          <w:sz w:val="28"/>
          <w:szCs w:val="28"/>
        </w:rPr>
        <w:t>б</w:t>
      </w:r>
      <w:r w:rsidRPr="0030715C">
        <w:rPr>
          <w:rFonts w:ascii="Times New Roman" w:hAnsi="Times New Roman"/>
          <w:sz w:val="28"/>
          <w:szCs w:val="28"/>
        </w:rPr>
        <w:t>ления энергии, диагностика состояния человека по синхронным сигналам ЭКГ и УЗИ, способ получения доломитового вяжущего, технология возведения высо</w:t>
      </w:r>
      <w:r w:rsidRPr="0030715C">
        <w:rPr>
          <w:rFonts w:ascii="Times New Roman" w:hAnsi="Times New Roman"/>
          <w:sz w:val="28"/>
          <w:szCs w:val="28"/>
        </w:rPr>
        <w:t>т</w:t>
      </w:r>
      <w:r w:rsidRPr="0030715C">
        <w:rPr>
          <w:rFonts w:ascii="Times New Roman" w:hAnsi="Times New Roman"/>
          <w:sz w:val="28"/>
          <w:szCs w:val="28"/>
        </w:rPr>
        <w:t xml:space="preserve">ных дымовых труб из композиционных материалов методом вертикального </w:t>
      </w:r>
      <w:proofErr w:type="spellStart"/>
      <w:r w:rsidRPr="0030715C">
        <w:rPr>
          <w:rFonts w:ascii="Times New Roman" w:hAnsi="Times New Roman"/>
          <w:sz w:val="28"/>
          <w:szCs w:val="28"/>
        </w:rPr>
        <w:t>по</w:t>
      </w:r>
      <w:r w:rsidRPr="0030715C">
        <w:rPr>
          <w:rFonts w:ascii="Times New Roman" w:hAnsi="Times New Roman"/>
          <w:sz w:val="28"/>
          <w:szCs w:val="28"/>
        </w:rPr>
        <w:t>д</w:t>
      </w:r>
      <w:r w:rsidRPr="0030715C">
        <w:rPr>
          <w:rFonts w:ascii="Times New Roman" w:hAnsi="Times New Roman"/>
          <w:sz w:val="28"/>
          <w:szCs w:val="28"/>
        </w:rPr>
        <w:t>ращивания</w:t>
      </w:r>
      <w:proofErr w:type="spellEnd"/>
      <w:r w:rsidRPr="0030715C">
        <w:rPr>
          <w:rFonts w:ascii="Times New Roman" w:hAnsi="Times New Roman"/>
          <w:sz w:val="28"/>
          <w:szCs w:val="28"/>
        </w:rPr>
        <w:t>, теория по уничтожению торнадо и др.)</w:t>
      </w:r>
    </w:p>
    <w:p w:rsidR="00E2320B" w:rsidRPr="0030715C" w:rsidRDefault="00E2320B" w:rsidP="00E2320B">
      <w:pPr>
        <w:pStyle w:val="a6"/>
        <w:spacing w:line="223" w:lineRule="auto"/>
        <w:ind w:firstLine="709"/>
        <w:jc w:val="both"/>
        <w:rPr>
          <w:rFonts w:ascii="Times New Roman" w:hAnsi="Times New Roman"/>
          <w:sz w:val="28"/>
          <w:szCs w:val="28"/>
        </w:rPr>
      </w:pPr>
      <w:r w:rsidRPr="0030715C">
        <w:rPr>
          <w:rFonts w:ascii="Times New Roman" w:hAnsi="Times New Roman"/>
          <w:sz w:val="28"/>
          <w:szCs w:val="28"/>
        </w:rPr>
        <w:t xml:space="preserve">Данный проект нашел активный отклик в прессе. Широкое распространение материалы получили в городских и областных СМИ: телеканалы </w:t>
      </w:r>
      <w:proofErr w:type="gramStart"/>
      <w:r w:rsidRPr="0030715C">
        <w:rPr>
          <w:rFonts w:ascii="Times New Roman" w:hAnsi="Times New Roman"/>
          <w:sz w:val="28"/>
          <w:szCs w:val="28"/>
        </w:rPr>
        <w:t>ОТВ</w:t>
      </w:r>
      <w:proofErr w:type="gramEnd"/>
      <w:r w:rsidRPr="0030715C">
        <w:rPr>
          <w:rFonts w:ascii="Times New Roman" w:hAnsi="Times New Roman"/>
          <w:sz w:val="28"/>
          <w:szCs w:val="28"/>
        </w:rPr>
        <w:t>, «Вести – Южный Урал», 31 канал, «Восточный экспресс», СТС-Челябинск; газеты «</w:t>
      </w:r>
      <w:proofErr w:type="spellStart"/>
      <w:r w:rsidRPr="0030715C">
        <w:rPr>
          <w:rFonts w:ascii="Times New Roman" w:hAnsi="Times New Roman"/>
          <w:sz w:val="28"/>
          <w:szCs w:val="28"/>
        </w:rPr>
        <w:t>Ю</w:t>
      </w:r>
      <w:r w:rsidRPr="0030715C">
        <w:rPr>
          <w:rFonts w:ascii="Times New Roman" w:hAnsi="Times New Roman"/>
          <w:sz w:val="28"/>
          <w:szCs w:val="28"/>
        </w:rPr>
        <w:t>ж</w:t>
      </w:r>
      <w:r w:rsidRPr="0030715C">
        <w:rPr>
          <w:rFonts w:ascii="Times New Roman" w:hAnsi="Times New Roman"/>
          <w:sz w:val="28"/>
          <w:szCs w:val="28"/>
        </w:rPr>
        <w:t>ноуральская</w:t>
      </w:r>
      <w:proofErr w:type="spellEnd"/>
      <w:r w:rsidRPr="0030715C">
        <w:rPr>
          <w:rFonts w:ascii="Times New Roman" w:hAnsi="Times New Roman"/>
          <w:sz w:val="28"/>
          <w:szCs w:val="28"/>
        </w:rPr>
        <w:t xml:space="preserve"> панорама», «Комсомольская правда», «Аргументы и факты», «В</w:t>
      </w:r>
      <w:r w:rsidRPr="0030715C">
        <w:rPr>
          <w:rFonts w:ascii="Times New Roman" w:hAnsi="Times New Roman"/>
          <w:sz w:val="28"/>
          <w:szCs w:val="28"/>
        </w:rPr>
        <w:t>е</w:t>
      </w:r>
      <w:r w:rsidRPr="0030715C">
        <w:rPr>
          <w:rFonts w:ascii="Times New Roman" w:hAnsi="Times New Roman"/>
          <w:sz w:val="28"/>
          <w:szCs w:val="28"/>
        </w:rPr>
        <w:t>черний Челябинск», «Челябинский рабочий»; сайты 74.ру, «Доступ», «Урал-пресс-</w:t>
      </w:r>
      <w:proofErr w:type="spellStart"/>
      <w:r w:rsidRPr="0030715C">
        <w:rPr>
          <w:rFonts w:ascii="Times New Roman" w:hAnsi="Times New Roman"/>
          <w:sz w:val="28"/>
          <w:szCs w:val="28"/>
        </w:rPr>
        <w:t>информ</w:t>
      </w:r>
      <w:proofErr w:type="spellEnd"/>
      <w:r w:rsidRPr="0030715C">
        <w:rPr>
          <w:rFonts w:ascii="Times New Roman" w:hAnsi="Times New Roman"/>
          <w:sz w:val="28"/>
          <w:szCs w:val="28"/>
        </w:rPr>
        <w:t>», «Челябинск сегодня» и др.</w:t>
      </w:r>
    </w:p>
    <w:p w:rsidR="00E2320B" w:rsidRPr="0030715C" w:rsidRDefault="00E2320B" w:rsidP="00E2320B">
      <w:pPr>
        <w:pStyle w:val="a6"/>
        <w:spacing w:line="223" w:lineRule="auto"/>
        <w:ind w:firstLine="709"/>
        <w:jc w:val="both"/>
        <w:rPr>
          <w:rFonts w:ascii="Times New Roman" w:hAnsi="Times New Roman"/>
          <w:sz w:val="28"/>
          <w:szCs w:val="28"/>
        </w:rPr>
      </w:pPr>
      <w:r w:rsidRPr="0030715C">
        <w:rPr>
          <w:rFonts w:ascii="Times New Roman" w:hAnsi="Times New Roman"/>
          <w:sz w:val="28"/>
          <w:szCs w:val="28"/>
        </w:rPr>
        <w:lastRenderedPageBreak/>
        <w:t>Упоминается НИУ ЮУрГУ и в федеральных изданиях: телеканал «Вести», «5 канал»; «Российская газета», газета научного сообщества «Поиск», журнал «Эксперт», а также различных специализированных журналах и сайтах, посв</w:t>
      </w:r>
      <w:r w:rsidRPr="0030715C">
        <w:rPr>
          <w:rFonts w:ascii="Times New Roman" w:hAnsi="Times New Roman"/>
          <w:sz w:val="28"/>
          <w:szCs w:val="28"/>
        </w:rPr>
        <w:t>я</w:t>
      </w:r>
      <w:r w:rsidRPr="0030715C">
        <w:rPr>
          <w:rFonts w:ascii="Times New Roman" w:hAnsi="Times New Roman"/>
          <w:sz w:val="28"/>
          <w:szCs w:val="28"/>
        </w:rPr>
        <w:t xml:space="preserve">щенных компьютерным технологиям: «РСК», </w:t>
      </w:r>
      <w:proofErr w:type="spellStart"/>
      <w:r w:rsidRPr="0030715C">
        <w:rPr>
          <w:rFonts w:ascii="Times New Roman" w:hAnsi="Times New Roman"/>
          <w:sz w:val="28"/>
          <w:szCs w:val="28"/>
        </w:rPr>
        <w:t>PCweek</w:t>
      </w:r>
      <w:proofErr w:type="spellEnd"/>
      <w:r w:rsidRPr="0030715C">
        <w:rPr>
          <w:rFonts w:ascii="Times New Roman" w:hAnsi="Times New Roman"/>
          <w:sz w:val="28"/>
          <w:szCs w:val="28"/>
        </w:rPr>
        <w:t xml:space="preserve">, </w:t>
      </w:r>
      <w:proofErr w:type="spellStart"/>
      <w:r w:rsidRPr="0030715C">
        <w:rPr>
          <w:rFonts w:ascii="Times New Roman" w:hAnsi="Times New Roman"/>
          <w:sz w:val="28"/>
          <w:szCs w:val="28"/>
        </w:rPr>
        <w:t>Tom's</w:t>
      </w:r>
      <w:proofErr w:type="spellEnd"/>
      <w:r w:rsidRPr="0030715C">
        <w:rPr>
          <w:rFonts w:ascii="Times New Roman" w:hAnsi="Times New Roman"/>
          <w:sz w:val="28"/>
          <w:szCs w:val="28"/>
        </w:rPr>
        <w:t xml:space="preserve"> </w:t>
      </w:r>
      <w:proofErr w:type="spellStart"/>
      <w:r w:rsidRPr="0030715C">
        <w:rPr>
          <w:rFonts w:ascii="Times New Roman" w:hAnsi="Times New Roman"/>
          <w:sz w:val="28"/>
          <w:szCs w:val="28"/>
        </w:rPr>
        <w:t>Hardware</w:t>
      </w:r>
      <w:proofErr w:type="spellEnd"/>
      <w:r w:rsidRPr="0030715C">
        <w:rPr>
          <w:rFonts w:ascii="Times New Roman" w:hAnsi="Times New Roman"/>
          <w:sz w:val="28"/>
          <w:szCs w:val="28"/>
        </w:rPr>
        <w:t xml:space="preserve"> </w:t>
      </w:r>
      <w:proofErr w:type="spellStart"/>
      <w:r w:rsidRPr="0030715C">
        <w:rPr>
          <w:rFonts w:ascii="Times New Roman" w:hAnsi="Times New Roman"/>
          <w:sz w:val="28"/>
          <w:szCs w:val="28"/>
        </w:rPr>
        <w:t>guide</w:t>
      </w:r>
      <w:proofErr w:type="spellEnd"/>
      <w:r w:rsidRPr="0030715C">
        <w:rPr>
          <w:rFonts w:ascii="Times New Roman" w:hAnsi="Times New Roman"/>
          <w:sz w:val="28"/>
          <w:szCs w:val="28"/>
        </w:rPr>
        <w:t>, IT-</w:t>
      </w:r>
      <w:proofErr w:type="spellStart"/>
      <w:r w:rsidRPr="0030715C">
        <w:rPr>
          <w:rFonts w:ascii="Times New Roman" w:hAnsi="Times New Roman"/>
          <w:sz w:val="28"/>
          <w:szCs w:val="28"/>
        </w:rPr>
        <w:t>weekly</w:t>
      </w:r>
      <w:proofErr w:type="spellEnd"/>
      <w:r w:rsidRPr="0030715C">
        <w:rPr>
          <w:rFonts w:ascii="Times New Roman" w:hAnsi="Times New Roman"/>
          <w:sz w:val="28"/>
          <w:szCs w:val="28"/>
        </w:rPr>
        <w:t xml:space="preserve"> и др.</w:t>
      </w:r>
    </w:p>
    <w:p w:rsidR="00455388" w:rsidRPr="0030715C" w:rsidRDefault="00455388" w:rsidP="00455388">
      <w:pPr>
        <w:pStyle w:val="a6"/>
        <w:spacing w:line="223" w:lineRule="auto"/>
        <w:ind w:firstLine="709"/>
        <w:jc w:val="both"/>
        <w:rPr>
          <w:rFonts w:ascii="Times New Roman" w:hAnsi="Times New Roman"/>
          <w:sz w:val="28"/>
          <w:szCs w:val="28"/>
        </w:rPr>
      </w:pPr>
      <w:r w:rsidRPr="0030715C">
        <w:rPr>
          <w:rFonts w:ascii="Times New Roman" w:hAnsi="Times New Roman"/>
          <w:sz w:val="28"/>
          <w:szCs w:val="28"/>
        </w:rPr>
        <w:t>В 2014 году журнал «Русский репортер» провел в Челябинске проект «</w:t>
      </w:r>
      <w:proofErr w:type="spellStart"/>
      <w:r w:rsidRPr="0030715C">
        <w:rPr>
          <w:rFonts w:ascii="Times New Roman" w:hAnsi="Times New Roman"/>
          <w:sz w:val="28"/>
          <w:szCs w:val="28"/>
        </w:rPr>
        <w:t>М</w:t>
      </w:r>
      <w:r w:rsidRPr="0030715C">
        <w:rPr>
          <w:rFonts w:ascii="Times New Roman" w:hAnsi="Times New Roman"/>
          <w:sz w:val="28"/>
          <w:szCs w:val="28"/>
        </w:rPr>
        <w:t>е</w:t>
      </w:r>
      <w:r w:rsidRPr="0030715C">
        <w:rPr>
          <w:rFonts w:ascii="Times New Roman" w:hAnsi="Times New Roman"/>
          <w:sz w:val="28"/>
          <w:szCs w:val="28"/>
        </w:rPr>
        <w:t>диаполигон</w:t>
      </w:r>
      <w:proofErr w:type="spellEnd"/>
      <w:r w:rsidRPr="0030715C">
        <w:rPr>
          <w:rFonts w:ascii="Times New Roman" w:hAnsi="Times New Roman"/>
          <w:sz w:val="28"/>
          <w:szCs w:val="28"/>
        </w:rPr>
        <w:t>», в рамках которого, журналисты посвятили день новостям города. Корреспонденты из Челябинска, Екатеринбурга и Казахстана опубликовали н</w:t>
      </w:r>
      <w:r w:rsidRPr="0030715C">
        <w:rPr>
          <w:rFonts w:ascii="Times New Roman" w:hAnsi="Times New Roman"/>
          <w:sz w:val="28"/>
          <w:szCs w:val="28"/>
        </w:rPr>
        <w:t>е</w:t>
      </w:r>
      <w:r w:rsidRPr="0030715C">
        <w:rPr>
          <w:rFonts w:ascii="Times New Roman" w:hAnsi="Times New Roman"/>
          <w:sz w:val="28"/>
          <w:szCs w:val="28"/>
        </w:rPr>
        <w:t>сколько материалов о деятельности НОЦ «</w:t>
      </w:r>
      <w:proofErr w:type="spellStart"/>
      <w:r w:rsidRPr="0030715C">
        <w:rPr>
          <w:rFonts w:ascii="Times New Roman" w:hAnsi="Times New Roman"/>
          <w:sz w:val="28"/>
          <w:szCs w:val="28"/>
        </w:rPr>
        <w:t>Нанотехнологии</w:t>
      </w:r>
      <w:proofErr w:type="spellEnd"/>
      <w:r w:rsidRPr="0030715C">
        <w:rPr>
          <w:rFonts w:ascii="Times New Roman" w:hAnsi="Times New Roman"/>
          <w:sz w:val="28"/>
          <w:szCs w:val="28"/>
        </w:rPr>
        <w:t>» и Суперкомпьюте</w:t>
      </w:r>
      <w:r w:rsidRPr="0030715C">
        <w:rPr>
          <w:rFonts w:ascii="Times New Roman" w:hAnsi="Times New Roman"/>
          <w:sz w:val="28"/>
          <w:szCs w:val="28"/>
        </w:rPr>
        <w:t>р</w:t>
      </w:r>
      <w:r w:rsidRPr="0030715C">
        <w:rPr>
          <w:rFonts w:ascii="Times New Roman" w:hAnsi="Times New Roman"/>
          <w:sz w:val="28"/>
          <w:szCs w:val="28"/>
        </w:rPr>
        <w:t>ном центре.</w:t>
      </w:r>
    </w:p>
    <w:p w:rsidR="00455388" w:rsidRPr="0030715C" w:rsidRDefault="00455388" w:rsidP="00455388">
      <w:pPr>
        <w:pStyle w:val="a6"/>
        <w:spacing w:line="223" w:lineRule="auto"/>
        <w:ind w:firstLine="709"/>
        <w:jc w:val="both"/>
        <w:rPr>
          <w:rFonts w:ascii="Times New Roman" w:hAnsi="Times New Roman"/>
          <w:sz w:val="28"/>
          <w:szCs w:val="28"/>
        </w:rPr>
      </w:pPr>
      <w:r w:rsidRPr="0030715C">
        <w:rPr>
          <w:rFonts w:ascii="Times New Roman" w:hAnsi="Times New Roman"/>
          <w:sz w:val="28"/>
          <w:szCs w:val="28"/>
        </w:rPr>
        <w:t>Стоит отметить, что информация о научной деятельности ЮУрГУ активно используется в период приемной PR-кампании для привлечения абитуриентов. На Днях открытых дверей организованы презентации и экскурсии для школьников в лаборатории вуза. Кроме того, большую информационную поддержку получают выставки научно-технического творчества учащихся, научные конференции и конкурсы для студентов и молодых ученых.</w:t>
      </w:r>
    </w:p>
    <w:p w:rsidR="00455388" w:rsidRPr="00F94E52" w:rsidRDefault="00455388" w:rsidP="00455388">
      <w:pPr>
        <w:pStyle w:val="1"/>
        <w:tabs>
          <w:tab w:val="clear" w:pos="5399"/>
          <w:tab w:val="num" w:pos="567"/>
          <w:tab w:val="num" w:pos="1134"/>
        </w:tabs>
        <w:spacing w:after="0"/>
        <w:ind w:left="1134" w:hanging="567"/>
        <w:rPr>
          <w:sz w:val="28"/>
          <w:szCs w:val="28"/>
        </w:rPr>
      </w:pPr>
      <w:bookmarkStart w:id="148" w:name="_Toc333998197"/>
      <w:bookmarkStart w:id="149" w:name="_Toc333998374"/>
      <w:bookmarkStart w:id="150" w:name="_Toc333998447"/>
      <w:bookmarkStart w:id="151" w:name="_Toc333998473"/>
      <w:bookmarkStart w:id="152" w:name="_Toc333998610"/>
      <w:bookmarkStart w:id="153" w:name="_Toc333998637"/>
      <w:bookmarkStart w:id="154" w:name="_Toc333998657"/>
      <w:bookmarkStart w:id="155" w:name="_Toc333998680"/>
      <w:bookmarkStart w:id="156" w:name="_Toc333998759"/>
      <w:bookmarkStart w:id="157" w:name="_Toc333998929"/>
      <w:bookmarkStart w:id="158" w:name="_Toc333998984"/>
      <w:bookmarkStart w:id="159" w:name="_Toc333999054"/>
      <w:bookmarkStart w:id="160" w:name="_Toc333999097"/>
      <w:bookmarkStart w:id="161" w:name="_Toc334002297"/>
      <w:bookmarkStart w:id="162" w:name="_Toc334002315"/>
      <w:bookmarkStart w:id="163" w:name="_Toc334002470"/>
      <w:bookmarkStart w:id="164" w:name="_Toc359852732"/>
      <w:bookmarkStart w:id="165" w:name="_Toc373154147"/>
      <w:bookmarkStart w:id="166" w:name="_Toc373315098"/>
      <w:bookmarkStart w:id="167" w:name="_Toc373920907"/>
      <w:bookmarkStart w:id="168" w:name="_Toc392491261"/>
      <w:bookmarkStart w:id="169" w:name="_Toc409533386"/>
      <w:r w:rsidRPr="00F94E52">
        <w:rPr>
          <w:sz w:val="28"/>
          <w:szCs w:val="28"/>
        </w:rPr>
        <w:t>Обучение студентов, аспирантов и научно-педагогических работн</w:t>
      </w:r>
      <w:r w:rsidRPr="00F94E52">
        <w:rPr>
          <w:sz w:val="28"/>
          <w:szCs w:val="28"/>
        </w:rPr>
        <w:t>и</w:t>
      </w:r>
      <w:r w:rsidRPr="00F94E52">
        <w:rPr>
          <w:sz w:val="28"/>
          <w:szCs w:val="28"/>
        </w:rPr>
        <w:t>ков за рубежом</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455388" w:rsidRPr="00F94E52" w:rsidRDefault="00455388" w:rsidP="00455388">
      <w:pPr>
        <w:numPr>
          <w:ilvl w:val="0"/>
          <w:numId w:val="33"/>
        </w:numPr>
        <w:tabs>
          <w:tab w:val="left" w:pos="993"/>
        </w:tabs>
        <w:spacing w:after="0" w:line="220" w:lineRule="auto"/>
        <w:ind w:left="0" w:firstLine="709"/>
        <w:jc w:val="both"/>
        <w:rPr>
          <w:rFonts w:ascii="Times New Roman" w:hAnsi="Times New Roman"/>
          <w:i/>
          <w:sz w:val="28"/>
          <w:szCs w:val="28"/>
        </w:rPr>
      </w:pPr>
      <w:r w:rsidRPr="00F94E52">
        <w:rPr>
          <w:rFonts w:ascii="Times New Roman" w:hAnsi="Times New Roman"/>
          <w:i/>
          <w:sz w:val="28"/>
          <w:szCs w:val="28"/>
        </w:rPr>
        <w:t>Программы включённого обучения академической мобильности:</w:t>
      </w:r>
    </w:p>
    <w:p w:rsidR="00455388" w:rsidRPr="00F94E52" w:rsidRDefault="00455388" w:rsidP="00455388">
      <w:pPr>
        <w:tabs>
          <w:tab w:val="left" w:pos="993"/>
        </w:tabs>
        <w:spacing w:after="0" w:line="240" w:lineRule="auto"/>
        <w:ind w:firstLine="709"/>
        <w:jc w:val="both"/>
        <w:rPr>
          <w:rFonts w:ascii="Times New Roman" w:hAnsi="Times New Roman"/>
          <w:sz w:val="28"/>
          <w:szCs w:val="28"/>
        </w:rPr>
      </w:pPr>
      <w:r w:rsidRPr="00F94E52">
        <w:rPr>
          <w:rFonts w:ascii="Times New Roman" w:hAnsi="Times New Roman"/>
          <w:sz w:val="28"/>
          <w:szCs w:val="28"/>
        </w:rPr>
        <w:t>Обучение в 2014 году проходило по программам академической мобильн</w:t>
      </w:r>
      <w:r w:rsidRPr="00F94E52">
        <w:rPr>
          <w:rFonts w:ascii="Times New Roman" w:hAnsi="Times New Roman"/>
          <w:sz w:val="28"/>
          <w:szCs w:val="28"/>
        </w:rPr>
        <w:t>о</w:t>
      </w:r>
      <w:r w:rsidRPr="00F94E52">
        <w:rPr>
          <w:rFonts w:ascii="Times New Roman" w:hAnsi="Times New Roman"/>
          <w:sz w:val="28"/>
          <w:szCs w:val="28"/>
        </w:rPr>
        <w:t xml:space="preserve">сти (в </w:t>
      </w:r>
      <w:proofErr w:type="spellStart"/>
      <w:r w:rsidRPr="00F94E52">
        <w:rPr>
          <w:rFonts w:ascii="Times New Roman" w:hAnsi="Times New Roman"/>
          <w:sz w:val="28"/>
          <w:szCs w:val="28"/>
        </w:rPr>
        <w:t>т.ч</w:t>
      </w:r>
      <w:proofErr w:type="spellEnd"/>
      <w:r w:rsidRPr="00F94E52">
        <w:rPr>
          <w:rFonts w:ascii="Times New Roman" w:hAnsi="Times New Roman"/>
          <w:sz w:val="28"/>
          <w:szCs w:val="28"/>
        </w:rPr>
        <w:t xml:space="preserve">. включенного обучения). В сентябре 2014 году в </w:t>
      </w:r>
      <w:proofErr w:type="spellStart"/>
      <w:r w:rsidRPr="00F94E52">
        <w:rPr>
          <w:rFonts w:ascii="Times New Roman" w:hAnsi="Times New Roman"/>
          <w:sz w:val="28"/>
          <w:szCs w:val="28"/>
        </w:rPr>
        <w:t>Чжецзянский</w:t>
      </w:r>
      <w:proofErr w:type="spellEnd"/>
      <w:r w:rsidRPr="00F94E52">
        <w:rPr>
          <w:rFonts w:ascii="Times New Roman" w:hAnsi="Times New Roman"/>
          <w:sz w:val="28"/>
          <w:szCs w:val="28"/>
        </w:rPr>
        <w:t xml:space="preserve"> океан</w:t>
      </w:r>
      <w:r w:rsidRPr="00F94E52">
        <w:rPr>
          <w:rFonts w:ascii="Times New Roman" w:hAnsi="Times New Roman"/>
          <w:sz w:val="28"/>
          <w:szCs w:val="28"/>
        </w:rPr>
        <w:t>и</w:t>
      </w:r>
      <w:r w:rsidRPr="00F94E52">
        <w:rPr>
          <w:rFonts w:ascii="Times New Roman" w:hAnsi="Times New Roman"/>
          <w:sz w:val="28"/>
          <w:szCs w:val="28"/>
        </w:rPr>
        <w:t>ческий университет были отправлены на один академический семестр обучение 32 человека (студенты приборостроительного факультета, химического и лингв</w:t>
      </w:r>
      <w:r w:rsidRPr="00F94E52">
        <w:rPr>
          <w:rFonts w:ascii="Times New Roman" w:hAnsi="Times New Roman"/>
          <w:sz w:val="28"/>
          <w:szCs w:val="28"/>
        </w:rPr>
        <w:t>и</w:t>
      </w:r>
      <w:r w:rsidRPr="00F94E52">
        <w:rPr>
          <w:rFonts w:ascii="Times New Roman" w:hAnsi="Times New Roman"/>
          <w:sz w:val="28"/>
          <w:szCs w:val="28"/>
        </w:rPr>
        <w:t>стического факультетов). Студенты ЮУрГУ проходят подготовку по заранее с</w:t>
      </w:r>
      <w:r w:rsidRPr="00F94E52">
        <w:rPr>
          <w:rFonts w:ascii="Times New Roman" w:hAnsi="Times New Roman"/>
          <w:sz w:val="28"/>
          <w:szCs w:val="28"/>
        </w:rPr>
        <w:t>о</w:t>
      </w:r>
      <w:r w:rsidRPr="00F94E52">
        <w:rPr>
          <w:rFonts w:ascii="Times New Roman" w:hAnsi="Times New Roman"/>
          <w:sz w:val="28"/>
          <w:szCs w:val="28"/>
        </w:rPr>
        <w:t>гласованным учебным планам, соответствующим основным профилям професс</w:t>
      </w:r>
      <w:r w:rsidRPr="00F94E52">
        <w:rPr>
          <w:rFonts w:ascii="Times New Roman" w:hAnsi="Times New Roman"/>
          <w:sz w:val="28"/>
          <w:szCs w:val="28"/>
        </w:rPr>
        <w:t>и</w:t>
      </w:r>
      <w:r w:rsidRPr="00F94E52">
        <w:rPr>
          <w:rFonts w:ascii="Times New Roman" w:hAnsi="Times New Roman"/>
          <w:sz w:val="28"/>
          <w:szCs w:val="28"/>
        </w:rPr>
        <w:t xml:space="preserve">ональной подготовки университета. Осенью 2014 году 26 студентов </w:t>
      </w:r>
      <w:proofErr w:type="spellStart"/>
      <w:r w:rsidRPr="00F94E52">
        <w:rPr>
          <w:rFonts w:ascii="Times New Roman" w:hAnsi="Times New Roman"/>
          <w:sz w:val="28"/>
          <w:szCs w:val="28"/>
        </w:rPr>
        <w:t>Чжецзянск</w:t>
      </w:r>
      <w:r w:rsidRPr="00F94E52">
        <w:rPr>
          <w:rFonts w:ascii="Times New Roman" w:hAnsi="Times New Roman"/>
          <w:sz w:val="28"/>
          <w:szCs w:val="28"/>
        </w:rPr>
        <w:t>о</w:t>
      </w:r>
      <w:r w:rsidRPr="00F94E52">
        <w:rPr>
          <w:rFonts w:ascii="Times New Roman" w:hAnsi="Times New Roman"/>
          <w:sz w:val="28"/>
          <w:szCs w:val="28"/>
        </w:rPr>
        <w:t>го</w:t>
      </w:r>
      <w:proofErr w:type="spellEnd"/>
      <w:r w:rsidRPr="00F94E52">
        <w:rPr>
          <w:rFonts w:ascii="Times New Roman" w:hAnsi="Times New Roman"/>
          <w:sz w:val="28"/>
          <w:szCs w:val="28"/>
        </w:rPr>
        <w:t xml:space="preserve"> океанического университета приступили к </w:t>
      </w:r>
      <w:proofErr w:type="gramStart"/>
      <w:r w:rsidRPr="00F94E52">
        <w:rPr>
          <w:rFonts w:ascii="Times New Roman" w:hAnsi="Times New Roman"/>
          <w:sz w:val="28"/>
          <w:szCs w:val="28"/>
        </w:rPr>
        <w:t>обучению по направлению</w:t>
      </w:r>
      <w:proofErr w:type="gramEnd"/>
      <w:r w:rsidRPr="00F94E52">
        <w:rPr>
          <w:rFonts w:ascii="Times New Roman" w:hAnsi="Times New Roman"/>
          <w:sz w:val="28"/>
          <w:szCs w:val="28"/>
        </w:rPr>
        <w:t xml:space="preserve"> «Фина</w:t>
      </w:r>
      <w:r w:rsidRPr="00F94E52">
        <w:rPr>
          <w:rFonts w:ascii="Times New Roman" w:hAnsi="Times New Roman"/>
          <w:sz w:val="28"/>
          <w:szCs w:val="28"/>
        </w:rPr>
        <w:t>н</w:t>
      </w:r>
      <w:r w:rsidRPr="00F94E52">
        <w:rPr>
          <w:rFonts w:ascii="Times New Roman" w:hAnsi="Times New Roman"/>
          <w:sz w:val="28"/>
          <w:szCs w:val="28"/>
        </w:rPr>
        <w:t xml:space="preserve">совый менеджмент» и «Финансы и кредит» в нашем Университете. </w:t>
      </w:r>
    </w:p>
    <w:p w:rsidR="00455388" w:rsidRPr="00F94E52" w:rsidRDefault="00455388" w:rsidP="00455388">
      <w:pPr>
        <w:spacing w:after="0" w:line="240" w:lineRule="auto"/>
        <w:ind w:firstLine="709"/>
        <w:jc w:val="both"/>
        <w:rPr>
          <w:rFonts w:ascii="Times New Roman" w:hAnsi="Times New Roman"/>
          <w:sz w:val="28"/>
          <w:szCs w:val="28"/>
        </w:rPr>
      </w:pPr>
      <w:r w:rsidRPr="00F94E52">
        <w:rPr>
          <w:rFonts w:ascii="Times New Roman" w:hAnsi="Times New Roman"/>
          <w:sz w:val="28"/>
          <w:szCs w:val="28"/>
        </w:rPr>
        <w:t>В первом семестре  2014-2015 года 10 студентов, обучающихся по совмес</w:t>
      </w:r>
      <w:r w:rsidRPr="00F94E52">
        <w:rPr>
          <w:rFonts w:ascii="Times New Roman" w:hAnsi="Times New Roman"/>
          <w:sz w:val="28"/>
          <w:szCs w:val="28"/>
        </w:rPr>
        <w:t>т</w:t>
      </w:r>
      <w:r w:rsidRPr="00F94E52">
        <w:rPr>
          <w:rFonts w:ascii="Times New Roman" w:hAnsi="Times New Roman"/>
          <w:sz w:val="28"/>
          <w:szCs w:val="28"/>
        </w:rPr>
        <w:t>ным образовательным программам с Университетом Кларка, продолжат свое об</w:t>
      </w:r>
      <w:r w:rsidRPr="00F94E52">
        <w:rPr>
          <w:rFonts w:ascii="Times New Roman" w:hAnsi="Times New Roman"/>
          <w:sz w:val="28"/>
          <w:szCs w:val="28"/>
        </w:rPr>
        <w:t>у</w:t>
      </w:r>
      <w:r w:rsidRPr="00F94E52">
        <w:rPr>
          <w:rFonts w:ascii="Times New Roman" w:hAnsi="Times New Roman"/>
          <w:sz w:val="28"/>
          <w:szCs w:val="28"/>
        </w:rPr>
        <w:t xml:space="preserve">чение, с последующим прохождением практики в США в течение одного года. </w:t>
      </w:r>
    </w:p>
    <w:p w:rsidR="00455388" w:rsidRPr="00F94E52" w:rsidRDefault="00455388" w:rsidP="00455388">
      <w:pPr>
        <w:spacing w:after="0" w:line="240" w:lineRule="auto"/>
        <w:ind w:firstLine="709"/>
        <w:jc w:val="both"/>
        <w:rPr>
          <w:rFonts w:ascii="Times New Roman" w:hAnsi="Times New Roman"/>
          <w:sz w:val="28"/>
          <w:szCs w:val="28"/>
        </w:rPr>
      </w:pPr>
      <w:r w:rsidRPr="00F94E52">
        <w:rPr>
          <w:rFonts w:ascii="Times New Roman" w:hAnsi="Times New Roman"/>
          <w:sz w:val="28"/>
          <w:szCs w:val="28"/>
        </w:rPr>
        <w:t>Приоритетными направлениями осуществления профессиональной деятел</w:t>
      </w:r>
      <w:r w:rsidRPr="00F94E52">
        <w:rPr>
          <w:rFonts w:ascii="Times New Roman" w:hAnsi="Times New Roman"/>
          <w:sz w:val="28"/>
          <w:szCs w:val="28"/>
        </w:rPr>
        <w:t>ь</w:t>
      </w:r>
      <w:r w:rsidRPr="00F94E52">
        <w:rPr>
          <w:rFonts w:ascii="Times New Roman" w:hAnsi="Times New Roman"/>
          <w:sz w:val="28"/>
          <w:szCs w:val="28"/>
        </w:rPr>
        <w:t>ности Института международного образования ЮУрГУ являются:</w:t>
      </w:r>
    </w:p>
    <w:p w:rsidR="00455388" w:rsidRPr="00F94E52" w:rsidRDefault="00455388" w:rsidP="00455388">
      <w:pPr>
        <w:numPr>
          <w:ilvl w:val="0"/>
          <w:numId w:val="33"/>
        </w:numPr>
        <w:tabs>
          <w:tab w:val="left" w:pos="993"/>
        </w:tabs>
        <w:spacing w:after="0" w:line="220" w:lineRule="auto"/>
        <w:ind w:left="0" w:firstLine="709"/>
        <w:jc w:val="both"/>
        <w:rPr>
          <w:rFonts w:ascii="Times New Roman" w:hAnsi="Times New Roman"/>
          <w:i/>
          <w:sz w:val="28"/>
          <w:szCs w:val="28"/>
        </w:rPr>
      </w:pPr>
      <w:r w:rsidRPr="00F94E52">
        <w:rPr>
          <w:rFonts w:ascii="Times New Roman" w:hAnsi="Times New Roman"/>
          <w:i/>
          <w:sz w:val="28"/>
          <w:szCs w:val="28"/>
        </w:rPr>
        <w:t>Совместные образовательные программы двойных дипломов:</w:t>
      </w:r>
    </w:p>
    <w:p w:rsidR="00455388" w:rsidRPr="00F94E52" w:rsidRDefault="00455388" w:rsidP="00455388">
      <w:pPr>
        <w:spacing w:after="0" w:line="240" w:lineRule="auto"/>
        <w:ind w:firstLine="709"/>
        <w:jc w:val="both"/>
        <w:rPr>
          <w:rFonts w:ascii="Times New Roman" w:hAnsi="Times New Roman"/>
          <w:sz w:val="28"/>
          <w:szCs w:val="28"/>
        </w:rPr>
      </w:pPr>
      <w:proofErr w:type="gramStart"/>
      <w:r w:rsidRPr="00F94E52">
        <w:rPr>
          <w:rFonts w:ascii="Times New Roman" w:hAnsi="Times New Roman"/>
          <w:sz w:val="28"/>
          <w:szCs w:val="28"/>
        </w:rPr>
        <w:t xml:space="preserve">Программа с Университетом Кларка, Соединенные Штаты Америки, г. </w:t>
      </w:r>
      <w:proofErr w:type="spellStart"/>
      <w:r w:rsidRPr="00F94E52">
        <w:rPr>
          <w:rFonts w:ascii="Times New Roman" w:hAnsi="Times New Roman"/>
          <w:sz w:val="28"/>
          <w:szCs w:val="28"/>
        </w:rPr>
        <w:t>В</w:t>
      </w:r>
      <w:r w:rsidRPr="00F94E52">
        <w:rPr>
          <w:rFonts w:ascii="Times New Roman" w:hAnsi="Times New Roman"/>
          <w:sz w:val="28"/>
          <w:szCs w:val="28"/>
        </w:rPr>
        <w:t>у</w:t>
      </w:r>
      <w:r w:rsidRPr="00F94E52">
        <w:rPr>
          <w:rFonts w:ascii="Times New Roman" w:hAnsi="Times New Roman"/>
          <w:sz w:val="28"/>
          <w:szCs w:val="28"/>
        </w:rPr>
        <w:t>стер</w:t>
      </w:r>
      <w:proofErr w:type="spellEnd"/>
      <w:r w:rsidRPr="00F94E52">
        <w:rPr>
          <w:rFonts w:ascii="Times New Roman" w:hAnsi="Times New Roman"/>
          <w:sz w:val="28"/>
          <w:szCs w:val="28"/>
        </w:rPr>
        <w:t>):</w:t>
      </w:r>
      <w:proofErr w:type="gramEnd"/>
      <w:r w:rsidRPr="00073F34">
        <w:rPr>
          <w:rFonts w:ascii="Times New Roman" w:hAnsi="Times New Roman"/>
          <w:sz w:val="28"/>
          <w:szCs w:val="28"/>
        </w:rPr>
        <w:t xml:space="preserve"> Профессиональные коммуникации (Маркетинговые коммуникации; Упра</w:t>
      </w:r>
      <w:r w:rsidRPr="00073F34">
        <w:rPr>
          <w:rFonts w:ascii="Times New Roman" w:hAnsi="Times New Roman"/>
          <w:sz w:val="28"/>
          <w:szCs w:val="28"/>
        </w:rPr>
        <w:t>в</w:t>
      </w:r>
      <w:r w:rsidRPr="00073F34">
        <w:rPr>
          <w:rFonts w:ascii="Times New Roman" w:hAnsi="Times New Roman"/>
          <w:sz w:val="28"/>
          <w:szCs w:val="28"/>
        </w:rPr>
        <w:t>ление человеческими ресурсами); Управление в сфере информационных технол</w:t>
      </w:r>
      <w:r w:rsidRPr="00073F34">
        <w:rPr>
          <w:rFonts w:ascii="Times New Roman" w:hAnsi="Times New Roman"/>
          <w:sz w:val="28"/>
          <w:szCs w:val="28"/>
        </w:rPr>
        <w:t>о</w:t>
      </w:r>
      <w:r w:rsidRPr="00073F34">
        <w:rPr>
          <w:rFonts w:ascii="Times New Roman" w:hAnsi="Times New Roman"/>
          <w:sz w:val="28"/>
          <w:szCs w:val="28"/>
        </w:rPr>
        <w:t>гий; Государственное управление.</w:t>
      </w:r>
    </w:p>
    <w:p w:rsidR="00455388" w:rsidRDefault="00455388" w:rsidP="00D064DE">
      <w:pPr>
        <w:suppressAutoHyphens/>
        <w:spacing w:after="0" w:line="240" w:lineRule="auto"/>
        <w:jc w:val="both"/>
        <w:rPr>
          <w:rFonts w:ascii="Times New Roman" w:hAnsi="Times New Roman"/>
          <w:b/>
          <w:sz w:val="28"/>
          <w:szCs w:val="28"/>
          <w:highlight w:val="yellow"/>
        </w:rPr>
      </w:pPr>
    </w:p>
    <w:p w:rsidR="00455388" w:rsidRDefault="00455388" w:rsidP="00D064DE">
      <w:pPr>
        <w:suppressAutoHyphens/>
        <w:spacing w:after="0" w:line="240" w:lineRule="auto"/>
        <w:jc w:val="both"/>
        <w:rPr>
          <w:rFonts w:ascii="Times New Roman" w:hAnsi="Times New Roman"/>
          <w:b/>
          <w:sz w:val="28"/>
          <w:szCs w:val="28"/>
          <w:highlight w:val="yellow"/>
        </w:rPr>
        <w:sectPr w:rsidR="00455388" w:rsidSect="00A06C16">
          <w:pgSz w:w="11906" w:h="16838"/>
          <w:pgMar w:top="878" w:right="851" w:bottom="1134" w:left="1134" w:header="426" w:footer="119" w:gutter="0"/>
          <w:cols w:space="708"/>
          <w:docGrid w:linePitch="360"/>
        </w:sectPr>
      </w:pPr>
    </w:p>
    <w:p w:rsidR="00D064DE" w:rsidRPr="00321E05" w:rsidRDefault="00D064DE" w:rsidP="00D064DE">
      <w:pPr>
        <w:suppressAutoHyphens/>
        <w:spacing w:after="0" w:line="240" w:lineRule="auto"/>
        <w:jc w:val="both"/>
        <w:rPr>
          <w:rFonts w:ascii="Times New Roman" w:hAnsi="Times New Roman"/>
          <w:b/>
          <w:sz w:val="28"/>
          <w:szCs w:val="28"/>
        </w:rPr>
      </w:pPr>
      <w:r w:rsidRPr="00321E05">
        <w:rPr>
          <w:rFonts w:ascii="Times New Roman" w:hAnsi="Times New Roman"/>
          <w:b/>
          <w:sz w:val="28"/>
          <w:szCs w:val="28"/>
        </w:rPr>
        <w:lastRenderedPageBreak/>
        <w:t>Таблица 14. Взаимодействие университета с внешними партнёрами</w:t>
      </w:r>
    </w:p>
    <w:tbl>
      <w:tblPr>
        <w:tblpPr w:leftFromText="180" w:rightFromText="180" w:vertAnchor="text" w:horzAnchor="page" w:tblpX="665" w:tblpY="117"/>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4"/>
        <w:gridCol w:w="1982"/>
        <w:gridCol w:w="850"/>
        <w:gridCol w:w="1138"/>
        <w:gridCol w:w="8077"/>
      </w:tblGrid>
      <w:tr w:rsidR="00264DDB" w:rsidRPr="00D064DE" w:rsidTr="00264DDB">
        <w:tc>
          <w:tcPr>
            <w:tcW w:w="1231" w:type="pct"/>
            <w:vMerge w:val="restart"/>
            <w:tcBorders>
              <w:top w:val="single" w:sz="4" w:space="0" w:color="auto"/>
              <w:left w:val="single" w:sz="4" w:space="0" w:color="auto"/>
              <w:right w:val="single" w:sz="4" w:space="0" w:color="auto"/>
            </w:tcBorders>
            <w:vAlign w:val="center"/>
          </w:tcPr>
          <w:p w:rsidR="00D064DE" w:rsidRPr="00321E05" w:rsidRDefault="00D064DE" w:rsidP="00264DDB">
            <w:pPr>
              <w:spacing w:after="0" w:line="216" w:lineRule="auto"/>
              <w:jc w:val="center"/>
              <w:rPr>
                <w:rFonts w:ascii="Times New Roman" w:hAnsi="Times New Roman"/>
                <w:szCs w:val="28"/>
              </w:rPr>
            </w:pPr>
            <w:r w:rsidRPr="00321E05">
              <w:rPr>
                <w:rFonts w:ascii="Times New Roman" w:hAnsi="Times New Roman"/>
                <w:szCs w:val="28"/>
              </w:rPr>
              <w:t>Направление сотрудничества/ название проекта</w:t>
            </w:r>
          </w:p>
        </w:tc>
        <w:tc>
          <w:tcPr>
            <w:tcW w:w="620" w:type="pct"/>
            <w:vMerge w:val="restart"/>
            <w:tcBorders>
              <w:top w:val="single" w:sz="4" w:space="0" w:color="auto"/>
              <w:left w:val="single" w:sz="4" w:space="0" w:color="auto"/>
              <w:right w:val="single" w:sz="4" w:space="0" w:color="auto"/>
            </w:tcBorders>
            <w:vAlign w:val="center"/>
          </w:tcPr>
          <w:p w:rsidR="00D064DE" w:rsidRPr="00321E05" w:rsidRDefault="00D064DE" w:rsidP="00264DDB">
            <w:pPr>
              <w:spacing w:after="0" w:line="216" w:lineRule="auto"/>
              <w:ind w:left="-107"/>
              <w:jc w:val="center"/>
              <w:rPr>
                <w:rFonts w:ascii="Times New Roman" w:hAnsi="Times New Roman"/>
                <w:szCs w:val="28"/>
              </w:rPr>
            </w:pPr>
            <w:r w:rsidRPr="00321E05">
              <w:rPr>
                <w:rFonts w:ascii="Times New Roman" w:hAnsi="Times New Roman"/>
                <w:szCs w:val="28"/>
              </w:rPr>
              <w:t>Наименование предприятия/ орг</w:t>
            </w:r>
            <w:r w:rsidRPr="00321E05">
              <w:rPr>
                <w:rFonts w:ascii="Times New Roman" w:hAnsi="Times New Roman"/>
                <w:szCs w:val="28"/>
              </w:rPr>
              <w:t>а</w:t>
            </w:r>
            <w:r w:rsidRPr="00321E05">
              <w:rPr>
                <w:rFonts w:ascii="Times New Roman" w:hAnsi="Times New Roman"/>
                <w:szCs w:val="28"/>
              </w:rPr>
              <w:t>низации</w:t>
            </w:r>
          </w:p>
        </w:tc>
        <w:tc>
          <w:tcPr>
            <w:tcW w:w="621" w:type="pct"/>
            <w:gridSpan w:val="2"/>
            <w:tcBorders>
              <w:top w:val="single" w:sz="4" w:space="0" w:color="auto"/>
              <w:left w:val="single" w:sz="4" w:space="0" w:color="auto"/>
              <w:bottom w:val="single" w:sz="4" w:space="0" w:color="auto"/>
              <w:right w:val="single" w:sz="4" w:space="0" w:color="auto"/>
            </w:tcBorders>
            <w:vAlign w:val="center"/>
          </w:tcPr>
          <w:p w:rsidR="00D064DE" w:rsidRPr="009E1823" w:rsidRDefault="00D064DE" w:rsidP="00264DDB">
            <w:pPr>
              <w:spacing w:after="0" w:line="216" w:lineRule="auto"/>
              <w:ind w:left="-109" w:right="-111"/>
              <w:jc w:val="center"/>
              <w:rPr>
                <w:rFonts w:ascii="Times New Roman" w:hAnsi="Times New Roman"/>
                <w:sz w:val="21"/>
                <w:szCs w:val="21"/>
              </w:rPr>
            </w:pPr>
            <w:r w:rsidRPr="009E1823">
              <w:rPr>
                <w:rFonts w:ascii="Times New Roman" w:hAnsi="Times New Roman"/>
                <w:szCs w:val="21"/>
              </w:rPr>
              <w:t>Объемы финансир</w:t>
            </w:r>
            <w:r w:rsidRPr="009E1823">
              <w:rPr>
                <w:rFonts w:ascii="Times New Roman" w:hAnsi="Times New Roman"/>
                <w:szCs w:val="21"/>
              </w:rPr>
              <w:t>о</w:t>
            </w:r>
            <w:r w:rsidRPr="009E1823">
              <w:rPr>
                <w:rFonts w:ascii="Times New Roman" w:hAnsi="Times New Roman"/>
                <w:szCs w:val="21"/>
              </w:rPr>
              <w:t>вания договора о сотруднич</w:t>
            </w:r>
            <w:r w:rsidRPr="009E1823">
              <w:rPr>
                <w:rFonts w:ascii="Times New Roman" w:hAnsi="Times New Roman"/>
                <w:szCs w:val="21"/>
              </w:rPr>
              <w:t>е</w:t>
            </w:r>
            <w:r w:rsidRPr="009E1823">
              <w:rPr>
                <w:rFonts w:ascii="Times New Roman" w:hAnsi="Times New Roman"/>
                <w:szCs w:val="21"/>
              </w:rPr>
              <w:t>стве/соглашения</w:t>
            </w:r>
            <w:r w:rsidR="009E1823">
              <w:rPr>
                <w:rFonts w:ascii="Times New Roman" w:hAnsi="Times New Roman"/>
                <w:szCs w:val="21"/>
              </w:rPr>
              <w:t xml:space="preserve">, </w:t>
            </w:r>
            <w:proofErr w:type="spellStart"/>
            <w:r w:rsidR="009E1823" w:rsidRPr="009E1823">
              <w:rPr>
                <w:rFonts w:ascii="Times New Roman" w:hAnsi="Times New Roman"/>
                <w:szCs w:val="21"/>
              </w:rPr>
              <w:t>млн</w:t>
            </w:r>
            <w:proofErr w:type="gramStart"/>
            <w:r w:rsidR="009E1823" w:rsidRPr="009E1823">
              <w:rPr>
                <w:rFonts w:ascii="Times New Roman" w:hAnsi="Times New Roman"/>
                <w:szCs w:val="21"/>
              </w:rPr>
              <w:t>.</w:t>
            </w:r>
            <w:r w:rsidR="009E1823">
              <w:rPr>
                <w:rFonts w:ascii="Times New Roman" w:hAnsi="Times New Roman"/>
                <w:szCs w:val="21"/>
              </w:rPr>
              <w:t>р</w:t>
            </w:r>
            <w:proofErr w:type="gramEnd"/>
            <w:r w:rsidR="009E1823">
              <w:rPr>
                <w:rFonts w:ascii="Times New Roman" w:hAnsi="Times New Roman"/>
                <w:szCs w:val="21"/>
              </w:rPr>
              <w:t>уб</w:t>
            </w:r>
            <w:proofErr w:type="spellEnd"/>
          </w:p>
        </w:tc>
        <w:tc>
          <w:tcPr>
            <w:tcW w:w="2527" w:type="pct"/>
            <w:vMerge w:val="restart"/>
            <w:tcBorders>
              <w:top w:val="single" w:sz="4" w:space="0" w:color="auto"/>
              <w:left w:val="single" w:sz="4" w:space="0" w:color="auto"/>
              <w:right w:val="single" w:sz="4" w:space="0" w:color="auto"/>
            </w:tcBorders>
            <w:vAlign w:val="center"/>
          </w:tcPr>
          <w:p w:rsidR="00D064DE" w:rsidRPr="00321E05" w:rsidRDefault="00D064DE" w:rsidP="00264DDB">
            <w:pPr>
              <w:spacing w:after="0" w:line="216" w:lineRule="auto"/>
              <w:jc w:val="center"/>
              <w:rPr>
                <w:rFonts w:ascii="Times New Roman" w:hAnsi="Times New Roman"/>
                <w:szCs w:val="28"/>
              </w:rPr>
            </w:pPr>
            <w:r w:rsidRPr="00321E05">
              <w:rPr>
                <w:rFonts w:ascii="Times New Roman" w:hAnsi="Times New Roman"/>
                <w:szCs w:val="28"/>
              </w:rPr>
              <w:t>Результат (краткое описание)</w:t>
            </w:r>
          </w:p>
        </w:tc>
      </w:tr>
      <w:tr w:rsidR="00264DDB" w:rsidRPr="00D064DE" w:rsidTr="00264DDB">
        <w:trPr>
          <w:trHeight w:val="96"/>
        </w:trPr>
        <w:tc>
          <w:tcPr>
            <w:tcW w:w="1231" w:type="pct"/>
            <w:vMerge/>
            <w:tcBorders>
              <w:left w:val="single" w:sz="4" w:space="0" w:color="auto"/>
              <w:bottom w:val="single" w:sz="4" w:space="0" w:color="auto"/>
              <w:right w:val="single" w:sz="4" w:space="0" w:color="auto"/>
            </w:tcBorders>
          </w:tcPr>
          <w:p w:rsidR="00D064DE" w:rsidRPr="00D064DE" w:rsidRDefault="00D064DE" w:rsidP="00264DDB">
            <w:pPr>
              <w:spacing w:after="0" w:line="216" w:lineRule="auto"/>
              <w:jc w:val="both"/>
              <w:rPr>
                <w:rFonts w:ascii="Times New Roman" w:hAnsi="Times New Roman"/>
                <w:sz w:val="28"/>
                <w:szCs w:val="28"/>
              </w:rPr>
            </w:pPr>
          </w:p>
        </w:tc>
        <w:tc>
          <w:tcPr>
            <w:tcW w:w="620" w:type="pct"/>
            <w:vMerge/>
            <w:tcBorders>
              <w:left w:val="single" w:sz="4" w:space="0" w:color="auto"/>
              <w:bottom w:val="single" w:sz="4" w:space="0" w:color="auto"/>
              <w:right w:val="single" w:sz="4" w:space="0" w:color="auto"/>
            </w:tcBorders>
          </w:tcPr>
          <w:p w:rsidR="00D064DE" w:rsidRPr="00D064DE" w:rsidRDefault="00D064DE" w:rsidP="00264DDB">
            <w:pPr>
              <w:spacing w:after="0" w:line="216" w:lineRule="auto"/>
              <w:jc w:val="both"/>
              <w:rPr>
                <w:rFonts w:ascii="Times New Roman" w:hAnsi="Times New Roman"/>
                <w:sz w:val="28"/>
                <w:szCs w:val="28"/>
              </w:rPr>
            </w:pPr>
          </w:p>
        </w:tc>
        <w:tc>
          <w:tcPr>
            <w:tcW w:w="266" w:type="pct"/>
            <w:tcBorders>
              <w:top w:val="single" w:sz="4" w:space="0" w:color="auto"/>
              <w:left w:val="single" w:sz="4" w:space="0" w:color="auto"/>
              <w:bottom w:val="single" w:sz="4" w:space="0" w:color="auto"/>
              <w:right w:val="single" w:sz="4" w:space="0" w:color="auto"/>
            </w:tcBorders>
          </w:tcPr>
          <w:p w:rsidR="00D064DE" w:rsidRPr="00321E05" w:rsidRDefault="00D064DE" w:rsidP="00264DDB">
            <w:pPr>
              <w:spacing w:after="0" w:line="216" w:lineRule="auto"/>
              <w:ind w:left="-109"/>
              <w:jc w:val="center"/>
              <w:rPr>
                <w:rFonts w:ascii="Times New Roman" w:hAnsi="Times New Roman"/>
                <w:szCs w:val="28"/>
              </w:rPr>
            </w:pPr>
            <w:r w:rsidRPr="00321E05">
              <w:rPr>
                <w:rFonts w:ascii="Times New Roman" w:hAnsi="Times New Roman"/>
                <w:szCs w:val="28"/>
              </w:rPr>
              <w:t>Общий</w:t>
            </w:r>
          </w:p>
        </w:tc>
        <w:tc>
          <w:tcPr>
            <w:tcW w:w="356" w:type="pct"/>
            <w:tcBorders>
              <w:top w:val="single" w:sz="4" w:space="0" w:color="auto"/>
              <w:left w:val="single" w:sz="4" w:space="0" w:color="auto"/>
              <w:bottom w:val="single" w:sz="4" w:space="0" w:color="auto"/>
              <w:right w:val="single" w:sz="4" w:space="0" w:color="auto"/>
            </w:tcBorders>
          </w:tcPr>
          <w:p w:rsidR="00D064DE" w:rsidRPr="00321E05" w:rsidRDefault="00D064DE" w:rsidP="00264DDB">
            <w:pPr>
              <w:spacing w:after="0" w:line="216" w:lineRule="auto"/>
              <w:ind w:left="-109"/>
              <w:jc w:val="center"/>
              <w:rPr>
                <w:rFonts w:ascii="Times New Roman" w:hAnsi="Times New Roman"/>
                <w:szCs w:val="28"/>
              </w:rPr>
            </w:pPr>
            <w:r w:rsidRPr="00321E05">
              <w:rPr>
                <w:rFonts w:ascii="Times New Roman" w:hAnsi="Times New Roman"/>
                <w:szCs w:val="28"/>
              </w:rPr>
              <w:t xml:space="preserve">В </w:t>
            </w:r>
            <w:proofErr w:type="spellStart"/>
            <w:r w:rsidRPr="00321E05">
              <w:rPr>
                <w:rFonts w:ascii="Times New Roman" w:hAnsi="Times New Roman"/>
                <w:szCs w:val="28"/>
              </w:rPr>
              <w:t>т.ч</w:t>
            </w:r>
            <w:proofErr w:type="spellEnd"/>
            <w:r w:rsidRPr="00321E05">
              <w:rPr>
                <w:rFonts w:ascii="Times New Roman" w:hAnsi="Times New Roman"/>
                <w:szCs w:val="28"/>
              </w:rPr>
              <w:t>. от партнеров</w:t>
            </w:r>
          </w:p>
        </w:tc>
        <w:tc>
          <w:tcPr>
            <w:tcW w:w="2527" w:type="pct"/>
            <w:vMerge/>
            <w:tcBorders>
              <w:left w:val="single" w:sz="4" w:space="0" w:color="auto"/>
              <w:bottom w:val="single" w:sz="4" w:space="0" w:color="auto"/>
              <w:right w:val="single" w:sz="4" w:space="0" w:color="auto"/>
            </w:tcBorders>
          </w:tcPr>
          <w:p w:rsidR="00D064DE" w:rsidRPr="00D064DE" w:rsidRDefault="00D064DE" w:rsidP="00264DDB">
            <w:pPr>
              <w:spacing w:after="0" w:line="216" w:lineRule="auto"/>
              <w:jc w:val="both"/>
              <w:rPr>
                <w:rFonts w:ascii="Times New Roman" w:hAnsi="Times New Roman"/>
                <w:sz w:val="28"/>
                <w:szCs w:val="28"/>
              </w:rPr>
            </w:pPr>
          </w:p>
        </w:tc>
      </w:tr>
      <w:tr w:rsidR="00264DDB" w:rsidRPr="00D064DE" w:rsidTr="00264DDB">
        <w:trPr>
          <w:trHeight w:val="139"/>
        </w:trPr>
        <w:tc>
          <w:tcPr>
            <w:tcW w:w="1231"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rPr>
                <w:rFonts w:ascii="Times New Roman" w:hAnsi="Times New Roman"/>
                <w:color w:val="000000"/>
                <w:sz w:val="24"/>
                <w:szCs w:val="24"/>
              </w:rPr>
            </w:pPr>
            <w:r w:rsidRPr="00073F34">
              <w:rPr>
                <w:rFonts w:ascii="Times New Roman" w:hAnsi="Times New Roman"/>
                <w:color w:val="000000"/>
                <w:sz w:val="24"/>
                <w:szCs w:val="24"/>
              </w:rPr>
              <w:t>Разработка энергосберегающей геоинформационной системы р</w:t>
            </w:r>
            <w:r w:rsidRPr="00073F34">
              <w:rPr>
                <w:rFonts w:ascii="Times New Roman" w:hAnsi="Times New Roman"/>
                <w:color w:val="000000"/>
                <w:sz w:val="24"/>
                <w:szCs w:val="24"/>
              </w:rPr>
              <w:t>е</w:t>
            </w:r>
            <w:r w:rsidRPr="00073F34">
              <w:rPr>
                <w:rFonts w:ascii="Times New Roman" w:hAnsi="Times New Roman"/>
                <w:color w:val="000000"/>
                <w:sz w:val="24"/>
                <w:szCs w:val="24"/>
              </w:rPr>
              <w:t xml:space="preserve">ального времени для оптимального управления </w:t>
            </w:r>
            <w:proofErr w:type="spellStart"/>
            <w:r w:rsidRPr="00073F34">
              <w:rPr>
                <w:rFonts w:ascii="Times New Roman" w:hAnsi="Times New Roman"/>
                <w:color w:val="000000"/>
                <w:sz w:val="24"/>
                <w:szCs w:val="24"/>
              </w:rPr>
              <w:t>теплогидравлическими</w:t>
            </w:r>
            <w:proofErr w:type="spellEnd"/>
            <w:r w:rsidRPr="00073F34">
              <w:rPr>
                <w:rFonts w:ascii="Times New Roman" w:hAnsi="Times New Roman"/>
                <w:color w:val="000000"/>
                <w:sz w:val="24"/>
                <w:szCs w:val="24"/>
              </w:rPr>
              <w:t xml:space="preserve"> режимами систем теплоснабжения муниципального образования</w:t>
            </w:r>
          </w:p>
        </w:tc>
        <w:tc>
          <w:tcPr>
            <w:tcW w:w="620"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jc w:val="center"/>
              <w:rPr>
                <w:rFonts w:ascii="Times New Roman" w:hAnsi="Times New Roman"/>
                <w:color w:val="000000"/>
                <w:sz w:val="24"/>
                <w:szCs w:val="24"/>
              </w:rPr>
            </w:pPr>
            <w:r w:rsidRPr="00073F34">
              <w:rPr>
                <w:rFonts w:ascii="Times New Roman" w:hAnsi="Times New Roman"/>
                <w:color w:val="000000"/>
                <w:sz w:val="24"/>
                <w:szCs w:val="24"/>
              </w:rPr>
              <w:t>РПК «Системы Управления»</w:t>
            </w:r>
          </w:p>
        </w:tc>
        <w:tc>
          <w:tcPr>
            <w:tcW w:w="266"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jc w:val="center"/>
              <w:rPr>
                <w:rFonts w:ascii="Times New Roman" w:hAnsi="Times New Roman"/>
                <w:color w:val="000000"/>
                <w:sz w:val="24"/>
                <w:szCs w:val="24"/>
              </w:rPr>
            </w:pPr>
            <w:r w:rsidRPr="00073F34">
              <w:rPr>
                <w:rFonts w:ascii="Times New Roman" w:hAnsi="Times New Roman"/>
                <w:color w:val="000000"/>
                <w:sz w:val="24"/>
                <w:szCs w:val="24"/>
              </w:rPr>
              <w:t>92</w:t>
            </w:r>
          </w:p>
        </w:tc>
        <w:tc>
          <w:tcPr>
            <w:tcW w:w="356"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jc w:val="center"/>
              <w:rPr>
                <w:rFonts w:ascii="Times New Roman" w:hAnsi="Times New Roman"/>
                <w:color w:val="000000"/>
                <w:sz w:val="24"/>
                <w:szCs w:val="24"/>
              </w:rPr>
            </w:pPr>
            <w:r w:rsidRPr="00073F34">
              <w:rPr>
                <w:rFonts w:ascii="Times New Roman" w:hAnsi="Times New Roman"/>
                <w:color w:val="000000"/>
                <w:sz w:val="24"/>
                <w:szCs w:val="24"/>
              </w:rPr>
              <w:t>47</w:t>
            </w:r>
          </w:p>
        </w:tc>
        <w:tc>
          <w:tcPr>
            <w:tcW w:w="2527" w:type="pct"/>
            <w:tcBorders>
              <w:top w:val="single" w:sz="4" w:space="0" w:color="auto"/>
              <w:left w:val="single" w:sz="4" w:space="0" w:color="auto"/>
              <w:bottom w:val="single" w:sz="4" w:space="0" w:color="auto"/>
              <w:right w:val="single" w:sz="4" w:space="0" w:color="auto"/>
            </w:tcBorders>
          </w:tcPr>
          <w:p w:rsidR="00073F34" w:rsidRPr="00073F34" w:rsidRDefault="0077657B" w:rsidP="00264DDB">
            <w:pPr>
              <w:tabs>
                <w:tab w:val="num" w:pos="900"/>
                <w:tab w:val="num" w:pos="1080"/>
              </w:tabs>
              <w:spacing w:after="0" w:line="216" w:lineRule="auto"/>
              <w:rPr>
                <w:rFonts w:ascii="Times New Roman" w:hAnsi="Times New Roman"/>
                <w:color w:val="000000"/>
                <w:sz w:val="24"/>
                <w:szCs w:val="24"/>
              </w:rPr>
            </w:pPr>
            <w:r>
              <w:rPr>
                <w:rFonts w:ascii="Times New Roman" w:hAnsi="Times New Roman"/>
                <w:color w:val="000000"/>
                <w:sz w:val="24"/>
                <w:szCs w:val="24"/>
              </w:rPr>
              <w:t>С</w:t>
            </w:r>
            <w:r w:rsidRPr="0077657B">
              <w:rPr>
                <w:rFonts w:ascii="Times New Roman" w:hAnsi="Times New Roman"/>
                <w:color w:val="000000"/>
                <w:sz w:val="24"/>
                <w:szCs w:val="24"/>
              </w:rPr>
              <w:t>оздание комплекса научно-технических решений в области разработки геоинформационных систем реального времени для оптимального управл</w:t>
            </w:r>
            <w:r w:rsidRPr="0077657B">
              <w:rPr>
                <w:rFonts w:ascii="Times New Roman" w:hAnsi="Times New Roman"/>
                <w:color w:val="000000"/>
                <w:sz w:val="24"/>
                <w:szCs w:val="24"/>
              </w:rPr>
              <w:t>е</w:t>
            </w:r>
            <w:r w:rsidRPr="0077657B">
              <w:rPr>
                <w:rFonts w:ascii="Times New Roman" w:hAnsi="Times New Roman"/>
                <w:color w:val="000000"/>
                <w:sz w:val="24"/>
                <w:szCs w:val="24"/>
              </w:rPr>
              <w:t xml:space="preserve">ния </w:t>
            </w:r>
            <w:proofErr w:type="spellStart"/>
            <w:r w:rsidRPr="0077657B">
              <w:rPr>
                <w:rFonts w:ascii="Times New Roman" w:hAnsi="Times New Roman"/>
                <w:color w:val="000000"/>
                <w:sz w:val="24"/>
                <w:szCs w:val="24"/>
              </w:rPr>
              <w:t>теплогидравлическими</w:t>
            </w:r>
            <w:proofErr w:type="spellEnd"/>
            <w:r w:rsidRPr="0077657B">
              <w:rPr>
                <w:rFonts w:ascii="Times New Roman" w:hAnsi="Times New Roman"/>
                <w:color w:val="000000"/>
                <w:sz w:val="24"/>
                <w:szCs w:val="24"/>
              </w:rPr>
              <w:t xml:space="preserve"> режимами систем теплоснабжения муниц</w:t>
            </w:r>
            <w:r w:rsidRPr="0077657B">
              <w:rPr>
                <w:rFonts w:ascii="Times New Roman" w:hAnsi="Times New Roman"/>
                <w:color w:val="000000"/>
                <w:sz w:val="24"/>
                <w:szCs w:val="24"/>
              </w:rPr>
              <w:t>и</w:t>
            </w:r>
            <w:r w:rsidRPr="0077657B">
              <w:rPr>
                <w:rFonts w:ascii="Times New Roman" w:hAnsi="Times New Roman"/>
                <w:color w:val="000000"/>
                <w:sz w:val="24"/>
                <w:szCs w:val="24"/>
              </w:rPr>
              <w:t xml:space="preserve">пального образования, а также получение значимых научных результатов в области </w:t>
            </w:r>
            <w:proofErr w:type="gramStart"/>
            <w:r w:rsidRPr="0077657B">
              <w:rPr>
                <w:rFonts w:ascii="Times New Roman" w:hAnsi="Times New Roman"/>
                <w:color w:val="000000"/>
                <w:sz w:val="24"/>
                <w:szCs w:val="24"/>
              </w:rPr>
              <w:t>оптимизации режимов работы сетей центрального теплоснабжения муниципального образования</w:t>
            </w:r>
            <w:proofErr w:type="gramEnd"/>
            <w:r w:rsidRPr="0077657B">
              <w:rPr>
                <w:rFonts w:ascii="Times New Roman" w:hAnsi="Times New Roman"/>
                <w:color w:val="000000"/>
                <w:sz w:val="24"/>
                <w:szCs w:val="24"/>
              </w:rPr>
              <w:t>.</w:t>
            </w:r>
          </w:p>
        </w:tc>
      </w:tr>
      <w:tr w:rsidR="00264DDB" w:rsidRPr="00D064DE" w:rsidTr="00264DDB">
        <w:trPr>
          <w:trHeight w:val="240"/>
        </w:trPr>
        <w:tc>
          <w:tcPr>
            <w:tcW w:w="1231"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rPr>
                <w:rFonts w:ascii="Times New Roman" w:hAnsi="Times New Roman"/>
                <w:color w:val="000000"/>
                <w:sz w:val="24"/>
                <w:szCs w:val="24"/>
              </w:rPr>
            </w:pPr>
            <w:r w:rsidRPr="00073F34">
              <w:rPr>
                <w:rFonts w:ascii="Times New Roman" w:hAnsi="Times New Roman"/>
                <w:color w:val="000000"/>
                <w:sz w:val="24"/>
                <w:szCs w:val="24"/>
              </w:rPr>
              <w:t>Проведение прикладных исслед</w:t>
            </w:r>
            <w:r w:rsidRPr="00073F34">
              <w:rPr>
                <w:rFonts w:ascii="Times New Roman" w:hAnsi="Times New Roman"/>
                <w:color w:val="000000"/>
                <w:sz w:val="24"/>
                <w:szCs w:val="24"/>
              </w:rPr>
              <w:t>о</w:t>
            </w:r>
            <w:r w:rsidRPr="00073F34">
              <w:rPr>
                <w:rFonts w:ascii="Times New Roman" w:hAnsi="Times New Roman"/>
                <w:color w:val="000000"/>
                <w:sz w:val="24"/>
                <w:szCs w:val="24"/>
              </w:rPr>
              <w:t xml:space="preserve">ваний в области </w:t>
            </w:r>
            <w:proofErr w:type="gramStart"/>
            <w:r w:rsidRPr="00073F34">
              <w:rPr>
                <w:rFonts w:ascii="Times New Roman" w:hAnsi="Times New Roman"/>
                <w:color w:val="000000"/>
                <w:sz w:val="24"/>
                <w:szCs w:val="24"/>
              </w:rPr>
              <w:t>технологий выс</w:t>
            </w:r>
            <w:r w:rsidRPr="00073F34">
              <w:rPr>
                <w:rFonts w:ascii="Times New Roman" w:hAnsi="Times New Roman"/>
                <w:color w:val="000000"/>
                <w:sz w:val="24"/>
                <w:szCs w:val="24"/>
              </w:rPr>
              <w:t>о</w:t>
            </w:r>
            <w:r w:rsidRPr="00073F34">
              <w:rPr>
                <w:rFonts w:ascii="Times New Roman" w:hAnsi="Times New Roman"/>
                <w:color w:val="000000"/>
                <w:sz w:val="24"/>
                <w:szCs w:val="24"/>
              </w:rPr>
              <w:t>конадежных систем энергоснабж</w:t>
            </w:r>
            <w:r w:rsidRPr="00073F34">
              <w:rPr>
                <w:rFonts w:ascii="Times New Roman" w:hAnsi="Times New Roman"/>
                <w:color w:val="000000"/>
                <w:sz w:val="24"/>
                <w:szCs w:val="24"/>
              </w:rPr>
              <w:t>е</w:t>
            </w:r>
            <w:r w:rsidRPr="00073F34">
              <w:rPr>
                <w:rFonts w:ascii="Times New Roman" w:hAnsi="Times New Roman"/>
                <w:color w:val="000000"/>
                <w:sz w:val="24"/>
                <w:szCs w:val="24"/>
              </w:rPr>
              <w:t>ния объектов различного назнач</w:t>
            </w:r>
            <w:r w:rsidRPr="00073F34">
              <w:rPr>
                <w:rFonts w:ascii="Times New Roman" w:hAnsi="Times New Roman"/>
                <w:color w:val="000000"/>
                <w:sz w:val="24"/>
                <w:szCs w:val="24"/>
              </w:rPr>
              <w:t>е</w:t>
            </w:r>
            <w:r w:rsidRPr="00073F34">
              <w:rPr>
                <w:rFonts w:ascii="Times New Roman" w:hAnsi="Times New Roman"/>
                <w:color w:val="000000"/>
                <w:sz w:val="24"/>
                <w:szCs w:val="24"/>
              </w:rPr>
              <w:t>ния</w:t>
            </w:r>
            <w:proofErr w:type="gramEnd"/>
            <w:r w:rsidRPr="00073F34">
              <w:rPr>
                <w:rFonts w:ascii="Times New Roman" w:hAnsi="Times New Roman"/>
                <w:color w:val="000000"/>
                <w:sz w:val="24"/>
                <w:szCs w:val="24"/>
              </w:rPr>
              <w:t xml:space="preserve"> на основе современных устройств альтернативной и г</w:t>
            </w:r>
            <w:r w:rsidRPr="00073F34">
              <w:rPr>
                <w:rFonts w:ascii="Times New Roman" w:hAnsi="Times New Roman"/>
                <w:color w:val="000000"/>
                <w:sz w:val="24"/>
                <w:szCs w:val="24"/>
              </w:rPr>
              <w:t>и</w:t>
            </w:r>
            <w:r w:rsidRPr="00073F34">
              <w:rPr>
                <w:rFonts w:ascii="Times New Roman" w:hAnsi="Times New Roman"/>
                <w:color w:val="000000"/>
                <w:sz w:val="24"/>
                <w:szCs w:val="24"/>
              </w:rPr>
              <w:t>бридной генерации, аккумуляции, распределения и потребления эне</w:t>
            </w:r>
            <w:r w:rsidRPr="00073F34">
              <w:rPr>
                <w:rFonts w:ascii="Times New Roman" w:hAnsi="Times New Roman"/>
                <w:color w:val="000000"/>
                <w:sz w:val="24"/>
                <w:szCs w:val="24"/>
              </w:rPr>
              <w:t>р</w:t>
            </w:r>
            <w:r w:rsidRPr="00073F34">
              <w:rPr>
                <w:rFonts w:ascii="Times New Roman" w:hAnsi="Times New Roman"/>
                <w:color w:val="000000"/>
                <w:sz w:val="24"/>
                <w:szCs w:val="24"/>
              </w:rPr>
              <w:t>гии.</w:t>
            </w:r>
          </w:p>
        </w:tc>
        <w:tc>
          <w:tcPr>
            <w:tcW w:w="620"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jc w:val="center"/>
              <w:rPr>
                <w:rFonts w:ascii="Times New Roman" w:hAnsi="Times New Roman"/>
                <w:color w:val="000000"/>
                <w:sz w:val="24"/>
                <w:szCs w:val="24"/>
              </w:rPr>
            </w:pPr>
            <w:r w:rsidRPr="00073F34">
              <w:rPr>
                <w:rFonts w:ascii="Times New Roman" w:hAnsi="Times New Roman"/>
                <w:color w:val="000000"/>
                <w:sz w:val="24"/>
                <w:szCs w:val="24"/>
              </w:rPr>
              <w:t>РПК «Системы Управления»</w:t>
            </w:r>
          </w:p>
        </w:tc>
        <w:tc>
          <w:tcPr>
            <w:tcW w:w="266"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jc w:val="center"/>
              <w:rPr>
                <w:rFonts w:ascii="Times New Roman" w:hAnsi="Times New Roman"/>
                <w:color w:val="000000"/>
                <w:sz w:val="24"/>
                <w:szCs w:val="24"/>
              </w:rPr>
            </w:pPr>
            <w:r w:rsidRPr="00073F34">
              <w:rPr>
                <w:rFonts w:ascii="Times New Roman" w:hAnsi="Times New Roman"/>
                <w:color w:val="000000"/>
                <w:sz w:val="24"/>
                <w:szCs w:val="24"/>
              </w:rPr>
              <w:t>92</w:t>
            </w:r>
          </w:p>
        </w:tc>
        <w:tc>
          <w:tcPr>
            <w:tcW w:w="356"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jc w:val="center"/>
              <w:rPr>
                <w:rFonts w:ascii="Times New Roman" w:hAnsi="Times New Roman"/>
                <w:color w:val="000000"/>
                <w:sz w:val="24"/>
                <w:szCs w:val="24"/>
              </w:rPr>
            </w:pPr>
            <w:r w:rsidRPr="00073F34">
              <w:rPr>
                <w:rFonts w:ascii="Times New Roman" w:hAnsi="Times New Roman"/>
                <w:color w:val="000000"/>
                <w:sz w:val="24"/>
                <w:szCs w:val="24"/>
              </w:rPr>
              <w:t>47</w:t>
            </w:r>
          </w:p>
        </w:tc>
        <w:tc>
          <w:tcPr>
            <w:tcW w:w="2527" w:type="pct"/>
            <w:tcBorders>
              <w:top w:val="single" w:sz="4" w:space="0" w:color="auto"/>
              <w:left w:val="single" w:sz="4" w:space="0" w:color="auto"/>
              <w:bottom w:val="single" w:sz="4" w:space="0" w:color="auto"/>
              <w:right w:val="single" w:sz="4" w:space="0" w:color="auto"/>
            </w:tcBorders>
          </w:tcPr>
          <w:p w:rsidR="00073F34" w:rsidRPr="009E1823" w:rsidRDefault="0077657B" w:rsidP="00264DDB">
            <w:pPr>
              <w:tabs>
                <w:tab w:val="num" w:pos="900"/>
                <w:tab w:val="num" w:pos="1080"/>
              </w:tabs>
              <w:spacing w:after="0" w:line="216" w:lineRule="auto"/>
              <w:rPr>
                <w:rFonts w:ascii="Times New Roman" w:hAnsi="Times New Roman"/>
                <w:color w:val="000000"/>
                <w:sz w:val="24"/>
                <w:szCs w:val="24"/>
              </w:rPr>
            </w:pPr>
            <w:r>
              <w:rPr>
                <w:rFonts w:ascii="Times New Roman" w:hAnsi="Times New Roman"/>
                <w:color w:val="000000"/>
                <w:sz w:val="24"/>
                <w:szCs w:val="24"/>
              </w:rPr>
              <w:t>П</w:t>
            </w:r>
            <w:r w:rsidRPr="0077657B">
              <w:rPr>
                <w:rFonts w:ascii="Times New Roman" w:hAnsi="Times New Roman"/>
                <w:color w:val="000000"/>
                <w:sz w:val="24"/>
                <w:szCs w:val="24"/>
              </w:rPr>
              <w:t>овышение энергетической эффективности зданий до 40% за счет прим</w:t>
            </w:r>
            <w:r w:rsidRPr="0077657B">
              <w:rPr>
                <w:rFonts w:ascii="Times New Roman" w:hAnsi="Times New Roman"/>
                <w:color w:val="000000"/>
                <w:sz w:val="24"/>
                <w:szCs w:val="24"/>
              </w:rPr>
              <w:t>е</w:t>
            </w:r>
            <w:r w:rsidRPr="0077657B">
              <w:rPr>
                <w:rFonts w:ascii="Times New Roman" w:hAnsi="Times New Roman"/>
                <w:color w:val="000000"/>
                <w:sz w:val="24"/>
                <w:szCs w:val="24"/>
              </w:rPr>
              <w:t>нения энергетических комплексов с комбинированным использованием альтернативных и традиционных источников энергии; повышение энерг</w:t>
            </w:r>
            <w:r w:rsidRPr="0077657B">
              <w:rPr>
                <w:rFonts w:ascii="Times New Roman" w:hAnsi="Times New Roman"/>
                <w:color w:val="000000"/>
                <w:sz w:val="24"/>
                <w:szCs w:val="24"/>
              </w:rPr>
              <w:t>е</w:t>
            </w:r>
            <w:r w:rsidRPr="0077657B">
              <w:rPr>
                <w:rFonts w:ascii="Times New Roman" w:hAnsi="Times New Roman"/>
                <w:color w:val="000000"/>
                <w:sz w:val="24"/>
                <w:szCs w:val="24"/>
              </w:rPr>
              <w:t xml:space="preserve">тической эффективности использования солнечной энергии и </w:t>
            </w:r>
            <w:proofErr w:type="spellStart"/>
            <w:r w:rsidRPr="0077657B">
              <w:rPr>
                <w:rFonts w:ascii="Times New Roman" w:hAnsi="Times New Roman"/>
                <w:color w:val="000000"/>
                <w:sz w:val="24"/>
                <w:szCs w:val="24"/>
              </w:rPr>
              <w:t>низкопоте</w:t>
            </w:r>
            <w:r w:rsidRPr="0077657B">
              <w:rPr>
                <w:rFonts w:ascii="Times New Roman" w:hAnsi="Times New Roman"/>
                <w:color w:val="000000"/>
                <w:sz w:val="24"/>
                <w:szCs w:val="24"/>
              </w:rPr>
              <w:t>н</w:t>
            </w:r>
            <w:r w:rsidRPr="0077657B">
              <w:rPr>
                <w:rFonts w:ascii="Times New Roman" w:hAnsi="Times New Roman"/>
                <w:color w:val="000000"/>
                <w:sz w:val="24"/>
                <w:szCs w:val="24"/>
              </w:rPr>
              <w:t>циальной</w:t>
            </w:r>
            <w:proofErr w:type="spellEnd"/>
            <w:r w:rsidRPr="0077657B">
              <w:rPr>
                <w:rFonts w:ascii="Times New Roman" w:hAnsi="Times New Roman"/>
                <w:color w:val="000000"/>
                <w:sz w:val="24"/>
                <w:szCs w:val="24"/>
              </w:rPr>
              <w:t xml:space="preserve"> энергии окружающей среды со среднегодовым коэффициентом преобразования энергии до 3,5 в условиях российского климата.</w:t>
            </w:r>
          </w:p>
        </w:tc>
      </w:tr>
      <w:tr w:rsidR="00264DDB" w:rsidRPr="00D064DE" w:rsidTr="00264DDB">
        <w:trPr>
          <w:trHeight w:val="240"/>
        </w:trPr>
        <w:tc>
          <w:tcPr>
            <w:tcW w:w="1231"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rPr>
                <w:rFonts w:ascii="Times New Roman" w:hAnsi="Times New Roman"/>
                <w:color w:val="000000"/>
                <w:sz w:val="24"/>
                <w:szCs w:val="24"/>
              </w:rPr>
            </w:pPr>
            <w:r w:rsidRPr="00073F34">
              <w:rPr>
                <w:rFonts w:ascii="Times New Roman" w:hAnsi="Times New Roman"/>
                <w:color w:val="000000"/>
                <w:sz w:val="24"/>
                <w:szCs w:val="24"/>
              </w:rPr>
              <w:t>Разработка технологии пиромета</w:t>
            </w:r>
            <w:r w:rsidRPr="00073F34">
              <w:rPr>
                <w:rFonts w:ascii="Times New Roman" w:hAnsi="Times New Roman"/>
                <w:color w:val="000000"/>
                <w:sz w:val="24"/>
                <w:szCs w:val="24"/>
              </w:rPr>
              <w:t>л</w:t>
            </w:r>
            <w:r w:rsidRPr="00073F34">
              <w:rPr>
                <w:rFonts w:ascii="Times New Roman" w:hAnsi="Times New Roman"/>
                <w:color w:val="000000"/>
                <w:sz w:val="24"/>
                <w:szCs w:val="24"/>
              </w:rPr>
              <w:t>лургического восстановления шл</w:t>
            </w:r>
            <w:r w:rsidRPr="00073F34">
              <w:rPr>
                <w:rFonts w:ascii="Times New Roman" w:hAnsi="Times New Roman"/>
                <w:color w:val="000000"/>
                <w:sz w:val="24"/>
                <w:szCs w:val="24"/>
              </w:rPr>
              <w:t>а</w:t>
            </w:r>
            <w:r w:rsidRPr="00073F34">
              <w:rPr>
                <w:rFonts w:ascii="Times New Roman" w:hAnsi="Times New Roman"/>
                <w:color w:val="000000"/>
                <w:sz w:val="24"/>
                <w:szCs w:val="24"/>
              </w:rPr>
              <w:t>ков сталеплавильного производства</w:t>
            </w:r>
          </w:p>
        </w:tc>
        <w:tc>
          <w:tcPr>
            <w:tcW w:w="620"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jc w:val="center"/>
              <w:rPr>
                <w:rFonts w:ascii="Times New Roman" w:hAnsi="Times New Roman"/>
                <w:color w:val="000000"/>
                <w:sz w:val="24"/>
                <w:szCs w:val="24"/>
              </w:rPr>
            </w:pPr>
            <w:proofErr w:type="spellStart"/>
            <w:r w:rsidRPr="00073F34">
              <w:rPr>
                <w:rFonts w:ascii="Times New Roman" w:hAnsi="Times New Roman"/>
                <w:color w:val="000000"/>
                <w:sz w:val="24"/>
                <w:szCs w:val="24"/>
              </w:rPr>
              <w:t>ООО</w:t>
            </w:r>
            <w:proofErr w:type="gramStart"/>
            <w:r w:rsidRPr="00073F34">
              <w:rPr>
                <w:rFonts w:ascii="Times New Roman" w:hAnsi="Times New Roman"/>
                <w:color w:val="000000"/>
                <w:sz w:val="24"/>
                <w:szCs w:val="24"/>
              </w:rPr>
              <w:t>"Ю</w:t>
            </w:r>
            <w:proofErr w:type="gramEnd"/>
            <w:r w:rsidRPr="00073F34">
              <w:rPr>
                <w:rFonts w:ascii="Times New Roman" w:hAnsi="Times New Roman"/>
                <w:color w:val="000000"/>
                <w:sz w:val="24"/>
                <w:szCs w:val="24"/>
              </w:rPr>
              <w:t>жно</w:t>
            </w:r>
            <w:proofErr w:type="spellEnd"/>
            <w:r w:rsidRPr="00073F34">
              <w:rPr>
                <w:rFonts w:ascii="Times New Roman" w:hAnsi="Times New Roman"/>
                <w:color w:val="000000"/>
                <w:sz w:val="24"/>
                <w:szCs w:val="24"/>
              </w:rPr>
              <w:t>-Уральская м</w:t>
            </w:r>
            <w:r w:rsidRPr="00073F34">
              <w:rPr>
                <w:rFonts w:ascii="Times New Roman" w:hAnsi="Times New Roman"/>
                <w:color w:val="000000"/>
                <w:sz w:val="24"/>
                <w:szCs w:val="24"/>
              </w:rPr>
              <w:t>а</w:t>
            </w:r>
            <w:r w:rsidRPr="00073F34">
              <w:rPr>
                <w:rFonts w:ascii="Times New Roman" w:hAnsi="Times New Roman"/>
                <w:color w:val="000000"/>
                <w:sz w:val="24"/>
                <w:szCs w:val="24"/>
              </w:rPr>
              <w:t>шиностроител</w:t>
            </w:r>
            <w:r w:rsidRPr="00073F34">
              <w:rPr>
                <w:rFonts w:ascii="Times New Roman" w:hAnsi="Times New Roman"/>
                <w:color w:val="000000"/>
                <w:sz w:val="24"/>
                <w:szCs w:val="24"/>
              </w:rPr>
              <w:t>ь</w:t>
            </w:r>
            <w:r w:rsidRPr="00073F34">
              <w:rPr>
                <w:rFonts w:ascii="Times New Roman" w:hAnsi="Times New Roman"/>
                <w:color w:val="000000"/>
                <w:sz w:val="24"/>
                <w:szCs w:val="24"/>
              </w:rPr>
              <w:t>ная компания"</w:t>
            </w:r>
          </w:p>
        </w:tc>
        <w:tc>
          <w:tcPr>
            <w:tcW w:w="266"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jc w:val="center"/>
              <w:rPr>
                <w:rFonts w:ascii="Times New Roman" w:hAnsi="Times New Roman"/>
                <w:color w:val="000000"/>
                <w:sz w:val="24"/>
                <w:szCs w:val="24"/>
              </w:rPr>
            </w:pPr>
            <w:r w:rsidRPr="00073F34">
              <w:rPr>
                <w:rFonts w:ascii="Times New Roman" w:hAnsi="Times New Roman"/>
                <w:color w:val="000000"/>
                <w:sz w:val="24"/>
                <w:szCs w:val="24"/>
              </w:rPr>
              <w:t>26</w:t>
            </w:r>
          </w:p>
        </w:tc>
        <w:tc>
          <w:tcPr>
            <w:tcW w:w="356"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jc w:val="center"/>
              <w:rPr>
                <w:rFonts w:ascii="Times New Roman" w:hAnsi="Times New Roman"/>
                <w:color w:val="000000"/>
                <w:sz w:val="24"/>
                <w:szCs w:val="24"/>
              </w:rPr>
            </w:pPr>
            <w:r w:rsidRPr="00073F34">
              <w:rPr>
                <w:rFonts w:ascii="Times New Roman" w:hAnsi="Times New Roman"/>
                <w:color w:val="000000"/>
                <w:sz w:val="24"/>
                <w:szCs w:val="24"/>
              </w:rPr>
              <w:t>1,7</w:t>
            </w:r>
          </w:p>
        </w:tc>
        <w:tc>
          <w:tcPr>
            <w:tcW w:w="2527"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rPr>
                <w:rFonts w:ascii="Times New Roman" w:hAnsi="Times New Roman"/>
                <w:color w:val="000000"/>
                <w:sz w:val="24"/>
                <w:szCs w:val="24"/>
              </w:rPr>
            </w:pPr>
            <w:r w:rsidRPr="00073F34">
              <w:rPr>
                <w:rFonts w:ascii="Times New Roman" w:hAnsi="Times New Roman"/>
                <w:color w:val="000000"/>
                <w:sz w:val="24"/>
                <w:szCs w:val="24"/>
              </w:rPr>
              <w:t>Разработка комплекса научно-технологических решений в области создания новой технологии переработки шлаков сталеплавильного производства, включающей процесс пирометаллургического восстановления ценных м</w:t>
            </w:r>
            <w:r w:rsidRPr="00073F34">
              <w:rPr>
                <w:rFonts w:ascii="Times New Roman" w:hAnsi="Times New Roman"/>
                <w:color w:val="000000"/>
                <w:sz w:val="24"/>
                <w:szCs w:val="24"/>
              </w:rPr>
              <w:t>е</w:t>
            </w:r>
            <w:r w:rsidRPr="00073F34">
              <w:rPr>
                <w:rFonts w:ascii="Times New Roman" w:hAnsi="Times New Roman"/>
                <w:color w:val="000000"/>
                <w:sz w:val="24"/>
                <w:szCs w:val="24"/>
              </w:rPr>
              <w:t>таллов из их оксидов, для уменьшения техногенной нагрузки на окружа</w:t>
            </w:r>
            <w:r w:rsidRPr="00073F34">
              <w:rPr>
                <w:rFonts w:ascii="Times New Roman" w:hAnsi="Times New Roman"/>
                <w:color w:val="000000"/>
                <w:sz w:val="24"/>
                <w:szCs w:val="24"/>
              </w:rPr>
              <w:t>ю</w:t>
            </w:r>
            <w:r w:rsidRPr="00073F34">
              <w:rPr>
                <w:rFonts w:ascii="Times New Roman" w:hAnsi="Times New Roman"/>
                <w:color w:val="000000"/>
                <w:sz w:val="24"/>
                <w:szCs w:val="24"/>
              </w:rPr>
              <w:t>щую среду и получения ценных вторичных ресурсов.</w:t>
            </w:r>
          </w:p>
        </w:tc>
      </w:tr>
      <w:tr w:rsidR="00264DDB" w:rsidRPr="00D064DE" w:rsidTr="00264DDB">
        <w:trPr>
          <w:trHeight w:val="281"/>
        </w:trPr>
        <w:tc>
          <w:tcPr>
            <w:tcW w:w="1231"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rPr>
                <w:rFonts w:ascii="Times New Roman" w:hAnsi="Times New Roman"/>
                <w:color w:val="000000"/>
                <w:sz w:val="24"/>
                <w:szCs w:val="24"/>
              </w:rPr>
            </w:pPr>
            <w:r w:rsidRPr="00073F34">
              <w:rPr>
                <w:rFonts w:ascii="Times New Roman" w:hAnsi="Times New Roman"/>
                <w:color w:val="000000"/>
                <w:sz w:val="24"/>
                <w:szCs w:val="24"/>
              </w:rPr>
              <w:t>Разработка научных и технологич</w:t>
            </w:r>
            <w:r w:rsidRPr="00073F34">
              <w:rPr>
                <w:rFonts w:ascii="Times New Roman" w:hAnsi="Times New Roman"/>
                <w:color w:val="000000"/>
                <w:sz w:val="24"/>
                <w:szCs w:val="24"/>
              </w:rPr>
              <w:t>е</w:t>
            </w:r>
            <w:r w:rsidRPr="00073F34">
              <w:rPr>
                <w:rFonts w:ascii="Times New Roman" w:hAnsi="Times New Roman"/>
                <w:color w:val="000000"/>
                <w:sz w:val="24"/>
                <w:szCs w:val="24"/>
              </w:rPr>
              <w:t xml:space="preserve">ских аспектов производства </w:t>
            </w:r>
            <w:proofErr w:type="spellStart"/>
            <w:r w:rsidRPr="00073F34">
              <w:rPr>
                <w:rFonts w:ascii="Times New Roman" w:hAnsi="Times New Roman"/>
                <w:color w:val="000000"/>
                <w:sz w:val="24"/>
                <w:szCs w:val="24"/>
              </w:rPr>
              <w:t>бе</w:t>
            </w:r>
            <w:r w:rsidRPr="00073F34">
              <w:rPr>
                <w:rFonts w:ascii="Times New Roman" w:hAnsi="Times New Roman"/>
                <w:color w:val="000000"/>
                <w:sz w:val="24"/>
                <w:szCs w:val="24"/>
              </w:rPr>
              <w:t>с</w:t>
            </w:r>
            <w:r w:rsidRPr="00073F34">
              <w:rPr>
                <w:rFonts w:ascii="Times New Roman" w:hAnsi="Times New Roman"/>
                <w:color w:val="000000"/>
                <w:sz w:val="24"/>
                <w:szCs w:val="24"/>
              </w:rPr>
              <w:t>свинцовистых</w:t>
            </w:r>
            <w:proofErr w:type="spellEnd"/>
            <w:r w:rsidRPr="00073F34">
              <w:rPr>
                <w:rFonts w:ascii="Times New Roman" w:hAnsi="Times New Roman"/>
                <w:color w:val="000000"/>
                <w:sz w:val="24"/>
                <w:szCs w:val="24"/>
              </w:rPr>
              <w:t xml:space="preserve"> экологически чистых легкообрабатываемых сталей</w:t>
            </w:r>
          </w:p>
        </w:tc>
        <w:tc>
          <w:tcPr>
            <w:tcW w:w="620"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jc w:val="center"/>
              <w:rPr>
                <w:rFonts w:ascii="Times New Roman" w:hAnsi="Times New Roman"/>
                <w:color w:val="000000"/>
                <w:sz w:val="24"/>
                <w:szCs w:val="24"/>
              </w:rPr>
            </w:pPr>
            <w:r w:rsidRPr="00073F34">
              <w:rPr>
                <w:rFonts w:ascii="Times New Roman" w:hAnsi="Times New Roman"/>
                <w:color w:val="000000"/>
                <w:sz w:val="24"/>
                <w:szCs w:val="24"/>
              </w:rPr>
              <w:t xml:space="preserve">ООО "Завод </w:t>
            </w:r>
            <w:proofErr w:type="spellStart"/>
            <w:r w:rsidRPr="00073F34">
              <w:rPr>
                <w:rFonts w:ascii="Times New Roman" w:hAnsi="Times New Roman"/>
                <w:color w:val="000000"/>
                <w:sz w:val="24"/>
                <w:szCs w:val="24"/>
              </w:rPr>
              <w:t>Стройтехника</w:t>
            </w:r>
            <w:proofErr w:type="spellEnd"/>
            <w:r w:rsidRPr="00073F34">
              <w:rPr>
                <w:rFonts w:ascii="Times New Roman" w:hAnsi="Times New Roman"/>
                <w:color w:val="000000"/>
                <w:sz w:val="24"/>
                <w:szCs w:val="24"/>
              </w:rPr>
              <w:t>"</w:t>
            </w:r>
          </w:p>
        </w:tc>
        <w:tc>
          <w:tcPr>
            <w:tcW w:w="266"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jc w:val="center"/>
              <w:rPr>
                <w:rFonts w:ascii="Times New Roman" w:hAnsi="Times New Roman"/>
                <w:color w:val="000000"/>
                <w:sz w:val="24"/>
                <w:szCs w:val="24"/>
              </w:rPr>
            </w:pPr>
            <w:r w:rsidRPr="00073F34">
              <w:rPr>
                <w:rFonts w:ascii="Times New Roman" w:hAnsi="Times New Roman"/>
                <w:color w:val="000000"/>
                <w:sz w:val="24"/>
                <w:szCs w:val="24"/>
              </w:rPr>
              <w:t>11,2</w:t>
            </w:r>
          </w:p>
        </w:tc>
        <w:tc>
          <w:tcPr>
            <w:tcW w:w="356"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jc w:val="center"/>
              <w:rPr>
                <w:rFonts w:ascii="Times New Roman" w:hAnsi="Times New Roman"/>
                <w:color w:val="000000"/>
                <w:sz w:val="24"/>
                <w:szCs w:val="24"/>
              </w:rPr>
            </w:pPr>
            <w:r w:rsidRPr="00073F34">
              <w:rPr>
                <w:rFonts w:ascii="Times New Roman" w:hAnsi="Times New Roman"/>
                <w:color w:val="000000"/>
                <w:sz w:val="24"/>
                <w:szCs w:val="24"/>
              </w:rPr>
              <w:t>0,3</w:t>
            </w:r>
          </w:p>
        </w:tc>
        <w:tc>
          <w:tcPr>
            <w:tcW w:w="2527" w:type="pct"/>
            <w:tcBorders>
              <w:top w:val="single" w:sz="4" w:space="0" w:color="auto"/>
              <w:left w:val="single" w:sz="4" w:space="0" w:color="auto"/>
              <w:bottom w:val="single" w:sz="4" w:space="0" w:color="auto"/>
              <w:right w:val="single" w:sz="4" w:space="0" w:color="auto"/>
            </w:tcBorders>
          </w:tcPr>
          <w:p w:rsidR="00073F34" w:rsidRPr="00073F34" w:rsidRDefault="00AD3C46" w:rsidP="00264DDB">
            <w:pPr>
              <w:spacing w:after="0" w:line="216" w:lineRule="auto"/>
              <w:rPr>
                <w:rFonts w:ascii="Times New Roman" w:hAnsi="Times New Roman"/>
                <w:color w:val="000000"/>
                <w:sz w:val="24"/>
                <w:szCs w:val="24"/>
              </w:rPr>
            </w:pPr>
            <w:r w:rsidRPr="0052749D">
              <w:rPr>
                <w:rFonts w:ascii="Times New Roman" w:hAnsi="Times New Roman"/>
                <w:color w:val="000000"/>
                <w:sz w:val="24"/>
                <w:szCs w:val="24"/>
              </w:rPr>
              <w:t>Разработка методик исследования растворимости процессов, происходящих при введении легкоплавких и легкоиспаряющихся элементов в металлич</w:t>
            </w:r>
            <w:r w:rsidRPr="0052749D">
              <w:rPr>
                <w:rFonts w:ascii="Times New Roman" w:hAnsi="Times New Roman"/>
                <w:color w:val="000000"/>
                <w:sz w:val="24"/>
                <w:szCs w:val="24"/>
              </w:rPr>
              <w:t>е</w:t>
            </w:r>
            <w:r w:rsidRPr="0052749D">
              <w:rPr>
                <w:rFonts w:ascii="Times New Roman" w:hAnsi="Times New Roman"/>
                <w:color w:val="000000"/>
                <w:sz w:val="24"/>
                <w:szCs w:val="24"/>
              </w:rPr>
              <w:t xml:space="preserve">ские расплавы, для создания новых </w:t>
            </w:r>
            <w:proofErr w:type="spellStart"/>
            <w:r w:rsidRPr="0052749D">
              <w:rPr>
                <w:rFonts w:ascii="Times New Roman" w:hAnsi="Times New Roman"/>
                <w:color w:val="000000"/>
                <w:sz w:val="24"/>
                <w:szCs w:val="24"/>
              </w:rPr>
              <w:t>бессвинцовых</w:t>
            </w:r>
            <w:proofErr w:type="spellEnd"/>
            <w:r w:rsidRPr="0052749D">
              <w:rPr>
                <w:rFonts w:ascii="Times New Roman" w:hAnsi="Times New Roman"/>
                <w:color w:val="000000"/>
                <w:sz w:val="24"/>
                <w:szCs w:val="24"/>
              </w:rPr>
              <w:t xml:space="preserve"> экологически чистых легкообрабатываемых сталей.</w:t>
            </w:r>
          </w:p>
        </w:tc>
      </w:tr>
      <w:tr w:rsidR="00264DDB" w:rsidRPr="00D064DE" w:rsidTr="00264DDB">
        <w:trPr>
          <w:trHeight w:val="240"/>
        </w:trPr>
        <w:tc>
          <w:tcPr>
            <w:tcW w:w="1231"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rPr>
                <w:rFonts w:ascii="Times New Roman" w:hAnsi="Times New Roman"/>
                <w:color w:val="000000"/>
                <w:sz w:val="24"/>
                <w:szCs w:val="24"/>
              </w:rPr>
            </w:pPr>
            <w:r w:rsidRPr="00073F34">
              <w:rPr>
                <w:rFonts w:ascii="Times New Roman" w:hAnsi="Times New Roman"/>
                <w:color w:val="000000"/>
                <w:sz w:val="24"/>
                <w:szCs w:val="24"/>
              </w:rPr>
              <w:t>Разработка технологий параллел</w:t>
            </w:r>
            <w:r w:rsidRPr="00073F34">
              <w:rPr>
                <w:rFonts w:ascii="Times New Roman" w:hAnsi="Times New Roman"/>
                <w:color w:val="000000"/>
                <w:sz w:val="24"/>
                <w:szCs w:val="24"/>
              </w:rPr>
              <w:t>ь</w:t>
            </w:r>
            <w:r w:rsidRPr="00073F34">
              <w:rPr>
                <w:rFonts w:ascii="Times New Roman" w:hAnsi="Times New Roman"/>
                <w:color w:val="000000"/>
                <w:sz w:val="24"/>
                <w:szCs w:val="24"/>
              </w:rPr>
              <w:t>ной обработки сверхбольших объ</w:t>
            </w:r>
            <w:r w:rsidRPr="00073F34">
              <w:rPr>
                <w:rFonts w:ascii="Times New Roman" w:hAnsi="Times New Roman"/>
                <w:color w:val="000000"/>
                <w:sz w:val="24"/>
                <w:szCs w:val="24"/>
              </w:rPr>
              <w:t>е</w:t>
            </w:r>
            <w:r w:rsidRPr="00073F34">
              <w:rPr>
                <w:rFonts w:ascii="Times New Roman" w:hAnsi="Times New Roman"/>
                <w:color w:val="000000"/>
                <w:sz w:val="24"/>
                <w:szCs w:val="24"/>
              </w:rPr>
              <w:t>мов данных с использованием к</w:t>
            </w:r>
            <w:r w:rsidRPr="00073F34">
              <w:rPr>
                <w:rFonts w:ascii="Times New Roman" w:hAnsi="Times New Roman"/>
                <w:color w:val="000000"/>
                <w:sz w:val="24"/>
                <w:szCs w:val="24"/>
              </w:rPr>
              <w:t>о</w:t>
            </w:r>
            <w:r w:rsidRPr="00073F34">
              <w:rPr>
                <w:rFonts w:ascii="Times New Roman" w:hAnsi="Times New Roman"/>
                <w:color w:val="000000"/>
                <w:sz w:val="24"/>
                <w:szCs w:val="24"/>
              </w:rPr>
              <w:t>лоночного представления и сжатия информации на кластерных вычи</w:t>
            </w:r>
            <w:r w:rsidRPr="00073F34">
              <w:rPr>
                <w:rFonts w:ascii="Times New Roman" w:hAnsi="Times New Roman"/>
                <w:color w:val="000000"/>
                <w:sz w:val="24"/>
                <w:szCs w:val="24"/>
              </w:rPr>
              <w:t>с</w:t>
            </w:r>
            <w:r w:rsidRPr="00073F34">
              <w:rPr>
                <w:rFonts w:ascii="Times New Roman" w:hAnsi="Times New Roman"/>
                <w:color w:val="000000"/>
                <w:sz w:val="24"/>
                <w:szCs w:val="24"/>
              </w:rPr>
              <w:t>лительных системах с многояде</w:t>
            </w:r>
            <w:r w:rsidRPr="00073F34">
              <w:rPr>
                <w:rFonts w:ascii="Times New Roman" w:hAnsi="Times New Roman"/>
                <w:color w:val="000000"/>
                <w:sz w:val="24"/>
                <w:szCs w:val="24"/>
              </w:rPr>
              <w:t>р</w:t>
            </w:r>
            <w:r w:rsidRPr="00073F34">
              <w:rPr>
                <w:rFonts w:ascii="Times New Roman" w:hAnsi="Times New Roman"/>
                <w:color w:val="000000"/>
                <w:sz w:val="24"/>
                <w:szCs w:val="24"/>
              </w:rPr>
              <w:lastRenderedPageBreak/>
              <w:t>ными ускорителями и создание на их основе параллельной СУБД с открытым исходным кодом</w:t>
            </w:r>
          </w:p>
        </w:tc>
        <w:tc>
          <w:tcPr>
            <w:tcW w:w="620"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jc w:val="center"/>
              <w:rPr>
                <w:rFonts w:ascii="Times New Roman" w:hAnsi="Times New Roman"/>
                <w:color w:val="000000"/>
                <w:sz w:val="24"/>
                <w:szCs w:val="24"/>
              </w:rPr>
            </w:pPr>
            <w:r w:rsidRPr="00073F34">
              <w:rPr>
                <w:rFonts w:ascii="Times New Roman" w:hAnsi="Times New Roman"/>
                <w:color w:val="000000"/>
                <w:sz w:val="24"/>
                <w:szCs w:val="24"/>
              </w:rPr>
              <w:lastRenderedPageBreak/>
              <w:t>ЗАО «РСК Те</w:t>
            </w:r>
            <w:r w:rsidRPr="00073F34">
              <w:rPr>
                <w:rFonts w:ascii="Times New Roman" w:hAnsi="Times New Roman"/>
                <w:color w:val="000000"/>
                <w:sz w:val="24"/>
                <w:szCs w:val="24"/>
              </w:rPr>
              <w:t>х</w:t>
            </w:r>
            <w:r w:rsidRPr="00073F34">
              <w:rPr>
                <w:rFonts w:ascii="Times New Roman" w:hAnsi="Times New Roman"/>
                <w:color w:val="000000"/>
                <w:sz w:val="24"/>
                <w:szCs w:val="24"/>
              </w:rPr>
              <w:t>нологии», г. Москва</w:t>
            </w:r>
          </w:p>
        </w:tc>
        <w:tc>
          <w:tcPr>
            <w:tcW w:w="266"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jc w:val="center"/>
              <w:rPr>
                <w:rFonts w:ascii="Times New Roman" w:hAnsi="Times New Roman"/>
                <w:color w:val="000000"/>
                <w:sz w:val="24"/>
                <w:szCs w:val="24"/>
              </w:rPr>
            </w:pPr>
            <w:r w:rsidRPr="00073F34">
              <w:rPr>
                <w:rFonts w:ascii="Times New Roman" w:hAnsi="Times New Roman"/>
                <w:color w:val="000000"/>
                <w:sz w:val="24"/>
                <w:szCs w:val="24"/>
              </w:rPr>
              <w:t>11,12</w:t>
            </w:r>
          </w:p>
        </w:tc>
        <w:tc>
          <w:tcPr>
            <w:tcW w:w="356"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jc w:val="center"/>
              <w:rPr>
                <w:rFonts w:ascii="Times New Roman" w:hAnsi="Times New Roman"/>
                <w:color w:val="000000"/>
                <w:sz w:val="24"/>
                <w:szCs w:val="24"/>
              </w:rPr>
            </w:pPr>
            <w:r w:rsidRPr="00073F34">
              <w:rPr>
                <w:rFonts w:ascii="Times New Roman" w:hAnsi="Times New Roman"/>
                <w:color w:val="000000"/>
                <w:sz w:val="24"/>
                <w:szCs w:val="24"/>
              </w:rPr>
              <w:t>0,291</w:t>
            </w:r>
          </w:p>
        </w:tc>
        <w:tc>
          <w:tcPr>
            <w:tcW w:w="2527"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rPr>
                <w:rFonts w:ascii="Times New Roman" w:hAnsi="Times New Roman"/>
                <w:color w:val="000000"/>
                <w:sz w:val="24"/>
                <w:szCs w:val="24"/>
              </w:rPr>
            </w:pPr>
            <w:proofErr w:type="gramStart"/>
            <w:r w:rsidRPr="00073F34">
              <w:rPr>
                <w:rFonts w:ascii="Times New Roman" w:hAnsi="Times New Roman"/>
                <w:color w:val="000000"/>
                <w:sz w:val="24"/>
                <w:szCs w:val="24"/>
              </w:rPr>
              <w:t>Методы индексирования и колоночного хранения реляционных таблиц, и</w:t>
            </w:r>
            <w:r w:rsidRPr="00073F34">
              <w:rPr>
                <w:rFonts w:ascii="Times New Roman" w:hAnsi="Times New Roman"/>
                <w:color w:val="000000"/>
                <w:sz w:val="24"/>
                <w:szCs w:val="24"/>
              </w:rPr>
              <w:t>с</w:t>
            </w:r>
            <w:r w:rsidRPr="00073F34">
              <w:rPr>
                <w:rFonts w:ascii="Times New Roman" w:hAnsi="Times New Roman"/>
                <w:color w:val="000000"/>
                <w:sz w:val="24"/>
                <w:szCs w:val="24"/>
              </w:rPr>
              <w:t>пользующая сжатие данных на многоядерных ускорителях, которая обесп</w:t>
            </w:r>
            <w:r w:rsidRPr="00073F34">
              <w:rPr>
                <w:rFonts w:ascii="Times New Roman" w:hAnsi="Times New Roman"/>
                <w:color w:val="000000"/>
                <w:sz w:val="24"/>
                <w:szCs w:val="24"/>
              </w:rPr>
              <w:t>е</w:t>
            </w:r>
            <w:r w:rsidRPr="00073F34">
              <w:rPr>
                <w:rFonts w:ascii="Times New Roman" w:hAnsi="Times New Roman"/>
                <w:color w:val="000000"/>
                <w:sz w:val="24"/>
                <w:szCs w:val="24"/>
              </w:rPr>
              <w:t>чивает эффективную параллельную обработку запросов к сверхбольшим распределенным базам данных</w:t>
            </w:r>
            <w:r w:rsidRPr="00073F34">
              <w:rPr>
                <w:rFonts w:ascii="Times New Roman" w:hAnsi="Times New Roman"/>
                <w:color w:val="000000"/>
                <w:sz w:val="24"/>
                <w:szCs w:val="24"/>
              </w:rPr>
              <w:br/>
              <w:t>Методы параллельного сжатия и распаковки данных на многоядерных ускорителях, ориентированные на применение в реляционных базах да</w:t>
            </w:r>
            <w:r w:rsidRPr="00073F34">
              <w:rPr>
                <w:rFonts w:ascii="Times New Roman" w:hAnsi="Times New Roman"/>
                <w:color w:val="000000"/>
                <w:sz w:val="24"/>
                <w:szCs w:val="24"/>
              </w:rPr>
              <w:t>н</w:t>
            </w:r>
            <w:r w:rsidRPr="00073F34">
              <w:rPr>
                <w:rFonts w:ascii="Times New Roman" w:hAnsi="Times New Roman"/>
                <w:color w:val="000000"/>
                <w:sz w:val="24"/>
                <w:szCs w:val="24"/>
              </w:rPr>
              <w:lastRenderedPageBreak/>
              <w:t>ных, использующих колоночное представление данных</w:t>
            </w:r>
            <w:r w:rsidRPr="00073F34">
              <w:rPr>
                <w:rFonts w:ascii="Times New Roman" w:hAnsi="Times New Roman"/>
                <w:color w:val="000000"/>
                <w:sz w:val="24"/>
                <w:szCs w:val="24"/>
              </w:rPr>
              <w:br/>
              <w:t>Методы выполнения основных реляционных операций на основе распред</w:t>
            </w:r>
            <w:r w:rsidRPr="00073F34">
              <w:rPr>
                <w:rFonts w:ascii="Times New Roman" w:hAnsi="Times New Roman"/>
                <w:color w:val="000000"/>
                <w:sz w:val="24"/>
                <w:szCs w:val="24"/>
              </w:rPr>
              <w:t>е</w:t>
            </w:r>
            <w:r w:rsidRPr="00073F34">
              <w:rPr>
                <w:rFonts w:ascii="Times New Roman" w:hAnsi="Times New Roman"/>
                <w:color w:val="000000"/>
                <w:sz w:val="24"/>
                <w:szCs w:val="24"/>
              </w:rPr>
              <w:t>ленных колоночных индексов: естественное соединение, пересечение, об</w:t>
            </w:r>
            <w:r w:rsidRPr="00073F34">
              <w:rPr>
                <w:rFonts w:ascii="Times New Roman" w:hAnsi="Times New Roman"/>
                <w:color w:val="000000"/>
                <w:sz w:val="24"/>
                <w:szCs w:val="24"/>
              </w:rPr>
              <w:t>ъ</w:t>
            </w:r>
            <w:r w:rsidRPr="00073F34">
              <w:rPr>
                <w:rFonts w:ascii="Times New Roman" w:hAnsi="Times New Roman"/>
                <w:color w:val="000000"/>
                <w:sz w:val="24"/>
                <w:szCs w:val="24"/>
              </w:rPr>
              <w:t>единение, группировка, удаление</w:t>
            </w:r>
            <w:proofErr w:type="gramEnd"/>
            <w:r w:rsidRPr="00073F34">
              <w:rPr>
                <w:rFonts w:ascii="Times New Roman" w:hAnsi="Times New Roman"/>
                <w:color w:val="000000"/>
                <w:sz w:val="24"/>
                <w:szCs w:val="24"/>
              </w:rPr>
              <w:t xml:space="preserve"> дубликатов, выборка, проекция</w:t>
            </w:r>
            <w:r w:rsidRPr="00073F34">
              <w:rPr>
                <w:rFonts w:ascii="Times New Roman" w:hAnsi="Times New Roman"/>
                <w:color w:val="000000"/>
                <w:sz w:val="24"/>
                <w:szCs w:val="24"/>
              </w:rPr>
              <w:br/>
              <w:t>Экспериментальная программная реализация разработанных методов и а</w:t>
            </w:r>
            <w:r w:rsidRPr="00073F34">
              <w:rPr>
                <w:rFonts w:ascii="Times New Roman" w:hAnsi="Times New Roman"/>
                <w:color w:val="000000"/>
                <w:sz w:val="24"/>
                <w:szCs w:val="24"/>
              </w:rPr>
              <w:t>л</w:t>
            </w:r>
            <w:r w:rsidRPr="00073F34">
              <w:rPr>
                <w:rFonts w:ascii="Times New Roman" w:hAnsi="Times New Roman"/>
                <w:color w:val="000000"/>
                <w:sz w:val="24"/>
                <w:szCs w:val="24"/>
              </w:rPr>
              <w:t>горитмов в виде прототипа параллельной СУБД с сопроцессором баз да</w:t>
            </w:r>
            <w:r w:rsidRPr="00073F34">
              <w:rPr>
                <w:rFonts w:ascii="Times New Roman" w:hAnsi="Times New Roman"/>
                <w:color w:val="000000"/>
                <w:sz w:val="24"/>
                <w:szCs w:val="24"/>
              </w:rPr>
              <w:t>н</w:t>
            </w:r>
            <w:r w:rsidRPr="00073F34">
              <w:rPr>
                <w:rFonts w:ascii="Times New Roman" w:hAnsi="Times New Roman"/>
                <w:color w:val="000000"/>
                <w:sz w:val="24"/>
                <w:szCs w:val="24"/>
              </w:rPr>
              <w:t>ных</w:t>
            </w:r>
            <w:r w:rsidRPr="00073F34">
              <w:rPr>
                <w:rFonts w:ascii="Times New Roman" w:hAnsi="Times New Roman"/>
                <w:color w:val="000000"/>
                <w:sz w:val="24"/>
                <w:szCs w:val="24"/>
              </w:rPr>
              <w:br/>
              <w:t>Методика исследования энергоэффективности при выполнении ресурсое</w:t>
            </w:r>
            <w:r w:rsidRPr="00073F34">
              <w:rPr>
                <w:rFonts w:ascii="Times New Roman" w:hAnsi="Times New Roman"/>
                <w:color w:val="000000"/>
                <w:sz w:val="24"/>
                <w:szCs w:val="24"/>
              </w:rPr>
              <w:t>м</w:t>
            </w:r>
            <w:r w:rsidRPr="00073F34">
              <w:rPr>
                <w:rFonts w:ascii="Times New Roman" w:hAnsi="Times New Roman"/>
                <w:color w:val="000000"/>
                <w:sz w:val="24"/>
                <w:szCs w:val="24"/>
              </w:rPr>
              <w:t>ких операций над сверхбольшими базами данных</w:t>
            </w:r>
            <w:r w:rsidRPr="00073F34">
              <w:rPr>
                <w:rFonts w:ascii="Times New Roman" w:hAnsi="Times New Roman"/>
                <w:color w:val="000000"/>
                <w:sz w:val="24"/>
                <w:szCs w:val="24"/>
              </w:rPr>
              <w:br/>
              <w:t>Предложения и рекомендации по использованию разработанных технол</w:t>
            </w:r>
            <w:r w:rsidRPr="00073F34">
              <w:rPr>
                <w:rFonts w:ascii="Times New Roman" w:hAnsi="Times New Roman"/>
                <w:color w:val="000000"/>
                <w:sz w:val="24"/>
                <w:szCs w:val="24"/>
              </w:rPr>
              <w:t>о</w:t>
            </w:r>
            <w:r w:rsidRPr="00073F34">
              <w:rPr>
                <w:rFonts w:ascii="Times New Roman" w:hAnsi="Times New Roman"/>
                <w:color w:val="000000"/>
                <w:sz w:val="24"/>
                <w:szCs w:val="24"/>
              </w:rPr>
              <w:t>гий в реальном секторе экономики</w:t>
            </w:r>
            <w:r w:rsidRPr="00073F34">
              <w:rPr>
                <w:rFonts w:ascii="Times New Roman" w:hAnsi="Times New Roman"/>
                <w:color w:val="000000"/>
                <w:sz w:val="24"/>
                <w:szCs w:val="24"/>
              </w:rPr>
              <w:br/>
              <w:t xml:space="preserve">Проект технического задания на выполнение </w:t>
            </w:r>
            <w:proofErr w:type="gramStart"/>
            <w:r w:rsidRPr="00073F34">
              <w:rPr>
                <w:rFonts w:ascii="Times New Roman" w:hAnsi="Times New Roman"/>
                <w:color w:val="000000"/>
                <w:sz w:val="24"/>
                <w:szCs w:val="24"/>
              </w:rPr>
              <w:t>ОКР</w:t>
            </w:r>
            <w:proofErr w:type="gramEnd"/>
            <w:r w:rsidRPr="00073F34">
              <w:rPr>
                <w:rFonts w:ascii="Times New Roman" w:hAnsi="Times New Roman"/>
                <w:color w:val="000000"/>
                <w:sz w:val="24"/>
                <w:szCs w:val="24"/>
              </w:rPr>
              <w:t xml:space="preserve"> по теме «Разработка п</w:t>
            </w:r>
            <w:r w:rsidRPr="00073F34">
              <w:rPr>
                <w:rFonts w:ascii="Times New Roman" w:hAnsi="Times New Roman"/>
                <w:color w:val="000000"/>
                <w:sz w:val="24"/>
                <w:szCs w:val="24"/>
              </w:rPr>
              <w:t>а</w:t>
            </w:r>
            <w:r w:rsidRPr="00073F34">
              <w:rPr>
                <w:rFonts w:ascii="Times New Roman" w:hAnsi="Times New Roman"/>
                <w:color w:val="000000"/>
                <w:sz w:val="24"/>
                <w:szCs w:val="24"/>
              </w:rPr>
              <w:t>раллельной СУБД с сопроцессором баз данных для обработки сверхбол</w:t>
            </w:r>
            <w:r w:rsidRPr="00073F34">
              <w:rPr>
                <w:rFonts w:ascii="Times New Roman" w:hAnsi="Times New Roman"/>
                <w:color w:val="000000"/>
                <w:sz w:val="24"/>
                <w:szCs w:val="24"/>
              </w:rPr>
              <w:t>ь</w:t>
            </w:r>
            <w:r w:rsidRPr="00073F34">
              <w:rPr>
                <w:rFonts w:ascii="Times New Roman" w:hAnsi="Times New Roman"/>
                <w:color w:val="000000"/>
                <w:sz w:val="24"/>
                <w:szCs w:val="24"/>
              </w:rPr>
              <w:t>ших объемов информации на кластерных вычислительных системах с мн</w:t>
            </w:r>
            <w:r w:rsidRPr="00073F34">
              <w:rPr>
                <w:rFonts w:ascii="Times New Roman" w:hAnsi="Times New Roman"/>
                <w:color w:val="000000"/>
                <w:sz w:val="24"/>
                <w:szCs w:val="24"/>
              </w:rPr>
              <w:t>о</w:t>
            </w:r>
            <w:r w:rsidRPr="00073F34">
              <w:rPr>
                <w:rFonts w:ascii="Times New Roman" w:hAnsi="Times New Roman"/>
                <w:color w:val="000000"/>
                <w:sz w:val="24"/>
                <w:szCs w:val="24"/>
              </w:rPr>
              <w:t>гоядерными ускорителями»</w:t>
            </w:r>
          </w:p>
        </w:tc>
      </w:tr>
      <w:tr w:rsidR="00264DDB" w:rsidRPr="00D064DE" w:rsidTr="00264DDB">
        <w:trPr>
          <w:trHeight w:val="240"/>
        </w:trPr>
        <w:tc>
          <w:tcPr>
            <w:tcW w:w="1231"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rPr>
                <w:rFonts w:ascii="Times New Roman" w:hAnsi="Times New Roman"/>
                <w:color w:val="000000"/>
                <w:sz w:val="24"/>
                <w:szCs w:val="24"/>
              </w:rPr>
            </w:pPr>
            <w:r w:rsidRPr="00073F34">
              <w:rPr>
                <w:rFonts w:ascii="Times New Roman" w:hAnsi="Times New Roman"/>
                <w:color w:val="000000"/>
                <w:sz w:val="24"/>
                <w:szCs w:val="24"/>
              </w:rPr>
              <w:lastRenderedPageBreak/>
              <w:t>Разработка научно-технических решений компонентов мобильных зарядных устрой</w:t>
            </w:r>
            <w:proofErr w:type="gramStart"/>
            <w:r w:rsidRPr="00073F34">
              <w:rPr>
                <w:rFonts w:ascii="Times New Roman" w:hAnsi="Times New Roman"/>
                <w:color w:val="000000"/>
                <w:sz w:val="24"/>
                <w:szCs w:val="24"/>
              </w:rPr>
              <w:t>ств дл</w:t>
            </w:r>
            <w:proofErr w:type="gramEnd"/>
            <w:r w:rsidRPr="00073F34">
              <w:rPr>
                <w:rFonts w:ascii="Times New Roman" w:hAnsi="Times New Roman"/>
                <w:color w:val="000000"/>
                <w:sz w:val="24"/>
                <w:szCs w:val="24"/>
              </w:rPr>
              <w:t>я аккумул</w:t>
            </w:r>
            <w:r w:rsidRPr="00073F34">
              <w:rPr>
                <w:rFonts w:ascii="Times New Roman" w:hAnsi="Times New Roman"/>
                <w:color w:val="000000"/>
                <w:sz w:val="24"/>
                <w:szCs w:val="24"/>
              </w:rPr>
              <w:t>я</w:t>
            </w:r>
            <w:r w:rsidRPr="00073F34">
              <w:rPr>
                <w:rFonts w:ascii="Times New Roman" w:hAnsi="Times New Roman"/>
                <w:color w:val="000000"/>
                <w:sz w:val="24"/>
                <w:szCs w:val="24"/>
              </w:rPr>
              <w:t>торных батарей гибридного и эле</w:t>
            </w:r>
            <w:r w:rsidRPr="00073F34">
              <w:rPr>
                <w:rFonts w:ascii="Times New Roman" w:hAnsi="Times New Roman"/>
                <w:color w:val="000000"/>
                <w:sz w:val="24"/>
                <w:szCs w:val="24"/>
              </w:rPr>
              <w:t>к</w:t>
            </w:r>
            <w:r w:rsidRPr="00073F34">
              <w:rPr>
                <w:rFonts w:ascii="Times New Roman" w:hAnsi="Times New Roman"/>
                <w:color w:val="000000"/>
                <w:sz w:val="24"/>
                <w:szCs w:val="24"/>
              </w:rPr>
              <w:t>трического приводов городского грузового и пассажирского автом</w:t>
            </w:r>
            <w:r w:rsidRPr="00073F34">
              <w:rPr>
                <w:rFonts w:ascii="Times New Roman" w:hAnsi="Times New Roman"/>
                <w:color w:val="000000"/>
                <w:sz w:val="24"/>
                <w:szCs w:val="24"/>
              </w:rPr>
              <w:t>о</w:t>
            </w:r>
            <w:r w:rsidRPr="00073F34">
              <w:rPr>
                <w:rFonts w:ascii="Times New Roman" w:hAnsi="Times New Roman"/>
                <w:color w:val="000000"/>
                <w:sz w:val="24"/>
                <w:szCs w:val="24"/>
              </w:rPr>
              <w:t>бильного транспорт</w:t>
            </w:r>
          </w:p>
        </w:tc>
        <w:tc>
          <w:tcPr>
            <w:tcW w:w="620"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jc w:val="center"/>
              <w:rPr>
                <w:rFonts w:ascii="Times New Roman" w:hAnsi="Times New Roman"/>
                <w:color w:val="000000"/>
                <w:sz w:val="24"/>
                <w:szCs w:val="24"/>
              </w:rPr>
            </w:pPr>
            <w:r w:rsidRPr="00073F34">
              <w:rPr>
                <w:rFonts w:ascii="Times New Roman" w:hAnsi="Times New Roman"/>
                <w:color w:val="000000"/>
                <w:sz w:val="24"/>
                <w:szCs w:val="24"/>
              </w:rPr>
              <w:t>ОАО "КАМАЗ"</w:t>
            </w:r>
          </w:p>
        </w:tc>
        <w:tc>
          <w:tcPr>
            <w:tcW w:w="266"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jc w:val="center"/>
              <w:rPr>
                <w:rFonts w:ascii="Times New Roman" w:hAnsi="Times New Roman"/>
                <w:color w:val="000000"/>
                <w:sz w:val="24"/>
                <w:szCs w:val="24"/>
              </w:rPr>
            </w:pPr>
            <w:r w:rsidRPr="00073F34">
              <w:rPr>
                <w:rFonts w:ascii="Times New Roman" w:hAnsi="Times New Roman"/>
                <w:color w:val="000000"/>
                <w:sz w:val="24"/>
                <w:szCs w:val="24"/>
              </w:rPr>
              <w:t>30</w:t>
            </w:r>
          </w:p>
        </w:tc>
        <w:tc>
          <w:tcPr>
            <w:tcW w:w="356"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jc w:val="center"/>
              <w:rPr>
                <w:rFonts w:ascii="Times New Roman" w:hAnsi="Times New Roman"/>
                <w:color w:val="000000"/>
                <w:sz w:val="24"/>
                <w:szCs w:val="24"/>
              </w:rPr>
            </w:pPr>
            <w:r w:rsidRPr="00073F34">
              <w:rPr>
                <w:rFonts w:ascii="Times New Roman" w:hAnsi="Times New Roman"/>
                <w:color w:val="000000"/>
                <w:sz w:val="24"/>
                <w:szCs w:val="24"/>
              </w:rPr>
              <w:t>15</w:t>
            </w:r>
          </w:p>
        </w:tc>
        <w:tc>
          <w:tcPr>
            <w:tcW w:w="2527"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rPr>
                <w:rFonts w:ascii="Times New Roman" w:hAnsi="Times New Roman"/>
                <w:color w:val="000000"/>
                <w:sz w:val="24"/>
                <w:szCs w:val="24"/>
              </w:rPr>
            </w:pPr>
            <w:r w:rsidRPr="00073F34">
              <w:rPr>
                <w:rFonts w:ascii="Times New Roman" w:hAnsi="Times New Roman"/>
                <w:color w:val="000000"/>
                <w:sz w:val="24"/>
                <w:szCs w:val="24"/>
              </w:rPr>
              <w:t>Обзор и анализ современной научно-технической, нормативной, методич</w:t>
            </w:r>
            <w:r w:rsidRPr="00073F34">
              <w:rPr>
                <w:rFonts w:ascii="Times New Roman" w:hAnsi="Times New Roman"/>
                <w:color w:val="000000"/>
                <w:sz w:val="24"/>
                <w:szCs w:val="24"/>
              </w:rPr>
              <w:t>е</w:t>
            </w:r>
            <w:r w:rsidRPr="00073F34">
              <w:rPr>
                <w:rFonts w:ascii="Times New Roman" w:hAnsi="Times New Roman"/>
                <w:color w:val="000000"/>
                <w:sz w:val="24"/>
                <w:szCs w:val="24"/>
              </w:rPr>
              <w:t>ской литературы по различным</w:t>
            </w:r>
            <w:r w:rsidR="00AD3C46">
              <w:rPr>
                <w:rFonts w:ascii="Times New Roman" w:hAnsi="Times New Roman"/>
                <w:color w:val="000000"/>
                <w:sz w:val="24"/>
                <w:szCs w:val="24"/>
              </w:rPr>
              <w:t xml:space="preserve"> </w:t>
            </w:r>
            <w:r w:rsidRPr="00073F34">
              <w:rPr>
                <w:rFonts w:ascii="Times New Roman" w:hAnsi="Times New Roman"/>
                <w:color w:val="000000"/>
                <w:sz w:val="24"/>
                <w:szCs w:val="24"/>
              </w:rPr>
              <w:t>технологиям скоростной зарядки аккумул</w:t>
            </w:r>
            <w:r w:rsidRPr="00073F34">
              <w:rPr>
                <w:rFonts w:ascii="Times New Roman" w:hAnsi="Times New Roman"/>
                <w:color w:val="000000"/>
                <w:sz w:val="24"/>
                <w:szCs w:val="24"/>
              </w:rPr>
              <w:t>я</w:t>
            </w:r>
            <w:r w:rsidRPr="00073F34">
              <w:rPr>
                <w:rFonts w:ascii="Times New Roman" w:hAnsi="Times New Roman"/>
                <w:color w:val="000000"/>
                <w:sz w:val="24"/>
                <w:szCs w:val="24"/>
              </w:rPr>
              <w:t>торов и электрической балансировки их элементов.</w:t>
            </w:r>
            <w:r w:rsidRPr="00073F34">
              <w:rPr>
                <w:rFonts w:ascii="Times New Roman" w:hAnsi="Times New Roman"/>
                <w:color w:val="000000"/>
                <w:sz w:val="24"/>
                <w:szCs w:val="24"/>
              </w:rPr>
              <w:br/>
              <w:t xml:space="preserve">Теоретическое обоснование </w:t>
            </w:r>
            <w:proofErr w:type="gramStart"/>
            <w:r w:rsidRPr="00073F34">
              <w:rPr>
                <w:rFonts w:ascii="Times New Roman" w:hAnsi="Times New Roman"/>
                <w:color w:val="000000"/>
                <w:sz w:val="24"/>
                <w:szCs w:val="24"/>
              </w:rPr>
              <w:t>влияния времени заряда тяговых батарей гр</w:t>
            </w:r>
            <w:r w:rsidRPr="00073F34">
              <w:rPr>
                <w:rFonts w:ascii="Times New Roman" w:hAnsi="Times New Roman"/>
                <w:color w:val="000000"/>
                <w:sz w:val="24"/>
                <w:szCs w:val="24"/>
              </w:rPr>
              <w:t>у</w:t>
            </w:r>
            <w:r w:rsidRPr="00073F34">
              <w:rPr>
                <w:rFonts w:ascii="Times New Roman" w:hAnsi="Times New Roman"/>
                <w:color w:val="000000"/>
                <w:sz w:val="24"/>
                <w:szCs w:val="24"/>
              </w:rPr>
              <w:t>зовых автомобилей</w:t>
            </w:r>
            <w:proofErr w:type="gramEnd"/>
            <w:r w:rsidRPr="00073F34">
              <w:rPr>
                <w:rFonts w:ascii="Times New Roman" w:hAnsi="Times New Roman"/>
                <w:color w:val="000000"/>
                <w:sz w:val="24"/>
                <w:szCs w:val="24"/>
              </w:rPr>
              <w:t xml:space="preserve"> и автобусов</w:t>
            </w:r>
            <w:r w:rsidR="00AD3C46">
              <w:rPr>
                <w:rFonts w:ascii="Times New Roman" w:hAnsi="Times New Roman"/>
                <w:color w:val="000000"/>
                <w:sz w:val="24"/>
                <w:szCs w:val="24"/>
              </w:rPr>
              <w:t xml:space="preserve"> </w:t>
            </w:r>
            <w:r w:rsidRPr="00073F34">
              <w:rPr>
                <w:rFonts w:ascii="Times New Roman" w:hAnsi="Times New Roman"/>
                <w:color w:val="000000"/>
                <w:sz w:val="24"/>
                <w:szCs w:val="24"/>
              </w:rPr>
              <w:t>на экологические характеристики тран</w:t>
            </w:r>
            <w:r w:rsidRPr="00073F34">
              <w:rPr>
                <w:rFonts w:ascii="Times New Roman" w:hAnsi="Times New Roman"/>
                <w:color w:val="000000"/>
                <w:sz w:val="24"/>
                <w:szCs w:val="24"/>
              </w:rPr>
              <w:t>с</w:t>
            </w:r>
            <w:r w:rsidRPr="00073F34">
              <w:rPr>
                <w:rFonts w:ascii="Times New Roman" w:hAnsi="Times New Roman"/>
                <w:color w:val="000000"/>
                <w:sz w:val="24"/>
                <w:szCs w:val="24"/>
              </w:rPr>
              <w:t>портного средства.</w:t>
            </w:r>
            <w:r w:rsidRPr="00073F34">
              <w:rPr>
                <w:rFonts w:ascii="Times New Roman" w:hAnsi="Times New Roman"/>
                <w:color w:val="000000"/>
                <w:sz w:val="24"/>
                <w:szCs w:val="24"/>
              </w:rPr>
              <w:br/>
              <w:t>Математические модели моделей аккумуляторных батарей с системами управления ускоренной зарядкой.</w:t>
            </w:r>
            <w:r w:rsidRPr="00073F34">
              <w:rPr>
                <w:rFonts w:ascii="Times New Roman" w:hAnsi="Times New Roman"/>
                <w:color w:val="000000"/>
                <w:sz w:val="24"/>
                <w:szCs w:val="24"/>
              </w:rPr>
              <w:br/>
              <w:t>Алгоритмы быстрого заряда с автоматическим определением мощности с</w:t>
            </w:r>
            <w:r w:rsidRPr="00073F34">
              <w:rPr>
                <w:rFonts w:ascii="Times New Roman" w:hAnsi="Times New Roman"/>
                <w:color w:val="000000"/>
                <w:sz w:val="24"/>
                <w:szCs w:val="24"/>
              </w:rPr>
              <w:t>е</w:t>
            </w:r>
            <w:r w:rsidRPr="00073F34">
              <w:rPr>
                <w:rFonts w:ascii="Times New Roman" w:hAnsi="Times New Roman"/>
                <w:color w:val="000000"/>
                <w:sz w:val="24"/>
                <w:szCs w:val="24"/>
              </w:rPr>
              <w:t>ти и алгоритмы диагностики</w:t>
            </w:r>
            <w:r w:rsidR="00AD3C46">
              <w:rPr>
                <w:rFonts w:ascii="Times New Roman" w:hAnsi="Times New Roman"/>
                <w:color w:val="000000"/>
                <w:sz w:val="24"/>
                <w:szCs w:val="24"/>
              </w:rPr>
              <w:t xml:space="preserve"> </w:t>
            </w:r>
            <w:r w:rsidRPr="00073F34">
              <w:rPr>
                <w:rFonts w:ascii="Times New Roman" w:hAnsi="Times New Roman"/>
                <w:color w:val="000000"/>
                <w:sz w:val="24"/>
                <w:szCs w:val="24"/>
              </w:rPr>
              <w:t>состояния аккумуляторных батарей.</w:t>
            </w:r>
            <w:r w:rsidRPr="00073F34">
              <w:rPr>
                <w:rFonts w:ascii="Times New Roman" w:hAnsi="Times New Roman"/>
                <w:color w:val="000000"/>
                <w:sz w:val="24"/>
                <w:szCs w:val="24"/>
              </w:rPr>
              <w:br/>
              <w:t>Функциональные и структурные схемы создаваемых научно-технических решений.</w:t>
            </w:r>
          </w:p>
        </w:tc>
      </w:tr>
      <w:tr w:rsidR="00264DDB" w:rsidRPr="00D064DE" w:rsidTr="00264DDB">
        <w:trPr>
          <w:trHeight w:val="240"/>
        </w:trPr>
        <w:tc>
          <w:tcPr>
            <w:tcW w:w="1231"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rPr>
                <w:rFonts w:ascii="Times New Roman" w:hAnsi="Times New Roman"/>
                <w:color w:val="000000"/>
                <w:sz w:val="24"/>
                <w:szCs w:val="24"/>
              </w:rPr>
            </w:pPr>
            <w:r w:rsidRPr="00073F34">
              <w:rPr>
                <w:rFonts w:ascii="Times New Roman" w:hAnsi="Times New Roman"/>
                <w:color w:val="000000"/>
                <w:sz w:val="24"/>
                <w:szCs w:val="24"/>
              </w:rPr>
              <w:t>Разработка научно-технических решений по управлению распред</w:t>
            </w:r>
            <w:r w:rsidRPr="00073F34">
              <w:rPr>
                <w:rFonts w:ascii="Times New Roman" w:hAnsi="Times New Roman"/>
                <w:color w:val="000000"/>
                <w:sz w:val="24"/>
                <w:szCs w:val="24"/>
              </w:rPr>
              <w:t>е</w:t>
            </w:r>
            <w:r w:rsidRPr="00073F34">
              <w:rPr>
                <w:rFonts w:ascii="Times New Roman" w:hAnsi="Times New Roman"/>
                <w:color w:val="000000"/>
                <w:sz w:val="24"/>
                <w:szCs w:val="24"/>
              </w:rPr>
              <w:t>лением мощности в трансмиссиях грузовых автомобилей для пов</w:t>
            </w:r>
            <w:r w:rsidRPr="00073F34">
              <w:rPr>
                <w:rFonts w:ascii="Times New Roman" w:hAnsi="Times New Roman"/>
                <w:color w:val="000000"/>
                <w:sz w:val="24"/>
                <w:szCs w:val="24"/>
              </w:rPr>
              <w:t>ы</w:t>
            </w:r>
            <w:r w:rsidRPr="00073F34">
              <w:rPr>
                <w:rFonts w:ascii="Times New Roman" w:hAnsi="Times New Roman"/>
                <w:color w:val="000000"/>
                <w:sz w:val="24"/>
                <w:szCs w:val="24"/>
              </w:rPr>
              <w:t>шения их энергоэффективности и топливной экономичности</w:t>
            </w:r>
          </w:p>
        </w:tc>
        <w:tc>
          <w:tcPr>
            <w:tcW w:w="620"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jc w:val="center"/>
              <w:rPr>
                <w:rFonts w:ascii="Times New Roman" w:hAnsi="Times New Roman"/>
                <w:color w:val="000000"/>
                <w:sz w:val="24"/>
                <w:szCs w:val="24"/>
              </w:rPr>
            </w:pPr>
            <w:r w:rsidRPr="00073F34">
              <w:rPr>
                <w:rFonts w:ascii="Times New Roman" w:hAnsi="Times New Roman"/>
                <w:color w:val="000000"/>
                <w:sz w:val="24"/>
                <w:szCs w:val="24"/>
              </w:rPr>
              <w:t>ОАО "КАМАЗ"</w:t>
            </w:r>
          </w:p>
        </w:tc>
        <w:tc>
          <w:tcPr>
            <w:tcW w:w="266"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jc w:val="center"/>
              <w:rPr>
                <w:rFonts w:ascii="Times New Roman" w:hAnsi="Times New Roman"/>
                <w:color w:val="000000"/>
                <w:sz w:val="24"/>
                <w:szCs w:val="24"/>
              </w:rPr>
            </w:pPr>
            <w:r w:rsidRPr="00073F34">
              <w:rPr>
                <w:rFonts w:ascii="Times New Roman" w:hAnsi="Times New Roman"/>
                <w:color w:val="000000"/>
                <w:sz w:val="24"/>
                <w:szCs w:val="24"/>
              </w:rPr>
              <w:t>24,6</w:t>
            </w:r>
          </w:p>
        </w:tc>
        <w:tc>
          <w:tcPr>
            <w:tcW w:w="356"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jc w:val="center"/>
              <w:rPr>
                <w:rFonts w:ascii="Times New Roman" w:hAnsi="Times New Roman"/>
                <w:color w:val="000000"/>
                <w:sz w:val="24"/>
                <w:szCs w:val="24"/>
              </w:rPr>
            </w:pPr>
            <w:r w:rsidRPr="00073F34">
              <w:rPr>
                <w:rFonts w:ascii="Times New Roman" w:hAnsi="Times New Roman"/>
                <w:color w:val="000000"/>
                <w:sz w:val="24"/>
                <w:szCs w:val="24"/>
              </w:rPr>
              <w:t>5,1</w:t>
            </w:r>
          </w:p>
        </w:tc>
        <w:tc>
          <w:tcPr>
            <w:tcW w:w="2527"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rPr>
                <w:rFonts w:ascii="Times New Roman" w:hAnsi="Times New Roman"/>
                <w:color w:val="000000"/>
                <w:sz w:val="24"/>
                <w:szCs w:val="24"/>
              </w:rPr>
            </w:pPr>
            <w:r w:rsidRPr="00073F34">
              <w:rPr>
                <w:rFonts w:ascii="Times New Roman" w:hAnsi="Times New Roman"/>
                <w:color w:val="000000"/>
                <w:sz w:val="24"/>
                <w:szCs w:val="24"/>
              </w:rPr>
              <w:t>В ходе выполнения ПНИ должны быть получены следующие научно-технические результаты,</w:t>
            </w:r>
            <w:r w:rsidR="00AD3C46">
              <w:rPr>
                <w:rFonts w:ascii="Times New Roman" w:hAnsi="Times New Roman"/>
                <w:color w:val="000000"/>
                <w:sz w:val="24"/>
                <w:szCs w:val="24"/>
              </w:rPr>
              <w:t xml:space="preserve"> </w:t>
            </w:r>
            <w:r w:rsidRPr="00073F34">
              <w:rPr>
                <w:rFonts w:ascii="Times New Roman" w:hAnsi="Times New Roman"/>
                <w:color w:val="000000"/>
                <w:sz w:val="24"/>
                <w:szCs w:val="24"/>
              </w:rPr>
              <w:t>направленные на создание системы распределения мощности способствующей повышению</w:t>
            </w:r>
            <w:r w:rsidR="00AD3C46">
              <w:rPr>
                <w:rFonts w:ascii="Times New Roman" w:hAnsi="Times New Roman"/>
                <w:color w:val="000000"/>
                <w:sz w:val="24"/>
                <w:szCs w:val="24"/>
              </w:rPr>
              <w:t xml:space="preserve"> </w:t>
            </w:r>
            <w:r w:rsidRPr="00073F34">
              <w:rPr>
                <w:rFonts w:ascii="Times New Roman" w:hAnsi="Times New Roman"/>
                <w:color w:val="000000"/>
                <w:sz w:val="24"/>
                <w:szCs w:val="24"/>
              </w:rPr>
              <w:t>энергоэффективности и улучш</w:t>
            </w:r>
            <w:r w:rsidRPr="00073F34">
              <w:rPr>
                <w:rFonts w:ascii="Times New Roman" w:hAnsi="Times New Roman"/>
                <w:color w:val="000000"/>
                <w:sz w:val="24"/>
                <w:szCs w:val="24"/>
              </w:rPr>
              <w:t>е</w:t>
            </w:r>
            <w:r w:rsidRPr="00073F34">
              <w:rPr>
                <w:rFonts w:ascii="Times New Roman" w:hAnsi="Times New Roman"/>
                <w:color w:val="000000"/>
                <w:sz w:val="24"/>
                <w:szCs w:val="24"/>
              </w:rPr>
              <w:t>нию топливной экономичности грузовых автомобилей:</w:t>
            </w:r>
            <w:r w:rsidR="009E1823">
              <w:rPr>
                <w:rFonts w:ascii="Times New Roman" w:hAnsi="Times New Roman"/>
                <w:color w:val="000000"/>
                <w:sz w:val="24"/>
                <w:szCs w:val="24"/>
              </w:rPr>
              <w:t xml:space="preserve"> </w:t>
            </w:r>
            <w:r w:rsidRPr="00073F34">
              <w:rPr>
                <w:rFonts w:ascii="Times New Roman" w:hAnsi="Times New Roman"/>
                <w:color w:val="000000"/>
                <w:sz w:val="24"/>
                <w:szCs w:val="24"/>
              </w:rPr>
              <w:t>1 Анализ научно-технической литературы и других материалов, относящихся к системам распределения</w:t>
            </w:r>
            <w:r w:rsidR="00AD3C46">
              <w:rPr>
                <w:rFonts w:ascii="Times New Roman" w:hAnsi="Times New Roman"/>
                <w:color w:val="000000"/>
                <w:sz w:val="24"/>
                <w:szCs w:val="24"/>
              </w:rPr>
              <w:t xml:space="preserve"> </w:t>
            </w:r>
            <w:r w:rsidRPr="00073F34">
              <w:rPr>
                <w:rFonts w:ascii="Times New Roman" w:hAnsi="Times New Roman"/>
                <w:color w:val="000000"/>
                <w:sz w:val="24"/>
                <w:szCs w:val="24"/>
              </w:rPr>
              <w:t>мощности в трансмиссиях грузовых автомобилей</w:t>
            </w:r>
            <w:proofErr w:type="gramStart"/>
            <w:r w:rsidRPr="00073F34">
              <w:rPr>
                <w:rFonts w:ascii="Times New Roman" w:hAnsi="Times New Roman"/>
                <w:color w:val="000000"/>
                <w:sz w:val="24"/>
                <w:szCs w:val="24"/>
              </w:rPr>
              <w:t>.</w:t>
            </w:r>
            <w:proofErr w:type="gramEnd"/>
            <w:r w:rsidR="00AD3C46">
              <w:rPr>
                <w:rFonts w:ascii="Times New Roman" w:hAnsi="Times New Roman"/>
                <w:color w:val="000000"/>
                <w:sz w:val="24"/>
                <w:szCs w:val="24"/>
              </w:rPr>
              <w:t xml:space="preserve"> </w:t>
            </w:r>
            <w:proofErr w:type="gramStart"/>
            <w:r w:rsidRPr="00073F34">
              <w:rPr>
                <w:rFonts w:ascii="Times New Roman" w:hAnsi="Times New Roman"/>
                <w:color w:val="000000"/>
                <w:sz w:val="24"/>
                <w:szCs w:val="24"/>
              </w:rPr>
              <w:t>р</w:t>
            </w:r>
            <w:proofErr w:type="gramEnd"/>
            <w:r w:rsidRPr="00073F34">
              <w:rPr>
                <w:rFonts w:ascii="Times New Roman" w:hAnsi="Times New Roman"/>
                <w:color w:val="000000"/>
                <w:sz w:val="24"/>
                <w:szCs w:val="24"/>
              </w:rPr>
              <w:t>езульт</w:t>
            </w:r>
            <w:r w:rsidRPr="00073F34">
              <w:rPr>
                <w:rFonts w:ascii="Times New Roman" w:hAnsi="Times New Roman"/>
                <w:color w:val="000000"/>
                <w:sz w:val="24"/>
                <w:szCs w:val="24"/>
              </w:rPr>
              <w:t>а</w:t>
            </w:r>
            <w:r w:rsidRPr="00073F34">
              <w:rPr>
                <w:rFonts w:ascii="Times New Roman" w:hAnsi="Times New Roman"/>
                <w:color w:val="000000"/>
                <w:sz w:val="24"/>
                <w:szCs w:val="24"/>
              </w:rPr>
              <w:t>ты патентных исследований;</w:t>
            </w:r>
            <w:r w:rsidR="009E1823">
              <w:rPr>
                <w:rFonts w:ascii="Times New Roman" w:hAnsi="Times New Roman"/>
                <w:color w:val="000000"/>
                <w:sz w:val="24"/>
                <w:szCs w:val="24"/>
              </w:rPr>
              <w:t xml:space="preserve"> </w:t>
            </w:r>
            <w:r w:rsidRPr="00073F34">
              <w:rPr>
                <w:rFonts w:ascii="Times New Roman" w:hAnsi="Times New Roman"/>
                <w:color w:val="000000"/>
                <w:sz w:val="24"/>
                <w:szCs w:val="24"/>
              </w:rPr>
              <w:t>2 Концепция построения системы распредел</w:t>
            </w:r>
            <w:r w:rsidRPr="00073F34">
              <w:rPr>
                <w:rFonts w:ascii="Times New Roman" w:hAnsi="Times New Roman"/>
                <w:color w:val="000000"/>
                <w:sz w:val="24"/>
                <w:szCs w:val="24"/>
              </w:rPr>
              <w:t>е</w:t>
            </w:r>
            <w:r w:rsidRPr="00073F34">
              <w:rPr>
                <w:rFonts w:ascii="Times New Roman" w:hAnsi="Times New Roman"/>
                <w:color w:val="000000"/>
                <w:sz w:val="24"/>
                <w:szCs w:val="24"/>
              </w:rPr>
              <w:t>ния мощности в трансмиссии грузового автомобиля,</w:t>
            </w:r>
            <w:r w:rsidR="00AD3C46">
              <w:rPr>
                <w:rFonts w:ascii="Times New Roman" w:hAnsi="Times New Roman"/>
                <w:color w:val="000000"/>
                <w:sz w:val="24"/>
                <w:szCs w:val="24"/>
              </w:rPr>
              <w:t xml:space="preserve"> </w:t>
            </w:r>
            <w:r w:rsidRPr="00073F34">
              <w:rPr>
                <w:rFonts w:ascii="Times New Roman" w:hAnsi="Times New Roman"/>
                <w:color w:val="000000"/>
                <w:sz w:val="24"/>
                <w:szCs w:val="24"/>
              </w:rPr>
              <w:t>алгоритмы ее функц</w:t>
            </w:r>
            <w:r w:rsidRPr="00073F34">
              <w:rPr>
                <w:rFonts w:ascii="Times New Roman" w:hAnsi="Times New Roman"/>
                <w:color w:val="000000"/>
                <w:sz w:val="24"/>
                <w:szCs w:val="24"/>
              </w:rPr>
              <w:t>и</w:t>
            </w:r>
            <w:r w:rsidRPr="00073F34">
              <w:rPr>
                <w:rFonts w:ascii="Times New Roman" w:hAnsi="Times New Roman"/>
                <w:color w:val="000000"/>
                <w:sz w:val="24"/>
                <w:szCs w:val="24"/>
              </w:rPr>
              <w:t>онирования</w:t>
            </w:r>
            <w:r w:rsidR="009E1823">
              <w:rPr>
                <w:rFonts w:ascii="Times New Roman" w:hAnsi="Times New Roman"/>
                <w:color w:val="000000"/>
                <w:sz w:val="24"/>
                <w:szCs w:val="24"/>
              </w:rPr>
              <w:t xml:space="preserve"> </w:t>
            </w:r>
            <w:r w:rsidRPr="00073F34">
              <w:rPr>
                <w:rFonts w:ascii="Times New Roman" w:hAnsi="Times New Roman"/>
                <w:color w:val="000000"/>
                <w:sz w:val="24"/>
                <w:szCs w:val="24"/>
              </w:rPr>
              <w:t>3 Математическая модель грузового автомобиля с системой распределения мощности для проведения</w:t>
            </w:r>
            <w:r w:rsidR="00AD3C46">
              <w:rPr>
                <w:rFonts w:ascii="Times New Roman" w:hAnsi="Times New Roman"/>
                <w:color w:val="000000"/>
                <w:sz w:val="24"/>
                <w:szCs w:val="24"/>
              </w:rPr>
              <w:t xml:space="preserve"> </w:t>
            </w:r>
            <w:r w:rsidRPr="00073F34">
              <w:rPr>
                <w:rFonts w:ascii="Times New Roman" w:hAnsi="Times New Roman"/>
                <w:color w:val="000000"/>
                <w:sz w:val="24"/>
                <w:szCs w:val="24"/>
              </w:rPr>
              <w:t>имитационного моделирования</w:t>
            </w:r>
            <w:r w:rsidR="009E1823">
              <w:rPr>
                <w:rFonts w:ascii="Times New Roman" w:hAnsi="Times New Roman"/>
                <w:color w:val="000000"/>
                <w:sz w:val="24"/>
                <w:szCs w:val="24"/>
              </w:rPr>
              <w:t xml:space="preserve">. </w:t>
            </w:r>
            <w:r w:rsidRPr="00073F34">
              <w:rPr>
                <w:rFonts w:ascii="Times New Roman" w:hAnsi="Times New Roman"/>
                <w:color w:val="000000"/>
                <w:sz w:val="24"/>
                <w:szCs w:val="24"/>
              </w:rPr>
              <w:t>4. Результаты имитационного моделирования системы распределения мощн</w:t>
            </w:r>
            <w:r w:rsidRPr="00073F34">
              <w:rPr>
                <w:rFonts w:ascii="Times New Roman" w:hAnsi="Times New Roman"/>
                <w:color w:val="000000"/>
                <w:sz w:val="24"/>
                <w:szCs w:val="24"/>
              </w:rPr>
              <w:t>о</w:t>
            </w:r>
            <w:r w:rsidRPr="00073F34">
              <w:rPr>
                <w:rFonts w:ascii="Times New Roman" w:hAnsi="Times New Roman"/>
                <w:color w:val="000000"/>
                <w:sz w:val="24"/>
                <w:szCs w:val="24"/>
              </w:rPr>
              <w:lastRenderedPageBreak/>
              <w:t>сти.</w:t>
            </w:r>
            <w:r w:rsidR="009E1823">
              <w:rPr>
                <w:rFonts w:ascii="Times New Roman" w:hAnsi="Times New Roman"/>
                <w:color w:val="000000"/>
                <w:sz w:val="24"/>
                <w:szCs w:val="24"/>
              </w:rPr>
              <w:t xml:space="preserve"> </w:t>
            </w:r>
            <w:r w:rsidRPr="00073F34">
              <w:rPr>
                <w:rFonts w:ascii="Times New Roman" w:hAnsi="Times New Roman"/>
                <w:color w:val="000000"/>
                <w:sz w:val="24"/>
                <w:szCs w:val="24"/>
              </w:rPr>
              <w:t>5. Эскизная конструкторская документация для изготовления макетов экспериментальных образцов</w:t>
            </w:r>
            <w:r w:rsidR="00AD3C46">
              <w:rPr>
                <w:rFonts w:ascii="Times New Roman" w:hAnsi="Times New Roman"/>
                <w:color w:val="000000"/>
                <w:sz w:val="24"/>
                <w:szCs w:val="24"/>
              </w:rPr>
              <w:t xml:space="preserve"> </w:t>
            </w:r>
            <w:r w:rsidRPr="00073F34">
              <w:rPr>
                <w:rFonts w:ascii="Times New Roman" w:hAnsi="Times New Roman"/>
                <w:color w:val="000000"/>
                <w:sz w:val="24"/>
                <w:szCs w:val="24"/>
              </w:rPr>
              <w:t>системы распределения мощности</w:t>
            </w:r>
            <w:r w:rsidR="009E1823">
              <w:rPr>
                <w:rFonts w:ascii="Times New Roman" w:hAnsi="Times New Roman"/>
                <w:color w:val="000000"/>
                <w:sz w:val="24"/>
                <w:szCs w:val="24"/>
              </w:rPr>
              <w:t xml:space="preserve">. </w:t>
            </w:r>
            <w:r w:rsidRPr="00073F34">
              <w:rPr>
                <w:rFonts w:ascii="Times New Roman" w:hAnsi="Times New Roman"/>
                <w:color w:val="000000"/>
                <w:sz w:val="24"/>
                <w:szCs w:val="24"/>
              </w:rPr>
              <w:t>6. Эксп</w:t>
            </w:r>
            <w:r w:rsidRPr="00073F34">
              <w:rPr>
                <w:rFonts w:ascii="Times New Roman" w:hAnsi="Times New Roman"/>
                <w:color w:val="000000"/>
                <w:sz w:val="24"/>
                <w:szCs w:val="24"/>
              </w:rPr>
              <w:t>е</w:t>
            </w:r>
            <w:r w:rsidRPr="00073F34">
              <w:rPr>
                <w:rFonts w:ascii="Times New Roman" w:hAnsi="Times New Roman"/>
                <w:color w:val="000000"/>
                <w:sz w:val="24"/>
                <w:szCs w:val="24"/>
              </w:rPr>
              <w:t>риментальный образец системы распределения мощности.</w:t>
            </w:r>
            <w:r w:rsidRPr="00073F34">
              <w:rPr>
                <w:rFonts w:ascii="Times New Roman" w:hAnsi="Times New Roman"/>
                <w:color w:val="000000"/>
                <w:sz w:val="24"/>
                <w:szCs w:val="24"/>
              </w:rPr>
              <w:br/>
              <w:t>7. Программы и методики экспериментальных исследований системы ра</w:t>
            </w:r>
            <w:r w:rsidRPr="00073F34">
              <w:rPr>
                <w:rFonts w:ascii="Times New Roman" w:hAnsi="Times New Roman"/>
                <w:color w:val="000000"/>
                <w:sz w:val="24"/>
                <w:szCs w:val="24"/>
              </w:rPr>
              <w:t>с</w:t>
            </w:r>
            <w:r w:rsidRPr="00073F34">
              <w:rPr>
                <w:rFonts w:ascii="Times New Roman" w:hAnsi="Times New Roman"/>
                <w:color w:val="000000"/>
                <w:sz w:val="24"/>
                <w:szCs w:val="24"/>
              </w:rPr>
              <w:t>пределения мощности.</w:t>
            </w:r>
            <w:r w:rsidR="009E1823">
              <w:rPr>
                <w:rFonts w:ascii="Times New Roman" w:hAnsi="Times New Roman"/>
                <w:color w:val="000000"/>
                <w:sz w:val="24"/>
                <w:szCs w:val="24"/>
              </w:rPr>
              <w:t xml:space="preserve"> </w:t>
            </w:r>
            <w:r w:rsidRPr="00073F34">
              <w:rPr>
                <w:rFonts w:ascii="Times New Roman" w:hAnsi="Times New Roman"/>
                <w:color w:val="000000"/>
                <w:sz w:val="24"/>
                <w:szCs w:val="24"/>
              </w:rPr>
              <w:t xml:space="preserve">8. </w:t>
            </w:r>
            <w:proofErr w:type="gramStart"/>
            <w:r w:rsidRPr="00073F34">
              <w:rPr>
                <w:rFonts w:ascii="Times New Roman" w:hAnsi="Times New Roman"/>
                <w:color w:val="000000"/>
                <w:sz w:val="24"/>
                <w:szCs w:val="24"/>
              </w:rPr>
              <w:t>Результаты экспериментальных исследований с</w:t>
            </w:r>
            <w:r w:rsidRPr="00073F34">
              <w:rPr>
                <w:rFonts w:ascii="Times New Roman" w:hAnsi="Times New Roman"/>
                <w:color w:val="000000"/>
                <w:sz w:val="24"/>
                <w:szCs w:val="24"/>
              </w:rPr>
              <w:t>и</w:t>
            </w:r>
            <w:r w:rsidRPr="00073F34">
              <w:rPr>
                <w:rFonts w:ascii="Times New Roman" w:hAnsi="Times New Roman"/>
                <w:color w:val="000000"/>
                <w:sz w:val="24"/>
                <w:szCs w:val="24"/>
              </w:rPr>
              <w:t>стемы распределения мощности).</w:t>
            </w:r>
            <w:r w:rsidR="009E1823">
              <w:rPr>
                <w:rFonts w:ascii="Times New Roman" w:hAnsi="Times New Roman"/>
                <w:color w:val="000000"/>
                <w:sz w:val="24"/>
                <w:szCs w:val="24"/>
              </w:rPr>
              <w:t xml:space="preserve"> </w:t>
            </w:r>
            <w:r w:rsidRPr="00073F34">
              <w:rPr>
                <w:rFonts w:ascii="Times New Roman" w:hAnsi="Times New Roman"/>
                <w:color w:val="000000"/>
                <w:sz w:val="24"/>
                <w:szCs w:val="24"/>
              </w:rPr>
              <w:t>9.</w:t>
            </w:r>
            <w:proofErr w:type="gramEnd"/>
            <w:r w:rsidRPr="00073F34">
              <w:rPr>
                <w:rFonts w:ascii="Times New Roman" w:hAnsi="Times New Roman"/>
                <w:color w:val="000000"/>
                <w:sz w:val="24"/>
                <w:szCs w:val="24"/>
              </w:rPr>
              <w:t xml:space="preserve"> Технические требования и предлож</w:t>
            </w:r>
            <w:r w:rsidRPr="00073F34">
              <w:rPr>
                <w:rFonts w:ascii="Times New Roman" w:hAnsi="Times New Roman"/>
                <w:color w:val="000000"/>
                <w:sz w:val="24"/>
                <w:szCs w:val="24"/>
              </w:rPr>
              <w:t>е</w:t>
            </w:r>
            <w:r w:rsidRPr="00073F34">
              <w:rPr>
                <w:rFonts w:ascii="Times New Roman" w:hAnsi="Times New Roman"/>
                <w:color w:val="000000"/>
                <w:sz w:val="24"/>
                <w:szCs w:val="24"/>
              </w:rPr>
              <w:t>ния по разработке, производству и эксплуатации системы</w:t>
            </w:r>
            <w:r w:rsidR="00AD3C46">
              <w:rPr>
                <w:rFonts w:ascii="Times New Roman" w:hAnsi="Times New Roman"/>
                <w:color w:val="000000"/>
                <w:sz w:val="24"/>
                <w:szCs w:val="24"/>
              </w:rPr>
              <w:t xml:space="preserve"> </w:t>
            </w:r>
            <w:r w:rsidRPr="00073F34">
              <w:rPr>
                <w:rFonts w:ascii="Times New Roman" w:hAnsi="Times New Roman"/>
                <w:color w:val="000000"/>
                <w:sz w:val="24"/>
                <w:szCs w:val="24"/>
              </w:rPr>
              <w:t>распределения мощности с учетом технологических возможностей и особенностей инд</w:t>
            </w:r>
            <w:r w:rsidRPr="00073F34">
              <w:rPr>
                <w:rFonts w:ascii="Times New Roman" w:hAnsi="Times New Roman"/>
                <w:color w:val="000000"/>
                <w:sz w:val="24"/>
                <w:szCs w:val="24"/>
              </w:rPr>
              <w:t>у</w:t>
            </w:r>
            <w:r w:rsidRPr="00073F34">
              <w:rPr>
                <w:rFonts w:ascii="Times New Roman" w:hAnsi="Times New Roman"/>
                <w:color w:val="000000"/>
                <w:sz w:val="24"/>
                <w:szCs w:val="24"/>
              </w:rPr>
              <w:t>стриального</w:t>
            </w:r>
            <w:r w:rsidR="00AD3C46">
              <w:rPr>
                <w:rFonts w:ascii="Times New Roman" w:hAnsi="Times New Roman"/>
                <w:color w:val="000000"/>
                <w:sz w:val="24"/>
                <w:szCs w:val="24"/>
              </w:rPr>
              <w:t xml:space="preserve"> </w:t>
            </w:r>
            <w:r w:rsidRPr="00073F34">
              <w:rPr>
                <w:rFonts w:ascii="Times New Roman" w:hAnsi="Times New Roman"/>
                <w:color w:val="000000"/>
                <w:sz w:val="24"/>
                <w:szCs w:val="24"/>
              </w:rPr>
              <w:t>партнера - организации реального сектора экономики.</w:t>
            </w:r>
            <w:r w:rsidR="009E1823">
              <w:rPr>
                <w:rFonts w:ascii="Times New Roman" w:hAnsi="Times New Roman"/>
                <w:color w:val="000000"/>
                <w:sz w:val="24"/>
                <w:szCs w:val="24"/>
              </w:rPr>
              <w:t xml:space="preserve"> </w:t>
            </w:r>
            <w:r w:rsidRPr="00073F34">
              <w:rPr>
                <w:rFonts w:ascii="Times New Roman" w:hAnsi="Times New Roman"/>
                <w:color w:val="000000"/>
                <w:sz w:val="24"/>
                <w:szCs w:val="24"/>
              </w:rPr>
              <w:t>10. Пр</w:t>
            </w:r>
            <w:r w:rsidRPr="00073F34">
              <w:rPr>
                <w:rFonts w:ascii="Times New Roman" w:hAnsi="Times New Roman"/>
                <w:color w:val="000000"/>
                <w:sz w:val="24"/>
                <w:szCs w:val="24"/>
              </w:rPr>
              <w:t>о</w:t>
            </w:r>
            <w:r w:rsidRPr="00073F34">
              <w:rPr>
                <w:rFonts w:ascii="Times New Roman" w:hAnsi="Times New Roman"/>
                <w:color w:val="000000"/>
                <w:sz w:val="24"/>
                <w:szCs w:val="24"/>
              </w:rPr>
              <w:t xml:space="preserve">ект технического задания на проведение </w:t>
            </w:r>
            <w:proofErr w:type="gramStart"/>
            <w:r w:rsidRPr="00073F34">
              <w:rPr>
                <w:rFonts w:ascii="Times New Roman" w:hAnsi="Times New Roman"/>
                <w:color w:val="000000"/>
                <w:sz w:val="24"/>
                <w:szCs w:val="24"/>
              </w:rPr>
              <w:t>ОКР</w:t>
            </w:r>
            <w:proofErr w:type="gramEnd"/>
            <w:r w:rsidRPr="00073F34">
              <w:rPr>
                <w:rFonts w:ascii="Times New Roman" w:hAnsi="Times New Roman"/>
                <w:color w:val="000000"/>
                <w:sz w:val="24"/>
                <w:szCs w:val="24"/>
              </w:rPr>
              <w:t xml:space="preserve"> по теме: «Разработка инт</w:t>
            </w:r>
            <w:r w:rsidRPr="00073F34">
              <w:rPr>
                <w:rFonts w:ascii="Times New Roman" w:hAnsi="Times New Roman"/>
                <w:color w:val="000000"/>
                <w:sz w:val="24"/>
                <w:szCs w:val="24"/>
              </w:rPr>
              <w:t>е</w:t>
            </w:r>
            <w:r w:rsidRPr="00073F34">
              <w:rPr>
                <w:rFonts w:ascii="Times New Roman" w:hAnsi="Times New Roman"/>
                <w:color w:val="000000"/>
                <w:sz w:val="24"/>
                <w:szCs w:val="24"/>
              </w:rPr>
              <w:t>грированной системы</w:t>
            </w:r>
            <w:r w:rsidR="00AD3C46">
              <w:rPr>
                <w:rFonts w:ascii="Times New Roman" w:hAnsi="Times New Roman"/>
                <w:color w:val="000000"/>
                <w:sz w:val="24"/>
                <w:szCs w:val="24"/>
              </w:rPr>
              <w:t xml:space="preserve"> </w:t>
            </w:r>
            <w:r w:rsidRPr="00073F34">
              <w:rPr>
                <w:rFonts w:ascii="Times New Roman" w:hAnsi="Times New Roman"/>
                <w:color w:val="000000"/>
                <w:sz w:val="24"/>
                <w:szCs w:val="24"/>
              </w:rPr>
              <w:t>управления распределением мощности грузовых а</w:t>
            </w:r>
            <w:r w:rsidRPr="00073F34">
              <w:rPr>
                <w:rFonts w:ascii="Times New Roman" w:hAnsi="Times New Roman"/>
                <w:color w:val="000000"/>
                <w:sz w:val="24"/>
                <w:szCs w:val="24"/>
              </w:rPr>
              <w:t>в</w:t>
            </w:r>
            <w:r w:rsidRPr="00073F34">
              <w:rPr>
                <w:rFonts w:ascii="Times New Roman" w:hAnsi="Times New Roman"/>
                <w:color w:val="000000"/>
                <w:sz w:val="24"/>
                <w:szCs w:val="24"/>
              </w:rPr>
              <w:t>томобилей»</w:t>
            </w:r>
          </w:p>
        </w:tc>
      </w:tr>
      <w:tr w:rsidR="00264DDB" w:rsidRPr="00D064DE" w:rsidTr="00264DDB">
        <w:trPr>
          <w:trHeight w:val="240"/>
        </w:trPr>
        <w:tc>
          <w:tcPr>
            <w:tcW w:w="1231"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rPr>
                <w:rFonts w:ascii="Times New Roman" w:hAnsi="Times New Roman"/>
                <w:color w:val="000000"/>
                <w:sz w:val="24"/>
                <w:szCs w:val="24"/>
              </w:rPr>
            </w:pPr>
            <w:r w:rsidRPr="00073F34">
              <w:rPr>
                <w:rFonts w:ascii="Times New Roman" w:hAnsi="Times New Roman"/>
                <w:color w:val="000000"/>
                <w:sz w:val="24"/>
                <w:szCs w:val="24"/>
              </w:rPr>
              <w:lastRenderedPageBreak/>
              <w:t>Исследование и разработка техн</w:t>
            </w:r>
            <w:r w:rsidRPr="00073F34">
              <w:rPr>
                <w:rFonts w:ascii="Times New Roman" w:hAnsi="Times New Roman"/>
                <w:color w:val="000000"/>
                <w:sz w:val="24"/>
                <w:szCs w:val="24"/>
              </w:rPr>
              <w:t>и</w:t>
            </w:r>
            <w:r w:rsidRPr="00073F34">
              <w:rPr>
                <w:rFonts w:ascii="Times New Roman" w:hAnsi="Times New Roman"/>
                <w:color w:val="000000"/>
                <w:sz w:val="24"/>
                <w:szCs w:val="24"/>
              </w:rPr>
              <w:t xml:space="preserve">ческих решений по созданию </w:t>
            </w:r>
            <w:proofErr w:type="spellStart"/>
            <w:r w:rsidRPr="00073F34">
              <w:rPr>
                <w:rFonts w:ascii="Times New Roman" w:hAnsi="Times New Roman"/>
                <w:color w:val="000000"/>
                <w:sz w:val="24"/>
                <w:szCs w:val="24"/>
              </w:rPr>
              <w:t>эне</w:t>
            </w:r>
            <w:r w:rsidRPr="00073F34">
              <w:rPr>
                <w:rFonts w:ascii="Times New Roman" w:hAnsi="Times New Roman"/>
                <w:color w:val="000000"/>
                <w:sz w:val="24"/>
                <w:szCs w:val="24"/>
              </w:rPr>
              <w:t>р</w:t>
            </w:r>
            <w:r w:rsidRPr="00073F34">
              <w:rPr>
                <w:rFonts w:ascii="Times New Roman" w:hAnsi="Times New Roman"/>
                <w:color w:val="000000"/>
                <w:sz w:val="24"/>
                <w:szCs w:val="24"/>
              </w:rPr>
              <w:t>гоэффективных</w:t>
            </w:r>
            <w:proofErr w:type="spellEnd"/>
            <w:r w:rsidRPr="00073F34">
              <w:rPr>
                <w:rFonts w:ascii="Times New Roman" w:hAnsi="Times New Roman"/>
                <w:color w:val="000000"/>
                <w:sz w:val="24"/>
                <w:szCs w:val="24"/>
              </w:rPr>
              <w:t xml:space="preserve"> форсированных д</w:t>
            </w:r>
            <w:r w:rsidRPr="00073F34">
              <w:rPr>
                <w:rFonts w:ascii="Times New Roman" w:hAnsi="Times New Roman"/>
                <w:color w:val="000000"/>
                <w:sz w:val="24"/>
                <w:szCs w:val="24"/>
              </w:rPr>
              <w:t>и</w:t>
            </w:r>
            <w:r w:rsidRPr="00073F34">
              <w:rPr>
                <w:rFonts w:ascii="Times New Roman" w:hAnsi="Times New Roman"/>
                <w:color w:val="000000"/>
                <w:sz w:val="24"/>
                <w:szCs w:val="24"/>
              </w:rPr>
              <w:t>зелей специального назначения для наземных транспортных машин</w:t>
            </w:r>
          </w:p>
        </w:tc>
        <w:tc>
          <w:tcPr>
            <w:tcW w:w="620"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ind w:right="-106"/>
              <w:jc w:val="center"/>
              <w:rPr>
                <w:rFonts w:ascii="Times New Roman" w:hAnsi="Times New Roman"/>
                <w:color w:val="000000"/>
                <w:sz w:val="24"/>
                <w:szCs w:val="24"/>
              </w:rPr>
            </w:pPr>
            <w:r w:rsidRPr="00073F34">
              <w:rPr>
                <w:rFonts w:ascii="Times New Roman" w:hAnsi="Times New Roman"/>
                <w:color w:val="000000"/>
                <w:sz w:val="24"/>
                <w:szCs w:val="24"/>
              </w:rPr>
              <w:t>ООО «ЧТЗ - УРАЛТРАК», г. Челябинск</w:t>
            </w:r>
          </w:p>
        </w:tc>
        <w:tc>
          <w:tcPr>
            <w:tcW w:w="266"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jc w:val="center"/>
              <w:rPr>
                <w:rFonts w:ascii="Times New Roman" w:hAnsi="Times New Roman"/>
                <w:color w:val="000000"/>
                <w:sz w:val="24"/>
                <w:szCs w:val="24"/>
              </w:rPr>
            </w:pPr>
            <w:r w:rsidRPr="00073F34">
              <w:rPr>
                <w:rFonts w:ascii="Times New Roman" w:hAnsi="Times New Roman"/>
                <w:color w:val="000000"/>
                <w:sz w:val="24"/>
                <w:szCs w:val="24"/>
              </w:rPr>
              <w:t>59,05</w:t>
            </w:r>
          </w:p>
        </w:tc>
        <w:tc>
          <w:tcPr>
            <w:tcW w:w="356"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jc w:val="center"/>
              <w:rPr>
                <w:rFonts w:ascii="Times New Roman" w:hAnsi="Times New Roman"/>
                <w:color w:val="000000"/>
                <w:sz w:val="24"/>
                <w:szCs w:val="24"/>
              </w:rPr>
            </w:pPr>
            <w:r w:rsidRPr="00073F34">
              <w:rPr>
                <w:rFonts w:ascii="Times New Roman" w:hAnsi="Times New Roman"/>
                <w:color w:val="000000"/>
                <w:sz w:val="24"/>
                <w:szCs w:val="24"/>
              </w:rPr>
              <w:t>23,31</w:t>
            </w:r>
          </w:p>
        </w:tc>
        <w:tc>
          <w:tcPr>
            <w:tcW w:w="2527" w:type="pct"/>
            <w:tcBorders>
              <w:top w:val="single" w:sz="4" w:space="0" w:color="auto"/>
              <w:left w:val="single" w:sz="4" w:space="0" w:color="auto"/>
              <w:bottom w:val="single" w:sz="4" w:space="0" w:color="auto"/>
              <w:right w:val="single" w:sz="4" w:space="0" w:color="auto"/>
            </w:tcBorders>
          </w:tcPr>
          <w:p w:rsidR="00073F34" w:rsidRPr="00073F34" w:rsidRDefault="0077657B" w:rsidP="00264DDB">
            <w:pPr>
              <w:spacing w:after="0" w:line="216" w:lineRule="auto"/>
              <w:rPr>
                <w:rFonts w:ascii="Times New Roman" w:hAnsi="Times New Roman"/>
                <w:color w:val="000000"/>
                <w:sz w:val="24"/>
                <w:szCs w:val="24"/>
              </w:rPr>
            </w:pPr>
            <w:r>
              <w:rPr>
                <w:rFonts w:ascii="Times New Roman" w:hAnsi="Times New Roman"/>
              </w:rPr>
              <w:t>Исследование и разработка технических решений для производства на основе от</w:t>
            </w:r>
            <w:r>
              <w:rPr>
                <w:rFonts w:ascii="Times New Roman" w:hAnsi="Times New Roman"/>
              </w:rPr>
              <w:t>е</w:t>
            </w:r>
            <w:r>
              <w:rPr>
                <w:rFonts w:ascii="Times New Roman" w:hAnsi="Times New Roman"/>
              </w:rPr>
              <w:t xml:space="preserve">чественных комплектующих новых </w:t>
            </w:r>
            <w:proofErr w:type="spellStart"/>
            <w:r>
              <w:rPr>
                <w:rFonts w:ascii="Times New Roman" w:hAnsi="Times New Roman"/>
              </w:rPr>
              <w:t>энергоэффективных</w:t>
            </w:r>
            <w:proofErr w:type="spellEnd"/>
            <w:r>
              <w:rPr>
                <w:rFonts w:ascii="Times New Roman" w:hAnsi="Times New Roman"/>
              </w:rPr>
              <w:t xml:space="preserve"> форсированных дизелей размерности 15/16 и мощностью не менее 35 кВт/</w:t>
            </w:r>
            <w:proofErr w:type="gramStart"/>
            <w:r>
              <w:rPr>
                <w:rFonts w:ascii="Times New Roman" w:hAnsi="Times New Roman"/>
              </w:rPr>
              <w:t>л</w:t>
            </w:r>
            <w:proofErr w:type="gramEnd"/>
            <w:r>
              <w:rPr>
                <w:rFonts w:ascii="Times New Roman" w:hAnsi="Times New Roman"/>
              </w:rPr>
              <w:t xml:space="preserve"> для перспективных наземных транспортных машин.</w:t>
            </w:r>
          </w:p>
        </w:tc>
      </w:tr>
      <w:tr w:rsidR="00264DDB" w:rsidRPr="00D064DE" w:rsidTr="00264DDB">
        <w:trPr>
          <w:trHeight w:val="240"/>
        </w:trPr>
        <w:tc>
          <w:tcPr>
            <w:tcW w:w="1231"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rPr>
                <w:rFonts w:ascii="Times New Roman" w:hAnsi="Times New Roman"/>
                <w:color w:val="000000"/>
                <w:sz w:val="24"/>
                <w:szCs w:val="24"/>
              </w:rPr>
            </w:pPr>
            <w:r w:rsidRPr="00073F34">
              <w:rPr>
                <w:rFonts w:ascii="Times New Roman" w:hAnsi="Times New Roman"/>
                <w:color w:val="000000"/>
                <w:sz w:val="24"/>
                <w:szCs w:val="24"/>
              </w:rPr>
              <w:t xml:space="preserve">Разработка технологии получения и </w:t>
            </w:r>
            <w:proofErr w:type="gramStart"/>
            <w:r w:rsidRPr="00073F34">
              <w:rPr>
                <w:rFonts w:ascii="Times New Roman" w:hAnsi="Times New Roman"/>
                <w:color w:val="000000"/>
                <w:sz w:val="24"/>
                <w:szCs w:val="24"/>
              </w:rPr>
              <w:t>обработки</w:t>
            </w:r>
            <w:proofErr w:type="gramEnd"/>
            <w:r w:rsidRPr="00073F34">
              <w:rPr>
                <w:rFonts w:ascii="Times New Roman" w:hAnsi="Times New Roman"/>
                <w:color w:val="000000"/>
                <w:sz w:val="24"/>
                <w:szCs w:val="24"/>
              </w:rPr>
              <w:t xml:space="preserve"> конструкционных </w:t>
            </w:r>
            <w:proofErr w:type="spellStart"/>
            <w:r w:rsidRPr="00073F34">
              <w:rPr>
                <w:rFonts w:ascii="Times New Roman" w:hAnsi="Times New Roman"/>
                <w:color w:val="000000"/>
                <w:sz w:val="24"/>
                <w:szCs w:val="24"/>
              </w:rPr>
              <w:t>нан</w:t>
            </w:r>
            <w:r w:rsidRPr="00073F34">
              <w:rPr>
                <w:rFonts w:ascii="Times New Roman" w:hAnsi="Times New Roman"/>
                <w:color w:val="000000"/>
                <w:sz w:val="24"/>
                <w:szCs w:val="24"/>
              </w:rPr>
              <w:t>о</w:t>
            </w:r>
            <w:r w:rsidRPr="00073F34">
              <w:rPr>
                <w:rFonts w:ascii="Times New Roman" w:hAnsi="Times New Roman"/>
                <w:color w:val="000000"/>
                <w:sz w:val="24"/>
                <w:szCs w:val="24"/>
              </w:rPr>
              <w:t>структурированных</w:t>
            </w:r>
            <w:proofErr w:type="spellEnd"/>
            <w:r w:rsidRPr="00073F34">
              <w:rPr>
                <w:rFonts w:ascii="Times New Roman" w:hAnsi="Times New Roman"/>
                <w:color w:val="000000"/>
                <w:sz w:val="24"/>
                <w:szCs w:val="24"/>
              </w:rPr>
              <w:t xml:space="preserve"> материалов и покрытий с повышенной износ</w:t>
            </w:r>
            <w:r w:rsidRPr="00073F34">
              <w:rPr>
                <w:rFonts w:ascii="Times New Roman" w:hAnsi="Times New Roman"/>
                <w:color w:val="000000"/>
                <w:sz w:val="24"/>
                <w:szCs w:val="24"/>
              </w:rPr>
              <w:t>о</w:t>
            </w:r>
            <w:r w:rsidRPr="00073F34">
              <w:rPr>
                <w:rFonts w:ascii="Times New Roman" w:hAnsi="Times New Roman"/>
                <w:color w:val="000000"/>
                <w:sz w:val="24"/>
                <w:szCs w:val="24"/>
              </w:rPr>
              <w:t xml:space="preserve">стойкостью, направленной на </w:t>
            </w:r>
            <w:proofErr w:type="spellStart"/>
            <w:r w:rsidRPr="00073F34">
              <w:rPr>
                <w:rFonts w:ascii="Times New Roman" w:hAnsi="Times New Roman"/>
                <w:color w:val="000000"/>
                <w:sz w:val="24"/>
                <w:szCs w:val="24"/>
              </w:rPr>
              <w:t>и</w:t>
            </w:r>
            <w:r w:rsidRPr="00073F34">
              <w:rPr>
                <w:rFonts w:ascii="Times New Roman" w:hAnsi="Times New Roman"/>
                <w:color w:val="000000"/>
                <w:sz w:val="24"/>
                <w:szCs w:val="24"/>
              </w:rPr>
              <w:t>м</w:t>
            </w:r>
            <w:r w:rsidRPr="00073F34">
              <w:rPr>
                <w:rFonts w:ascii="Times New Roman" w:hAnsi="Times New Roman"/>
                <w:color w:val="000000"/>
                <w:sz w:val="24"/>
                <w:szCs w:val="24"/>
              </w:rPr>
              <w:t>портозамещение</w:t>
            </w:r>
            <w:proofErr w:type="spellEnd"/>
          </w:p>
        </w:tc>
        <w:tc>
          <w:tcPr>
            <w:tcW w:w="620"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ind w:left="-111" w:right="-106"/>
              <w:jc w:val="center"/>
              <w:rPr>
                <w:rFonts w:ascii="Times New Roman" w:hAnsi="Times New Roman"/>
                <w:color w:val="000000"/>
                <w:sz w:val="24"/>
                <w:szCs w:val="24"/>
              </w:rPr>
            </w:pPr>
            <w:r w:rsidRPr="00073F34">
              <w:rPr>
                <w:rFonts w:ascii="Times New Roman" w:hAnsi="Times New Roman"/>
                <w:color w:val="000000"/>
                <w:sz w:val="24"/>
                <w:szCs w:val="24"/>
              </w:rPr>
              <w:t>ООО "ЗАВОД СТРОЙТЕХН</w:t>
            </w:r>
            <w:r w:rsidRPr="00073F34">
              <w:rPr>
                <w:rFonts w:ascii="Times New Roman" w:hAnsi="Times New Roman"/>
                <w:color w:val="000000"/>
                <w:sz w:val="24"/>
                <w:szCs w:val="24"/>
              </w:rPr>
              <w:t>И</w:t>
            </w:r>
            <w:r w:rsidRPr="00073F34">
              <w:rPr>
                <w:rFonts w:ascii="Times New Roman" w:hAnsi="Times New Roman"/>
                <w:color w:val="000000"/>
                <w:sz w:val="24"/>
                <w:szCs w:val="24"/>
              </w:rPr>
              <w:t xml:space="preserve">КА", </w:t>
            </w:r>
            <w:proofErr w:type="spellStart"/>
            <w:r w:rsidRPr="00073F34">
              <w:rPr>
                <w:rFonts w:ascii="Times New Roman" w:hAnsi="Times New Roman"/>
                <w:color w:val="000000"/>
                <w:sz w:val="24"/>
                <w:szCs w:val="24"/>
              </w:rPr>
              <w:t>ОбОО</w:t>
            </w:r>
            <w:proofErr w:type="gramStart"/>
            <w:r w:rsidRPr="00073F34">
              <w:rPr>
                <w:rFonts w:ascii="Times New Roman" w:hAnsi="Times New Roman"/>
                <w:color w:val="000000"/>
                <w:sz w:val="24"/>
                <w:szCs w:val="24"/>
              </w:rPr>
              <w:t>"Р</w:t>
            </w:r>
            <w:proofErr w:type="gramEnd"/>
            <w:r w:rsidRPr="00073F34">
              <w:rPr>
                <w:rFonts w:ascii="Times New Roman" w:hAnsi="Times New Roman"/>
                <w:color w:val="000000"/>
                <w:sz w:val="24"/>
                <w:szCs w:val="24"/>
              </w:rPr>
              <w:t>емонтно</w:t>
            </w:r>
            <w:proofErr w:type="spellEnd"/>
            <w:r w:rsidRPr="00073F34">
              <w:rPr>
                <w:rFonts w:ascii="Times New Roman" w:hAnsi="Times New Roman"/>
                <w:color w:val="000000"/>
                <w:sz w:val="24"/>
                <w:szCs w:val="24"/>
              </w:rPr>
              <w:t>-механический з</w:t>
            </w:r>
            <w:r w:rsidRPr="00073F34">
              <w:rPr>
                <w:rFonts w:ascii="Times New Roman" w:hAnsi="Times New Roman"/>
                <w:color w:val="000000"/>
                <w:sz w:val="24"/>
                <w:szCs w:val="24"/>
              </w:rPr>
              <w:t>а</w:t>
            </w:r>
            <w:r w:rsidRPr="00073F34">
              <w:rPr>
                <w:rFonts w:ascii="Times New Roman" w:hAnsi="Times New Roman"/>
                <w:color w:val="000000"/>
                <w:sz w:val="24"/>
                <w:szCs w:val="24"/>
              </w:rPr>
              <w:t>вод «</w:t>
            </w:r>
            <w:proofErr w:type="spellStart"/>
            <w:r w:rsidRPr="00073F34">
              <w:rPr>
                <w:rFonts w:ascii="Times New Roman" w:hAnsi="Times New Roman"/>
                <w:color w:val="000000"/>
                <w:sz w:val="24"/>
                <w:szCs w:val="24"/>
              </w:rPr>
              <w:t>Нихард</w:t>
            </w:r>
            <w:proofErr w:type="spellEnd"/>
            <w:r w:rsidRPr="00073F34">
              <w:rPr>
                <w:rFonts w:ascii="Times New Roman" w:hAnsi="Times New Roman"/>
                <w:color w:val="000000"/>
                <w:sz w:val="24"/>
                <w:szCs w:val="24"/>
              </w:rPr>
              <w:t>-сервис "</w:t>
            </w:r>
          </w:p>
        </w:tc>
        <w:tc>
          <w:tcPr>
            <w:tcW w:w="266"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jc w:val="center"/>
              <w:rPr>
                <w:rFonts w:ascii="Times New Roman" w:hAnsi="Times New Roman"/>
                <w:color w:val="000000"/>
                <w:sz w:val="24"/>
                <w:szCs w:val="24"/>
              </w:rPr>
            </w:pPr>
            <w:r w:rsidRPr="00073F34">
              <w:rPr>
                <w:rFonts w:ascii="Times New Roman" w:hAnsi="Times New Roman"/>
                <w:color w:val="000000"/>
                <w:sz w:val="24"/>
                <w:szCs w:val="24"/>
              </w:rPr>
              <w:t>7</w:t>
            </w:r>
          </w:p>
        </w:tc>
        <w:tc>
          <w:tcPr>
            <w:tcW w:w="356"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jc w:val="center"/>
              <w:rPr>
                <w:rFonts w:ascii="Times New Roman" w:hAnsi="Times New Roman"/>
                <w:color w:val="000000"/>
                <w:sz w:val="24"/>
                <w:szCs w:val="24"/>
              </w:rPr>
            </w:pPr>
            <w:r w:rsidRPr="00073F34">
              <w:rPr>
                <w:rFonts w:ascii="Times New Roman" w:hAnsi="Times New Roman"/>
                <w:color w:val="000000"/>
                <w:sz w:val="24"/>
                <w:szCs w:val="24"/>
              </w:rPr>
              <w:t>1,75</w:t>
            </w:r>
          </w:p>
        </w:tc>
        <w:tc>
          <w:tcPr>
            <w:tcW w:w="2527"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rPr>
                <w:rFonts w:ascii="Times New Roman" w:hAnsi="Times New Roman"/>
                <w:color w:val="000000"/>
                <w:sz w:val="24"/>
                <w:szCs w:val="24"/>
              </w:rPr>
            </w:pPr>
            <w:r w:rsidRPr="00073F34">
              <w:rPr>
                <w:rFonts w:ascii="Times New Roman" w:hAnsi="Times New Roman"/>
                <w:color w:val="000000"/>
                <w:sz w:val="24"/>
                <w:szCs w:val="24"/>
              </w:rPr>
              <w:t xml:space="preserve">Разработка комплекса научно-технологических решений в области создания и </w:t>
            </w:r>
            <w:proofErr w:type="gramStart"/>
            <w:r w:rsidRPr="00073F34">
              <w:rPr>
                <w:rFonts w:ascii="Times New Roman" w:hAnsi="Times New Roman"/>
                <w:color w:val="000000"/>
                <w:sz w:val="24"/>
                <w:szCs w:val="24"/>
              </w:rPr>
              <w:t>обработки</w:t>
            </w:r>
            <w:proofErr w:type="gramEnd"/>
            <w:r w:rsidRPr="00073F34">
              <w:rPr>
                <w:rFonts w:ascii="Times New Roman" w:hAnsi="Times New Roman"/>
                <w:color w:val="000000"/>
                <w:sz w:val="24"/>
                <w:szCs w:val="24"/>
              </w:rPr>
              <w:t xml:space="preserve"> конструкционных </w:t>
            </w:r>
            <w:proofErr w:type="spellStart"/>
            <w:r w:rsidRPr="00073F34">
              <w:rPr>
                <w:rFonts w:ascii="Times New Roman" w:hAnsi="Times New Roman"/>
                <w:color w:val="000000"/>
                <w:sz w:val="24"/>
                <w:szCs w:val="24"/>
              </w:rPr>
              <w:t>наноструктурированных</w:t>
            </w:r>
            <w:proofErr w:type="spellEnd"/>
            <w:r w:rsidRPr="00073F34">
              <w:rPr>
                <w:rFonts w:ascii="Times New Roman" w:hAnsi="Times New Roman"/>
                <w:color w:val="000000"/>
                <w:sz w:val="24"/>
                <w:szCs w:val="24"/>
              </w:rPr>
              <w:t xml:space="preserve"> материалов и п</w:t>
            </w:r>
            <w:r w:rsidRPr="00073F34">
              <w:rPr>
                <w:rFonts w:ascii="Times New Roman" w:hAnsi="Times New Roman"/>
                <w:color w:val="000000"/>
                <w:sz w:val="24"/>
                <w:szCs w:val="24"/>
              </w:rPr>
              <w:t>о</w:t>
            </w:r>
            <w:r w:rsidRPr="00073F34">
              <w:rPr>
                <w:rFonts w:ascii="Times New Roman" w:hAnsi="Times New Roman"/>
                <w:color w:val="000000"/>
                <w:sz w:val="24"/>
                <w:szCs w:val="24"/>
              </w:rPr>
              <w:t>крытий с повышенной износостойкостью, апробация полученных матери</w:t>
            </w:r>
            <w:r w:rsidRPr="00073F34">
              <w:rPr>
                <w:rFonts w:ascii="Times New Roman" w:hAnsi="Times New Roman"/>
                <w:color w:val="000000"/>
                <w:sz w:val="24"/>
                <w:szCs w:val="24"/>
              </w:rPr>
              <w:t>а</w:t>
            </w:r>
            <w:r w:rsidRPr="00073F34">
              <w:rPr>
                <w:rFonts w:ascii="Times New Roman" w:hAnsi="Times New Roman"/>
                <w:color w:val="000000"/>
                <w:sz w:val="24"/>
                <w:szCs w:val="24"/>
              </w:rPr>
              <w:t>лов в лабораторных и промышленных условиях, а также внедрение пол</w:t>
            </w:r>
            <w:r w:rsidRPr="00073F34">
              <w:rPr>
                <w:rFonts w:ascii="Times New Roman" w:hAnsi="Times New Roman"/>
                <w:color w:val="000000"/>
                <w:sz w:val="24"/>
                <w:szCs w:val="24"/>
              </w:rPr>
              <w:t>у</w:t>
            </w:r>
            <w:r w:rsidRPr="00073F34">
              <w:rPr>
                <w:rFonts w:ascii="Times New Roman" w:hAnsi="Times New Roman"/>
                <w:color w:val="000000"/>
                <w:sz w:val="24"/>
                <w:szCs w:val="24"/>
              </w:rPr>
              <w:t>ченных по разработанной технологии материалов в действующее произво</w:t>
            </w:r>
            <w:r w:rsidRPr="00073F34">
              <w:rPr>
                <w:rFonts w:ascii="Times New Roman" w:hAnsi="Times New Roman"/>
                <w:color w:val="000000"/>
                <w:sz w:val="24"/>
                <w:szCs w:val="24"/>
              </w:rPr>
              <w:t>д</w:t>
            </w:r>
            <w:r w:rsidRPr="00073F34">
              <w:rPr>
                <w:rFonts w:ascii="Times New Roman" w:hAnsi="Times New Roman"/>
                <w:color w:val="000000"/>
                <w:sz w:val="24"/>
                <w:szCs w:val="24"/>
              </w:rPr>
              <w:t>ство.</w:t>
            </w:r>
          </w:p>
        </w:tc>
      </w:tr>
      <w:tr w:rsidR="00264DDB" w:rsidRPr="00D064DE" w:rsidTr="00264DDB">
        <w:trPr>
          <w:trHeight w:val="240"/>
        </w:trPr>
        <w:tc>
          <w:tcPr>
            <w:tcW w:w="1231"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rPr>
                <w:rFonts w:ascii="Times New Roman" w:hAnsi="Times New Roman"/>
                <w:color w:val="000000"/>
                <w:sz w:val="24"/>
                <w:szCs w:val="24"/>
              </w:rPr>
            </w:pPr>
            <w:r w:rsidRPr="00073F34">
              <w:rPr>
                <w:rFonts w:ascii="Times New Roman" w:hAnsi="Times New Roman"/>
                <w:color w:val="000000"/>
                <w:sz w:val="24"/>
                <w:szCs w:val="24"/>
              </w:rPr>
              <w:t>Создание высокотехнологичного производства модельного ряда и</w:t>
            </w:r>
            <w:r w:rsidRPr="00073F34">
              <w:rPr>
                <w:rFonts w:ascii="Times New Roman" w:hAnsi="Times New Roman"/>
                <w:color w:val="000000"/>
                <w:sz w:val="24"/>
                <w:szCs w:val="24"/>
              </w:rPr>
              <w:t>н</w:t>
            </w:r>
            <w:r w:rsidRPr="00073F34">
              <w:rPr>
                <w:rFonts w:ascii="Times New Roman" w:hAnsi="Times New Roman"/>
                <w:color w:val="000000"/>
                <w:sz w:val="24"/>
                <w:szCs w:val="24"/>
              </w:rPr>
              <w:t>новационных энергосберегающих трамвайных вагонов модульной конструкции для развития горо</w:t>
            </w:r>
            <w:r w:rsidRPr="00073F34">
              <w:rPr>
                <w:rFonts w:ascii="Times New Roman" w:hAnsi="Times New Roman"/>
                <w:color w:val="000000"/>
                <w:sz w:val="24"/>
                <w:szCs w:val="24"/>
              </w:rPr>
              <w:t>д</w:t>
            </w:r>
            <w:r w:rsidRPr="00073F34">
              <w:rPr>
                <w:rFonts w:ascii="Times New Roman" w:hAnsi="Times New Roman"/>
                <w:color w:val="000000"/>
                <w:sz w:val="24"/>
                <w:szCs w:val="24"/>
              </w:rPr>
              <w:t>ских пассажирских транспортных систем</w:t>
            </w:r>
          </w:p>
        </w:tc>
        <w:tc>
          <w:tcPr>
            <w:tcW w:w="620"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jc w:val="center"/>
              <w:rPr>
                <w:rFonts w:ascii="Times New Roman" w:hAnsi="Times New Roman"/>
                <w:color w:val="000000"/>
                <w:sz w:val="24"/>
                <w:szCs w:val="24"/>
              </w:rPr>
            </w:pPr>
            <w:r w:rsidRPr="00073F34">
              <w:rPr>
                <w:rFonts w:ascii="Times New Roman" w:hAnsi="Times New Roman"/>
                <w:color w:val="000000"/>
                <w:sz w:val="24"/>
                <w:szCs w:val="24"/>
              </w:rPr>
              <w:t>ОАО «Урал</w:t>
            </w:r>
            <w:r w:rsidRPr="00073F34">
              <w:rPr>
                <w:rFonts w:ascii="Times New Roman" w:hAnsi="Times New Roman"/>
                <w:color w:val="000000"/>
                <w:sz w:val="24"/>
                <w:szCs w:val="24"/>
              </w:rPr>
              <w:t>ь</w:t>
            </w:r>
            <w:r w:rsidRPr="00073F34">
              <w:rPr>
                <w:rFonts w:ascii="Times New Roman" w:hAnsi="Times New Roman"/>
                <w:color w:val="000000"/>
                <w:sz w:val="24"/>
                <w:szCs w:val="24"/>
              </w:rPr>
              <w:t>ский завод транспортного машиностро</w:t>
            </w:r>
            <w:r w:rsidRPr="00073F34">
              <w:rPr>
                <w:rFonts w:ascii="Times New Roman" w:hAnsi="Times New Roman"/>
                <w:color w:val="000000"/>
                <w:sz w:val="24"/>
                <w:szCs w:val="24"/>
              </w:rPr>
              <w:t>е</w:t>
            </w:r>
            <w:r w:rsidRPr="00073F34">
              <w:rPr>
                <w:rFonts w:ascii="Times New Roman" w:hAnsi="Times New Roman"/>
                <w:color w:val="000000"/>
                <w:sz w:val="24"/>
                <w:szCs w:val="24"/>
              </w:rPr>
              <w:t>ния», г. Екат</w:t>
            </w:r>
            <w:r w:rsidRPr="00073F34">
              <w:rPr>
                <w:rFonts w:ascii="Times New Roman" w:hAnsi="Times New Roman"/>
                <w:color w:val="000000"/>
                <w:sz w:val="24"/>
                <w:szCs w:val="24"/>
              </w:rPr>
              <w:t>е</w:t>
            </w:r>
            <w:r w:rsidRPr="00073F34">
              <w:rPr>
                <w:rFonts w:ascii="Times New Roman" w:hAnsi="Times New Roman"/>
                <w:color w:val="000000"/>
                <w:sz w:val="24"/>
                <w:szCs w:val="24"/>
              </w:rPr>
              <w:t>ринбург</w:t>
            </w:r>
          </w:p>
        </w:tc>
        <w:tc>
          <w:tcPr>
            <w:tcW w:w="266"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jc w:val="center"/>
              <w:rPr>
                <w:rFonts w:ascii="Times New Roman" w:hAnsi="Times New Roman"/>
                <w:color w:val="000000"/>
                <w:sz w:val="24"/>
                <w:szCs w:val="24"/>
              </w:rPr>
            </w:pPr>
            <w:r w:rsidRPr="00073F34">
              <w:rPr>
                <w:rFonts w:ascii="Times New Roman" w:hAnsi="Times New Roman"/>
                <w:color w:val="000000"/>
                <w:sz w:val="24"/>
                <w:szCs w:val="24"/>
              </w:rPr>
              <w:t>326,65</w:t>
            </w:r>
          </w:p>
        </w:tc>
        <w:tc>
          <w:tcPr>
            <w:tcW w:w="356"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jc w:val="center"/>
              <w:rPr>
                <w:rFonts w:ascii="Times New Roman" w:hAnsi="Times New Roman"/>
                <w:color w:val="000000"/>
                <w:sz w:val="24"/>
                <w:szCs w:val="24"/>
              </w:rPr>
            </w:pPr>
            <w:r w:rsidRPr="00073F34">
              <w:rPr>
                <w:rFonts w:ascii="Times New Roman" w:hAnsi="Times New Roman"/>
                <w:color w:val="000000"/>
                <w:sz w:val="24"/>
                <w:szCs w:val="24"/>
              </w:rPr>
              <w:t>170,85</w:t>
            </w:r>
          </w:p>
        </w:tc>
        <w:tc>
          <w:tcPr>
            <w:tcW w:w="2527"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rPr>
                <w:rFonts w:ascii="Times New Roman" w:hAnsi="Times New Roman"/>
                <w:color w:val="000000"/>
                <w:sz w:val="24"/>
                <w:szCs w:val="24"/>
              </w:rPr>
            </w:pPr>
            <w:r w:rsidRPr="00073F34">
              <w:rPr>
                <w:rFonts w:ascii="Times New Roman" w:hAnsi="Times New Roman"/>
                <w:color w:val="000000"/>
                <w:sz w:val="24"/>
                <w:szCs w:val="24"/>
              </w:rPr>
              <w:t xml:space="preserve">Модельный ряд энергосберегающих </w:t>
            </w:r>
            <w:proofErr w:type="spellStart"/>
            <w:r w:rsidRPr="00073F34">
              <w:rPr>
                <w:rFonts w:ascii="Times New Roman" w:hAnsi="Times New Roman"/>
                <w:color w:val="000000"/>
                <w:sz w:val="24"/>
                <w:szCs w:val="24"/>
              </w:rPr>
              <w:t>низкопольных</w:t>
            </w:r>
            <w:proofErr w:type="spellEnd"/>
            <w:r w:rsidRPr="00073F34">
              <w:rPr>
                <w:rFonts w:ascii="Times New Roman" w:hAnsi="Times New Roman"/>
                <w:color w:val="000000"/>
                <w:sz w:val="24"/>
                <w:szCs w:val="24"/>
              </w:rPr>
              <w:t xml:space="preserve"> трамвайных вагонов модульной конструкции, обеспечивающих технические параметры, в </w:t>
            </w:r>
            <w:proofErr w:type="spellStart"/>
            <w:r w:rsidRPr="00073F34">
              <w:rPr>
                <w:rFonts w:ascii="Times New Roman" w:hAnsi="Times New Roman"/>
                <w:color w:val="000000"/>
                <w:sz w:val="24"/>
                <w:szCs w:val="24"/>
              </w:rPr>
              <w:t>т.ч</w:t>
            </w:r>
            <w:proofErr w:type="spellEnd"/>
            <w:r w:rsidRPr="00073F34">
              <w:rPr>
                <w:rFonts w:ascii="Times New Roman" w:hAnsi="Times New Roman"/>
                <w:color w:val="000000"/>
                <w:sz w:val="24"/>
                <w:szCs w:val="24"/>
              </w:rPr>
              <w:t>. по энергосбережению, на уровне лучших мировых аналогов трамвайных ваг</w:t>
            </w:r>
            <w:r w:rsidRPr="00073F34">
              <w:rPr>
                <w:rFonts w:ascii="Times New Roman" w:hAnsi="Times New Roman"/>
                <w:color w:val="000000"/>
                <w:sz w:val="24"/>
                <w:szCs w:val="24"/>
              </w:rPr>
              <w:t>о</w:t>
            </w:r>
            <w:r w:rsidRPr="00073F34">
              <w:rPr>
                <w:rFonts w:ascii="Times New Roman" w:hAnsi="Times New Roman"/>
                <w:color w:val="000000"/>
                <w:sz w:val="24"/>
                <w:szCs w:val="24"/>
              </w:rPr>
              <w:t xml:space="preserve">нов </w:t>
            </w:r>
            <w:proofErr w:type="spellStart"/>
            <w:r w:rsidRPr="00073F34">
              <w:rPr>
                <w:rFonts w:ascii="Times New Roman" w:hAnsi="Times New Roman"/>
                <w:color w:val="000000"/>
                <w:sz w:val="24"/>
                <w:szCs w:val="24"/>
              </w:rPr>
              <w:t>Alstom</w:t>
            </w:r>
            <w:proofErr w:type="spellEnd"/>
            <w:r w:rsidRPr="00073F34">
              <w:rPr>
                <w:rFonts w:ascii="Times New Roman" w:hAnsi="Times New Roman"/>
                <w:color w:val="000000"/>
                <w:sz w:val="24"/>
                <w:szCs w:val="24"/>
              </w:rPr>
              <w:t xml:space="preserve">, </w:t>
            </w:r>
            <w:proofErr w:type="spellStart"/>
            <w:r w:rsidRPr="00073F34">
              <w:rPr>
                <w:rFonts w:ascii="Times New Roman" w:hAnsi="Times New Roman"/>
                <w:color w:val="000000"/>
                <w:sz w:val="24"/>
                <w:szCs w:val="24"/>
              </w:rPr>
              <w:t>Bombardier</w:t>
            </w:r>
            <w:proofErr w:type="spellEnd"/>
            <w:r w:rsidRPr="00073F34">
              <w:rPr>
                <w:rFonts w:ascii="Times New Roman" w:hAnsi="Times New Roman"/>
                <w:color w:val="000000"/>
                <w:sz w:val="24"/>
                <w:szCs w:val="24"/>
              </w:rPr>
              <w:t xml:space="preserve">, </w:t>
            </w:r>
            <w:proofErr w:type="spellStart"/>
            <w:r w:rsidRPr="00073F34">
              <w:rPr>
                <w:rFonts w:ascii="Times New Roman" w:hAnsi="Times New Roman"/>
                <w:color w:val="000000"/>
                <w:sz w:val="24"/>
                <w:szCs w:val="24"/>
              </w:rPr>
              <w:t>Siemens</w:t>
            </w:r>
            <w:proofErr w:type="spellEnd"/>
          </w:p>
        </w:tc>
      </w:tr>
      <w:tr w:rsidR="00264DDB" w:rsidRPr="00D064DE" w:rsidTr="00264DDB">
        <w:trPr>
          <w:trHeight w:val="240"/>
        </w:trPr>
        <w:tc>
          <w:tcPr>
            <w:tcW w:w="1231"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rPr>
                <w:rFonts w:ascii="Times New Roman" w:hAnsi="Times New Roman"/>
                <w:color w:val="000000"/>
                <w:sz w:val="24"/>
                <w:szCs w:val="24"/>
              </w:rPr>
            </w:pPr>
            <w:r w:rsidRPr="00073F34">
              <w:rPr>
                <w:rFonts w:ascii="Times New Roman" w:hAnsi="Times New Roman"/>
                <w:color w:val="000000"/>
                <w:sz w:val="24"/>
                <w:szCs w:val="24"/>
              </w:rPr>
              <w:t xml:space="preserve">Создание производства модельного ряда </w:t>
            </w:r>
            <w:proofErr w:type="spellStart"/>
            <w:r w:rsidRPr="00073F34">
              <w:rPr>
                <w:rFonts w:ascii="Times New Roman" w:hAnsi="Times New Roman"/>
                <w:color w:val="000000"/>
                <w:sz w:val="24"/>
                <w:szCs w:val="24"/>
              </w:rPr>
              <w:t>микротурбинных</w:t>
            </w:r>
            <w:proofErr w:type="spellEnd"/>
            <w:r w:rsidRPr="00073F34">
              <w:rPr>
                <w:rFonts w:ascii="Times New Roman" w:hAnsi="Times New Roman"/>
                <w:color w:val="000000"/>
                <w:sz w:val="24"/>
                <w:szCs w:val="24"/>
              </w:rPr>
              <w:t xml:space="preserve"> энергоуст</w:t>
            </w:r>
            <w:r w:rsidRPr="00073F34">
              <w:rPr>
                <w:rFonts w:ascii="Times New Roman" w:hAnsi="Times New Roman"/>
                <w:color w:val="000000"/>
                <w:sz w:val="24"/>
                <w:szCs w:val="24"/>
              </w:rPr>
              <w:t>а</w:t>
            </w:r>
            <w:r w:rsidRPr="00073F34">
              <w:rPr>
                <w:rFonts w:ascii="Times New Roman" w:hAnsi="Times New Roman"/>
                <w:color w:val="000000"/>
                <w:sz w:val="24"/>
                <w:szCs w:val="24"/>
              </w:rPr>
              <w:t>новок нового поколения</w:t>
            </w:r>
          </w:p>
        </w:tc>
        <w:tc>
          <w:tcPr>
            <w:tcW w:w="620"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jc w:val="center"/>
              <w:rPr>
                <w:rFonts w:ascii="Times New Roman" w:hAnsi="Times New Roman"/>
                <w:color w:val="000000"/>
                <w:sz w:val="24"/>
                <w:szCs w:val="24"/>
              </w:rPr>
            </w:pPr>
            <w:r w:rsidRPr="00073F34">
              <w:rPr>
                <w:rFonts w:ascii="Times New Roman" w:hAnsi="Times New Roman"/>
                <w:color w:val="000000"/>
                <w:sz w:val="24"/>
                <w:szCs w:val="24"/>
              </w:rPr>
              <w:t>ОАО СКБ «ТУРБИНА», г. Челябинск</w:t>
            </w:r>
          </w:p>
        </w:tc>
        <w:tc>
          <w:tcPr>
            <w:tcW w:w="266"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jc w:val="center"/>
              <w:rPr>
                <w:rFonts w:ascii="Times New Roman" w:hAnsi="Times New Roman"/>
                <w:color w:val="000000"/>
                <w:sz w:val="24"/>
                <w:szCs w:val="24"/>
              </w:rPr>
            </w:pPr>
            <w:r w:rsidRPr="00073F34">
              <w:rPr>
                <w:rFonts w:ascii="Times New Roman" w:hAnsi="Times New Roman"/>
                <w:color w:val="000000"/>
                <w:sz w:val="24"/>
                <w:szCs w:val="24"/>
              </w:rPr>
              <w:t>186</w:t>
            </w:r>
          </w:p>
        </w:tc>
        <w:tc>
          <w:tcPr>
            <w:tcW w:w="356"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jc w:val="center"/>
              <w:rPr>
                <w:rFonts w:ascii="Times New Roman" w:hAnsi="Times New Roman"/>
                <w:color w:val="000000"/>
                <w:sz w:val="24"/>
                <w:szCs w:val="24"/>
              </w:rPr>
            </w:pPr>
            <w:r w:rsidRPr="00073F34">
              <w:rPr>
                <w:rFonts w:ascii="Times New Roman" w:hAnsi="Times New Roman"/>
                <w:color w:val="000000"/>
                <w:sz w:val="24"/>
                <w:szCs w:val="24"/>
              </w:rPr>
              <w:t>93</w:t>
            </w:r>
          </w:p>
        </w:tc>
        <w:tc>
          <w:tcPr>
            <w:tcW w:w="2527"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rPr>
                <w:rFonts w:ascii="Times New Roman" w:hAnsi="Times New Roman"/>
                <w:color w:val="000000"/>
                <w:sz w:val="24"/>
                <w:szCs w:val="24"/>
              </w:rPr>
            </w:pPr>
            <w:r w:rsidRPr="00073F34">
              <w:rPr>
                <w:rFonts w:ascii="Times New Roman" w:hAnsi="Times New Roman"/>
                <w:color w:val="000000"/>
                <w:sz w:val="24"/>
                <w:szCs w:val="24"/>
              </w:rPr>
              <w:t xml:space="preserve">Проект находится на 4 этапе реализации, на сегодняшний день разработана рабочая конструкторская документация </w:t>
            </w:r>
            <w:proofErr w:type="spellStart"/>
            <w:r w:rsidRPr="00073F34">
              <w:rPr>
                <w:rFonts w:ascii="Times New Roman" w:hAnsi="Times New Roman"/>
                <w:color w:val="000000"/>
                <w:sz w:val="24"/>
                <w:szCs w:val="24"/>
              </w:rPr>
              <w:t>микрогазотурбинной</w:t>
            </w:r>
            <w:proofErr w:type="spellEnd"/>
            <w:r w:rsidRPr="00073F34">
              <w:rPr>
                <w:rFonts w:ascii="Times New Roman" w:hAnsi="Times New Roman"/>
                <w:color w:val="000000"/>
                <w:sz w:val="24"/>
                <w:szCs w:val="24"/>
              </w:rPr>
              <w:t xml:space="preserve"> установки, проработаны маршрутные карты процесса изготовления. Созданы планир</w:t>
            </w:r>
            <w:r w:rsidRPr="00073F34">
              <w:rPr>
                <w:rFonts w:ascii="Times New Roman" w:hAnsi="Times New Roman"/>
                <w:color w:val="000000"/>
                <w:sz w:val="24"/>
                <w:szCs w:val="24"/>
              </w:rPr>
              <w:t>о</w:t>
            </w:r>
            <w:r w:rsidRPr="00073F34">
              <w:rPr>
                <w:rFonts w:ascii="Times New Roman" w:hAnsi="Times New Roman"/>
                <w:color w:val="000000"/>
                <w:sz w:val="24"/>
                <w:szCs w:val="24"/>
              </w:rPr>
              <w:t>вочные решения участков изготовления и сборки, закуплено более 60% н</w:t>
            </w:r>
            <w:r w:rsidRPr="00073F34">
              <w:rPr>
                <w:rFonts w:ascii="Times New Roman" w:hAnsi="Times New Roman"/>
                <w:color w:val="000000"/>
                <w:sz w:val="24"/>
                <w:szCs w:val="24"/>
              </w:rPr>
              <w:t>е</w:t>
            </w:r>
            <w:r w:rsidRPr="00073F34">
              <w:rPr>
                <w:rFonts w:ascii="Times New Roman" w:hAnsi="Times New Roman"/>
                <w:color w:val="000000"/>
                <w:sz w:val="24"/>
                <w:szCs w:val="24"/>
              </w:rPr>
              <w:t xml:space="preserve">обходимого технологического оборудования. Изготовлены первые опытные образцы основных узлов газотурбинной установки, успешно испытаны на уникальном испытательном </w:t>
            </w:r>
            <w:proofErr w:type="gramStart"/>
            <w:r w:rsidRPr="00073F34">
              <w:rPr>
                <w:rFonts w:ascii="Times New Roman" w:hAnsi="Times New Roman"/>
                <w:color w:val="000000"/>
                <w:sz w:val="24"/>
                <w:szCs w:val="24"/>
              </w:rPr>
              <w:t>оборудовании</w:t>
            </w:r>
            <w:proofErr w:type="gramEnd"/>
            <w:r w:rsidRPr="00073F34">
              <w:rPr>
                <w:rFonts w:ascii="Times New Roman" w:hAnsi="Times New Roman"/>
                <w:color w:val="000000"/>
                <w:sz w:val="24"/>
                <w:szCs w:val="24"/>
              </w:rPr>
              <w:t xml:space="preserve"> изготовленном и разработанным </w:t>
            </w:r>
            <w:r w:rsidRPr="00073F34">
              <w:rPr>
                <w:rFonts w:ascii="Times New Roman" w:hAnsi="Times New Roman"/>
                <w:color w:val="000000"/>
                <w:sz w:val="24"/>
                <w:szCs w:val="24"/>
              </w:rPr>
              <w:lastRenderedPageBreak/>
              <w:t>в рамках проекта.</w:t>
            </w:r>
          </w:p>
        </w:tc>
      </w:tr>
      <w:tr w:rsidR="00264DDB" w:rsidRPr="00D064DE" w:rsidTr="00264DDB">
        <w:trPr>
          <w:trHeight w:val="240"/>
        </w:trPr>
        <w:tc>
          <w:tcPr>
            <w:tcW w:w="1231"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rPr>
                <w:rFonts w:ascii="Times New Roman" w:hAnsi="Times New Roman"/>
                <w:color w:val="000000"/>
                <w:sz w:val="24"/>
                <w:szCs w:val="24"/>
              </w:rPr>
            </w:pPr>
            <w:r w:rsidRPr="00073F34">
              <w:rPr>
                <w:rFonts w:ascii="Times New Roman" w:hAnsi="Times New Roman"/>
                <w:color w:val="000000"/>
                <w:sz w:val="24"/>
                <w:szCs w:val="24"/>
              </w:rPr>
              <w:lastRenderedPageBreak/>
              <w:t>Создание высокотехнологичного производства антенн и аппаратных модулей для двухчастотного р</w:t>
            </w:r>
            <w:r w:rsidRPr="00073F34">
              <w:rPr>
                <w:rFonts w:ascii="Times New Roman" w:hAnsi="Times New Roman"/>
                <w:color w:val="000000"/>
                <w:sz w:val="24"/>
                <w:szCs w:val="24"/>
              </w:rPr>
              <w:t>а</w:t>
            </w:r>
            <w:r w:rsidRPr="00073F34">
              <w:rPr>
                <w:rFonts w:ascii="Times New Roman" w:hAnsi="Times New Roman"/>
                <w:color w:val="000000"/>
                <w:sz w:val="24"/>
                <w:szCs w:val="24"/>
              </w:rPr>
              <w:t xml:space="preserve">диомаячного комплекса системы посадки метрового диапазона для аэродромов гражданской </w:t>
            </w:r>
            <w:proofErr w:type="spellStart"/>
            <w:r w:rsidRPr="00073F34">
              <w:rPr>
                <w:rFonts w:ascii="Times New Roman" w:hAnsi="Times New Roman"/>
                <w:color w:val="000000"/>
                <w:sz w:val="24"/>
                <w:szCs w:val="24"/>
              </w:rPr>
              <w:t>ави</w:t>
            </w:r>
            <w:r w:rsidRPr="00073F34">
              <w:rPr>
                <w:rFonts w:ascii="Times New Roman" w:hAnsi="Times New Roman"/>
                <w:color w:val="000000"/>
                <w:sz w:val="24"/>
                <w:szCs w:val="24"/>
              </w:rPr>
              <w:t>а</w:t>
            </w:r>
            <w:r w:rsidRPr="00073F34">
              <w:rPr>
                <w:rFonts w:ascii="Times New Roman" w:hAnsi="Times New Roman"/>
                <w:color w:val="000000"/>
                <w:sz w:val="24"/>
                <w:szCs w:val="24"/>
              </w:rPr>
              <w:t>ции</w:t>
            </w:r>
            <w:proofErr w:type="gramStart"/>
            <w:r w:rsidRPr="00073F34">
              <w:rPr>
                <w:rFonts w:ascii="Times New Roman" w:hAnsi="Times New Roman"/>
                <w:color w:val="000000"/>
                <w:sz w:val="24"/>
                <w:szCs w:val="24"/>
              </w:rPr>
              <w:t>,в</w:t>
            </w:r>
            <w:proofErr w:type="gramEnd"/>
            <w:r w:rsidRPr="00073F34">
              <w:rPr>
                <w:rFonts w:ascii="Times New Roman" w:hAnsi="Times New Roman"/>
                <w:color w:val="000000"/>
                <w:sz w:val="24"/>
                <w:szCs w:val="24"/>
              </w:rPr>
              <w:t>ключая</w:t>
            </w:r>
            <w:proofErr w:type="spellEnd"/>
            <w:r w:rsidRPr="00073F34">
              <w:rPr>
                <w:rFonts w:ascii="Times New Roman" w:hAnsi="Times New Roman"/>
                <w:color w:val="000000"/>
                <w:sz w:val="24"/>
                <w:szCs w:val="24"/>
              </w:rPr>
              <w:t xml:space="preserve"> аэродромы с высоким уровнем снежного покрова и сло</w:t>
            </w:r>
            <w:r w:rsidRPr="00073F34">
              <w:rPr>
                <w:rFonts w:ascii="Times New Roman" w:hAnsi="Times New Roman"/>
                <w:color w:val="000000"/>
                <w:sz w:val="24"/>
                <w:szCs w:val="24"/>
              </w:rPr>
              <w:t>ж</w:t>
            </w:r>
            <w:r w:rsidRPr="00073F34">
              <w:rPr>
                <w:rFonts w:ascii="Times New Roman" w:hAnsi="Times New Roman"/>
                <w:color w:val="000000"/>
                <w:sz w:val="24"/>
                <w:szCs w:val="24"/>
              </w:rPr>
              <w:t>ным рельефом местности.</w:t>
            </w:r>
          </w:p>
        </w:tc>
        <w:tc>
          <w:tcPr>
            <w:tcW w:w="620"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jc w:val="center"/>
              <w:rPr>
                <w:rFonts w:ascii="Times New Roman" w:hAnsi="Times New Roman"/>
                <w:color w:val="000000"/>
                <w:sz w:val="24"/>
                <w:szCs w:val="24"/>
              </w:rPr>
            </w:pPr>
            <w:r w:rsidRPr="00073F34">
              <w:rPr>
                <w:rFonts w:ascii="Times New Roman" w:hAnsi="Times New Roman"/>
                <w:color w:val="000000"/>
                <w:sz w:val="24"/>
                <w:szCs w:val="24"/>
              </w:rPr>
              <w:t>ОАО "Челяби</w:t>
            </w:r>
            <w:r w:rsidRPr="00073F34">
              <w:rPr>
                <w:rFonts w:ascii="Times New Roman" w:hAnsi="Times New Roman"/>
                <w:color w:val="000000"/>
                <w:sz w:val="24"/>
                <w:szCs w:val="24"/>
              </w:rPr>
              <w:t>н</w:t>
            </w:r>
            <w:r w:rsidRPr="00073F34">
              <w:rPr>
                <w:rFonts w:ascii="Times New Roman" w:hAnsi="Times New Roman"/>
                <w:color w:val="000000"/>
                <w:sz w:val="24"/>
                <w:szCs w:val="24"/>
              </w:rPr>
              <w:t>ский радиозавод "Полет", Чел</w:t>
            </w:r>
            <w:r w:rsidRPr="00073F34">
              <w:rPr>
                <w:rFonts w:ascii="Times New Roman" w:hAnsi="Times New Roman"/>
                <w:color w:val="000000"/>
                <w:sz w:val="24"/>
                <w:szCs w:val="24"/>
              </w:rPr>
              <w:t>я</w:t>
            </w:r>
            <w:r w:rsidRPr="00073F34">
              <w:rPr>
                <w:rFonts w:ascii="Times New Roman" w:hAnsi="Times New Roman"/>
                <w:color w:val="000000"/>
                <w:sz w:val="24"/>
                <w:szCs w:val="24"/>
              </w:rPr>
              <w:t>бинск</w:t>
            </w:r>
          </w:p>
        </w:tc>
        <w:tc>
          <w:tcPr>
            <w:tcW w:w="266"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jc w:val="center"/>
              <w:rPr>
                <w:rFonts w:ascii="Times New Roman" w:hAnsi="Times New Roman"/>
                <w:color w:val="000000"/>
                <w:sz w:val="24"/>
                <w:szCs w:val="24"/>
              </w:rPr>
            </w:pPr>
            <w:r w:rsidRPr="00073F34">
              <w:rPr>
                <w:rFonts w:ascii="Times New Roman" w:hAnsi="Times New Roman"/>
                <w:color w:val="000000"/>
                <w:sz w:val="24"/>
                <w:szCs w:val="24"/>
              </w:rPr>
              <w:t>237,4</w:t>
            </w:r>
          </w:p>
        </w:tc>
        <w:tc>
          <w:tcPr>
            <w:tcW w:w="356"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jc w:val="center"/>
              <w:rPr>
                <w:rFonts w:ascii="Times New Roman" w:hAnsi="Times New Roman"/>
                <w:color w:val="000000"/>
                <w:sz w:val="24"/>
                <w:szCs w:val="24"/>
              </w:rPr>
            </w:pPr>
            <w:r w:rsidRPr="00073F34">
              <w:rPr>
                <w:rFonts w:ascii="Times New Roman" w:hAnsi="Times New Roman"/>
                <w:color w:val="000000"/>
                <w:sz w:val="24"/>
                <w:szCs w:val="24"/>
              </w:rPr>
              <w:t>118,7</w:t>
            </w:r>
          </w:p>
        </w:tc>
        <w:tc>
          <w:tcPr>
            <w:tcW w:w="2527"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rPr>
                <w:rFonts w:ascii="Times New Roman" w:hAnsi="Times New Roman"/>
                <w:color w:val="000000"/>
                <w:sz w:val="24"/>
                <w:szCs w:val="24"/>
              </w:rPr>
            </w:pPr>
            <w:r w:rsidRPr="00073F34">
              <w:rPr>
                <w:rFonts w:ascii="Times New Roman" w:hAnsi="Times New Roman"/>
                <w:color w:val="000000"/>
                <w:sz w:val="24"/>
                <w:szCs w:val="24"/>
              </w:rPr>
              <w:t>Создание нового поколения радиомаячной системы посадки самолётов, в</w:t>
            </w:r>
            <w:r w:rsidRPr="00073F34">
              <w:rPr>
                <w:rFonts w:ascii="Times New Roman" w:hAnsi="Times New Roman"/>
                <w:color w:val="000000"/>
                <w:sz w:val="24"/>
                <w:szCs w:val="24"/>
              </w:rPr>
              <w:t>ы</w:t>
            </w:r>
            <w:r w:rsidRPr="00073F34">
              <w:rPr>
                <w:rFonts w:ascii="Times New Roman" w:hAnsi="Times New Roman"/>
                <w:color w:val="000000"/>
                <w:sz w:val="24"/>
                <w:szCs w:val="24"/>
              </w:rPr>
              <w:t>ходные параметры которой принципиально не зависят от уровня с</w:t>
            </w:r>
            <w:r w:rsidR="00AD3C46">
              <w:rPr>
                <w:rFonts w:ascii="Times New Roman" w:hAnsi="Times New Roman"/>
                <w:color w:val="000000"/>
                <w:sz w:val="24"/>
                <w:szCs w:val="24"/>
              </w:rPr>
              <w:t>нежного покрова.</w:t>
            </w:r>
            <w:r w:rsidR="00AD3C46">
              <w:rPr>
                <w:rFonts w:ascii="Times New Roman" w:hAnsi="Times New Roman"/>
                <w:color w:val="000000"/>
                <w:sz w:val="24"/>
                <w:szCs w:val="24"/>
              </w:rPr>
              <w:br/>
            </w:r>
            <w:r w:rsidRPr="00073F34">
              <w:rPr>
                <w:rFonts w:ascii="Times New Roman" w:hAnsi="Times New Roman"/>
                <w:color w:val="000000"/>
                <w:sz w:val="24"/>
                <w:szCs w:val="24"/>
              </w:rPr>
              <w:t>Разрабатываемая система обеспечивает инструментальный заход самолетов на посадку по нормам 3-й категории Международной Организации Гра</w:t>
            </w:r>
            <w:r w:rsidRPr="00073F34">
              <w:rPr>
                <w:rFonts w:ascii="Times New Roman" w:hAnsi="Times New Roman"/>
                <w:color w:val="000000"/>
                <w:sz w:val="24"/>
                <w:szCs w:val="24"/>
              </w:rPr>
              <w:t>ж</w:t>
            </w:r>
            <w:r w:rsidRPr="00073F34">
              <w:rPr>
                <w:rFonts w:ascii="Times New Roman" w:hAnsi="Times New Roman"/>
                <w:color w:val="000000"/>
                <w:sz w:val="24"/>
                <w:szCs w:val="24"/>
              </w:rPr>
              <w:t xml:space="preserve">данской Авиации на аэродромы со сложным рельефом местности и/или с высоким уровнем </w:t>
            </w:r>
            <w:proofErr w:type="gramStart"/>
            <w:r w:rsidRPr="00073F34">
              <w:rPr>
                <w:rFonts w:ascii="Times New Roman" w:hAnsi="Times New Roman"/>
                <w:color w:val="000000"/>
                <w:sz w:val="24"/>
                <w:szCs w:val="24"/>
              </w:rPr>
              <w:t>снежного</w:t>
            </w:r>
            <w:proofErr w:type="gramEnd"/>
            <w:r w:rsidRPr="00073F34">
              <w:rPr>
                <w:rFonts w:ascii="Times New Roman" w:hAnsi="Times New Roman"/>
                <w:color w:val="000000"/>
                <w:sz w:val="24"/>
                <w:szCs w:val="24"/>
              </w:rPr>
              <w:t xml:space="preserve"> покров. </w:t>
            </w:r>
            <w:r w:rsidRPr="00073F34">
              <w:rPr>
                <w:rFonts w:ascii="Times New Roman" w:hAnsi="Times New Roman"/>
                <w:color w:val="000000"/>
                <w:sz w:val="24"/>
                <w:szCs w:val="24"/>
              </w:rPr>
              <w:br/>
            </w:r>
            <w:proofErr w:type="spellStart"/>
            <w:r w:rsidRPr="00073F34">
              <w:rPr>
                <w:rFonts w:ascii="Times New Roman" w:hAnsi="Times New Roman"/>
                <w:color w:val="000000"/>
                <w:sz w:val="24"/>
                <w:szCs w:val="24"/>
              </w:rPr>
              <w:t>Глиссадные</w:t>
            </w:r>
            <w:proofErr w:type="spellEnd"/>
            <w:r w:rsidRPr="00073F34">
              <w:rPr>
                <w:rFonts w:ascii="Times New Roman" w:hAnsi="Times New Roman"/>
                <w:color w:val="000000"/>
                <w:sz w:val="24"/>
                <w:szCs w:val="24"/>
              </w:rPr>
              <w:t xml:space="preserve"> радиомаяки обеспечивают формирование стабильной траект</w:t>
            </w:r>
            <w:r w:rsidRPr="00073F34">
              <w:rPr>
                <w:rFonts w:ascii="Times New Roman" w:hAnsi="Times New Roman"/>
                <w:color w:val="000000"/>
                <w:sz w:val="24"/>
                <w:szCs w:val="24"/>
              </w:rPr>
              <w:t>о</w:t>
            </w:r>
            <w:r w:rsidRPr="00073F34">
              <w:rPr>
                <w:rFonts w:ascii="Times New Roman" w:hAnsi="Times New Roman"/>
                <w:color w:val="000000"/>
                <w:sz w:val="24"/>
                <w:szCs w:val="24"/>
              </w:rPr>
              <w:t xml:space="preserve">рии снижения самолётов при изменении высоты снежного покрова. </w:t>
            </w:r>
            <w:r w:rsidRPr="00073F34">
              <w:rPr>
                <w:rFonts w:ascii="Times New Roman" w:hAnsi="Times New Roman"/>
                <w:color w:val="000000"/>
                <w:sz w:val="24"/>
                <w:szCs w:val="24"/>
              </w:rPr>
              <w:br/>
              <w:t xml:space="preserve">В качестве излучающего элемента антенной решетки </w:t>
            </w:r>
            <w:proofErr w:type="spellStart"/>
            <w:r w:rsidRPr="00073F34">
              <w:rPr>
                <w:rFonts w:ascii="Times New Roman" w:hAnsi="Times New Roman"/>
                <w:color w:val="000000"/>
                <w:sz w:val="24"/>
                <w:szCs w:val="24"/>
              </w:rPr>
              <w:t>глиссадного</w:t>
            </w:r>
            <w:proofErr w:type="spellEnd"/>
            <w:r w:rsidRPr="00073F34">
              <w:rPr>
                <w:rFonts w:ascii="Times New Roman" w:hAnsi="Times New Roman"/>
                <w:color w:val="000000"/>
                <w:sz w:val="24"/>
                <w:szCs w:val="24"/>
              </w:rPr>
              <w:t xml:space="preserve"> радиом</w:t>
            </w:r>
            <w:r w:rsidRPr="00073F34">
              <w:rPr>
                <w:rFonts w:ascii="Times New Roman" w:hAnsi="Times New Roman"/>
                <w:color w:val="000000"/>
                <w:sz w:val="24"/>
                <w:szCs w:val="24"/>
              </w:rPr>
              <w:t>а</w:t>
            </w:r>
            <w:r w:rsidRPr="00073F34">
              <w:rPr>
                <w:rFonts w:ascii="Times New Roman" w:hAnsi="Times New Roman"/>
                <w:color w:val="000000"/>
                <w:sz w:val="24"/>
                <w:szCs w:val="24"/>
              </w:rPr>
              <w:t>яка применена оригинальная широкополосная резонаторная антенна с ч</w:t>
            </w:r>
            <w:r w:rsidRPr="00073F34">
              <w:rPr>
                <w:rFonts w:ascii="Times New Roman" w:hAnsi="Times New Roman"/>
                <w:color w:val="000000"/>
                <w:sz w:val="24"/>
                <w:szCs w:val="24"/>
              </w:rPr>
              <w:t>а</w:t>
            </w:r>
            <w:r w:rsidRPr="00073F34">
              <w:rPr>
                <w:rFonts w:ascii="Times New Roman" w:hAnsi="Times New Roman"/>
                <w:color w:val="000000"/>
                <w:sz w:val="24"/>
                <w:szCs w:val="24"/>
              </w:rPr>
              <w:t>стично прозрачной стенкой.</w:t>
            </w:r>
            <w:r w:rsidRPr="00073F34">
              <w:rPr>
                <w:rFonts w:ascii="Times New Roman" w:hAnsi="Times New Roman"/>
                <w:color w:val="000000"/>
                <w:sz w:val="24"/>
                <w:szCs w:val="24"/>
              </w:rPr>
              <w:br/>
              <w:t>Для обеспечения стабильности зоны курса, формируемой курсовым ради</w:t>
            </w:r>
            <w:r w:rsidRPr="00073F34">
              <w:rPr>
                <w:rFonts w:ascii="Times New Roman" w:hAnsi="Times New Roman"/>
                <w:color w:val="000000"/>
                <w:sz w:val="24"/>
                <w:szCs w:val="24"/>
              </w:rPr>
              <w:t>о</w:t>
            </w:r>
            <w:r w:rsidRPr="00073F34">
              <w:rPr>
                <w:rFonts w:ascii="Times New Roman" w:hAnsi="Times New Roman"/>
                <w:color w:val="000000"/>
                <w:sz w:val="24"/>
                <w:szCs w:val="24"/>
              </w:rPr>
              <w:t>маяком, в качестве излучающего элемента антенной решётки применён оригинальный широкополосный дипольный излучатель (Патент на изобр</w:t>
            </w:r>
            <w:r w:rsidRPr="00073F34">
              <w:rPr>
                <w:rFonts w:ascii="Times New Roman" w:hAnsi="Times New Roman"/>
                <w:color w:val="000000"/>
                <w:sz w:val="24"/>
                <w:szCs w:val="24"/>
              </w:rPr>
              <w:t>е</w:t>
            </w:r>
            <w:r w:rsidRPr="00073F34">
              <w:rPr>
                <w:rFonts w:ascii="Times New Roman" w:hAnsi="Times New Roman"/>
                <w:color w:val="000000"/>
                <w:sz w:val="24"/>
                <w:szCs w:val="24"/>
              </w:rPr>
              <w:t>тение №  2199805).</w:t>
            </w:r>
            <w:r w:rsidRPr="00073F34">
              <w:rPr>
                <w:rFonts w:ascii="Times New Roman" w:hAnsi="Times New Roman"/>
                <w:color w:val="000000"/>
                <w:sz w:val="24"/>
                <w:szCs w:val="24"/>
              </w:rPr>
              <w:br/>
              <w:t>Входное сопротивление и положение фазового центра излучателя остаются неизменными при всех видах неблагоприятных метеорологических возде</w:t>
            </w:r>
            <w:r w:rsidRPr="00073F34">
              <w:rPr>
                <w:rFonts w:ascii="Times New Roman" w:hAnsi="Times New Roman"/>
                <w:color w:val="000000"/>
                <w:sz w:val="24"/>
                <w:szCs w:val="24"/>
              </w:rPr>
              <w:t>й</w:t>
            </w:r>
            <w:r w:rsidRPr="00073F34">
              <w:rPr>
                <w:rFonts w:ascii="Times New Roman" w:hAnsi="Times New Roman"/>
                <w:color w:val="000000"/>
                <w:sz w:val="24"/>
                <w:szCs w:val="24"/>
              </w:rPr>
              <w:t>ствий</w:t>
            </w:r>
          </w:p>
        </w:tc>
      </w:tr>
      <w:tr w:rsidR="00264DDB" w:rsidRPr="00D064DE" w:rsidTr="00264DDB">
        <w:trPr>
          <w:trHeight w:val="240"/>
        </w:trPr>
        <w:tc>
          <w:tcPr>
            <w:tcW w:w="1231" w:type="pct"/>
            <w:tcBorders>
              <w:top w:val="single" w:sz="4" w:space="0" w:color="auto"/>
              <w:left w:val="single" w:sz="4" w:space="0" w:color="auto"/>
              <w:bottom w:val="single" w:sz="4" w:space="0" w:color="auto"/>
              <w:right w:val="single" w:sz="4" w:space="0" w:color="auto"/>
            </w:tcBorders>
          </w:tcPr>
          <w:p w:rsidR="00073F34" w:rsidRPr="00073F34" w:rsidRDefault="0046111F" w:rsidP="00264DDB">
            <w:pPr>
              <w:spacing w:after="0" w:line="216" w:lineRule="auto"/>
              <w:rPr>
                <w:rFonts w:ascii="Times New Roman" w:hAnsi="Times New Roman"/>
                <w:color w:val="000000"/>
                <w:sz w:val="24"/>
                <w:szCs w:val="24"/>
              </w:rPr>
            </w:pPr>
            <w:r w:rsidRPr="0046111F">
              <w:rPr>
                <w:rFonts w:ascii="Times New Roman" w:hAnsi="Times New Roman"/>
                <w:color w:val="000000"/>
                <w:sz w:val="24"/>
                <w:szCs w:val="24"/>
              </w:rPr>
              <w:t>Разработка технологий подготовки металлических поверхностей, по</w:t>
            </w:r>
            <w:r w:rsidRPr="0046111F">
              <w:rPr>
                <w:rFonts w:ascii="Times New Roman" w:hAnsi="Times New Roman"/>
                <w:color w:val="000000"/>
                <w:sz w:val="24"/>
                <w:szCs w:val="24"/>
              </w:rPr>
              <w:t>д</w:t>
            </w:r>
            <w:r w:rsidRPr="0046111F">
              <w:rPr>
                <w:rFonts w:ascii="Times New Roman" w:hAnsi="Times New Roman"/>
                <w:color w:val="000000"/>
                <w:sz w:val="24"/>
                <w:szCs w:val="24"/>
              </w:rPr>
              <w:t xml:space="preserve">готовки </w:t>
            </w:r>
            <w:proofErr w:type="spellStart"/>
            <w:r w:rsidRPr="0046111F">
              <w:rPr>
                <w:rFonts w:ascii="Times New Roman" w:hAnsi="Times New Roman"/>
                <w:color w:val="000000"/>
                <w:sz w:val="24"/>
                <w:szCs w:val="24"/>
              </w:rPr>
              <w:t>препрега</w:t>
            </w:r>
            <w:proofErr w:type="spellEnd"/>
            <w:r w:rsidRPr="0046111F">
              <w:rPr>
                <w:rFonts w:ascii="Times New Roman" w:hAnsi="Times New Roman"/>
                <w:color w:val="000000"/>
                <w:sz w:val="24"/>
                <w:szCs w:val="24"/>
              </w:rPr>
              <w:t>, сборки мног</w:t>
            </w:r>
            <w:r w:rsidRPr="0046111F">
              <w:rPr>
                <w:rFonts w:ascii="Times New Roman" w:hAnsi="Times New Roman"/>
                <w:color w:val="000000"/>
                <w:sz w:val="24"/>
                <w:szCs w:val="24"/>
              </w:rPr>
              <w:t>о</w:t>
            </w:r>
            <w:r w:rsidRPr="0046111F">
              <w:rPr>
                <w:rFonts w:ascii="Times New Roman" w:hAnsi="Times New Roman"/>
                <w:color w:val="000000"/>
                <w:sz w:val="24"/>
                <w:szCs w:val="24"/>
              </w:rPr>
              <w:t>слойного пакета для изготовления теплонагруженных печатных плат на металлическом основании, те</w:t>
            </w:r>
            <w:r w:rsidRPr="0046111F">
              <w:rPr>
                <w:rFonts w:ascii="Times New Roman" w:hAnsi="Times New Roman"/>
                <w:color w:val="000000"/>
                <w:sz w:val="24"/>
                <w:szCs w:val="24"/>
              </w:rPr>
              <w:t>х</w:t>
            </w:r>
            <w:r w:rsidRPr="0046111F">
              <w:rPr>
                <w:rFonts w:ascii="Times New Roman" w:hAnsi="Times New Roman"/>
                <w:color w:val="000000"/>
                <w:sz w:val="24"/>
                <w:szCs w:val="24"/>
              </w:rPr>
              <w:t>нологии производства соединителя с оптическими контактами, а также исследование и разработка комп</w:t>
            </w:r>
            <w:r w:rsidRPr="0046111F">
              <w:rPr>
                <w:rFonts w:ascii="Times New Roman" w:hAnsi="Times New Roman"/>
                <w:color w:val="000000"/>
                <w:sz w:val="24"/>
                <w:szCs w:val="24"/>
              </w:rPr>
              <w:t>о</w:t>
            </w:r>
            <w:r w:rsidRPr="0046111F">
              <w:rPr>
                <w:rFonts w:ascii="Times New Roman" w:hAnsi="Times New Roman"/>
                <w:color w:val="000000"/>
                <w:sz w:val="24"/>
                <w:szCs w:val="24"/>
              </w:rPr>
              <w:t>нентов беспилотных транспортных систем.</w:t>
            </w:r>
          </w:p>
        </w:tc>
        <w:tc>
          <w:tcPr>
            <w:tcW w:w="620"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jc w:val="center"/>
              <w:rPr>
                <w:rFonts w:ascii="Times New Roman" w:hAnsi="Times New Roman"/>
                <w:color w:val="000000"/>
                <w:sz w:val="24"/>
                <w:szCs w:val="24"/>
              </w:rPr>
            </w:pPr>
            <w:r w:rsidRPr="00073F34">
              <w:rPr>
                <w:rFonts w:ascii="Times New Roman" w:hAnsi="Times New Roman"/>
                <w:color w:val="000000"/>
                <w:sz w:val="24"/>
                <w:szCs w:val="24"/>
              </w:rPr>
              <w:t>ФГУП ПО О</w:t>
            </w:r>
            <w:r w:rsidRPr="00073F34">
              <w:rPr>
                <w:rFonts w:ascii="Times New Roman" w:hAnsi="Times New Roman"/>
                <w:color w:val="000000"/>
                <w:sz w:val="24"/>
                <w:szCs w:val="24"/>
              </w:rPr>
              <w:t>к</w:t>
            </w:r>
            <w:r w:rsidRPr="00073F34">
              <w:rPr>
                <w:rFonts w:ascii="Times New Roman" w:hAnsi="Times New Roman"/>
                <w:color w:val="000000"/>
                <w:sz w:val="24"/>
                <w:szCs w:val="24"/>
              </w:rPr>
              <w:t>тябрь</w:t>
            </w:r>
          </w:p>
        </w:tc>
        <w:tc>
          <w:tcPr>
            <w:tcW w:w="266" w:type="pct"/>
            <w:tcBorders>
              <w:top w:val="single" w:sz="4" w:space="0" w:color="auto"/>
              <w:left w:val="single" w:sz="4" w:space="0" w:color="auto"/>
              <w:bottom w:val="single" w:sz="4" w:space="0" w:color="auto"/>
              <w:right w:val="single" w:sz="4" w:space="0" w:color="auto"/>
            </w:tcBorders>
          </w:tcPr>
          <w:p w:rsidR="00073F34" w:rsidRPr="00073F34" w:rsidRDefault="0046111F" w:rsidP="00264DDB">
            <w:pPr>
              <w:spacing w:after="0" w:line="216" w:lineRule="auto"/>
              <w:jc w:val="center"/>
              <w:rPr>
                <w:rFonts w:ascii="Times New Roman" w:hAnsi="Times New Roman"/>
                <w:color w:val="000000"/>
                <w:sz w:val="24"/>
                <w:szCs w:val="24"/>
              </w:rPr>
            </w:pPr>
            <w:r>
              <w:rPr>
                <w:rFonts w:ascii="Times New Roman" w:hAnsi="Times New Roman"/>
                <w:color w:val="000000"/>
                <w:sz w:val="24"/>
                <w:szCs w:val="24"/>
              </w:rPr>
              <w:t>2</w:t>
            </w:r>
            <w:r w:rsidR="00073F34" w:rsidRPr="00073F34">
              <w:rPr>
                <w:rFonts w:ascii="Times New Roman" w:hAnsi="Times New Roman"/>
                <w:color w:val="000000"/>
                <w:sz w:val="24"/>
                <w:szCs w:val="24"/>
              </w:rPr>
              <w:t>5,5</w:t>
            </w:r>
          </w:p>
        </w:tc>
        <w:tc>
          <w:tcPr>
            <w:tcW w:w="356" w:type="pct"/>
            <w:tcBorders>
              <w:top w:val="single" w:sz="4" w:space="0" w:color="auto"/>
              <w:left w:val="single" w:sz="4" w:space="0" w:color="auto"/>
              <w:bottom w:val="single" w:sz="4" w:space="0" w:color="auto"/>
              <w:right w:val="single" w:sz="4" w:space="0" w:color="auto"/>
            </w:tcBorders>
          </w:tcPr>
          <w:p w:rsidR="00073F34" w:rsidRPr="00073F34" w:rsidRDefault="0046111F" w:rsidP="00264DDB">
            <w:pPr>
              <w:spacing w:after="0" w:line="216" w:lineRule="auto"/>
              <w:jc w:val="center"/>
              <w:rPr>
                <w:rFonts w:ascii="Times New Roman" w:hAnsi="Times New Roman"/>
                <w:color w:val="000000"/>
                <w:sz w:val="24"/>
                <w:szCs w:val="24"/>
              </w:rPr>
            </w:pPr>
            <w:r>
              <w:rPr>
                <w:rFonts w:ascii="Times New Roman" w:hAnsi="Times New Roman"/>
                <w:color w:val="000000"/>
                <w:sz w:val="24"/>
                <w:szCs w:val="24"/>
              </w:rPr>
              <w:t>2</w:t>
            </w:r>
            <w:r w:rsidR="00073F34" w:rsidRPr="00073F34">
              <w:rPr>
                <w:rFonts w:ascii="Times New Roman" w:hAnsi="Times New Roman"/>
                <w:color w:val="000000"/>
                <w:sz w:val="24"/>
                <w:szCs w:val="24"/>
              </w:rPr>
              <w:t>5,5</w:t>
            </w:r>
          </w:p>
        </w:tc>
        <w:tc>
          <w:tcPr>
            <w:tcW w:w="2527" w:type="pct"/>
            <w:tcBorders>
              <w:top w:val="single" w:sz="4" w:space="0" w:color="auto"/>
              <w:left w:val="single" w:sz="4" w:space="0" w:color="auto"/>
              <w:bottom w:val="single" w:sz="4" w:space="0" w:color="auto"/>
              <w:right w:val="single" w:sz="4" w:space="0" w:color="auto"/>
            </w:tcBorders>
          </w:tcPr>
          <w:p w:rsidR="00073F34" w:rsidRDefault="00CE107B" w:rsidP="00264DDB">
            <w:pPr>
              <w:spacing w:after="0" w:line="216" w:lineRule="auto"/>
              <w:rPr>
                <w:rFonts w:ascii="Times New Roman" w:hAnsi="Times New Roman"/>
                <w:color w:val="000000"/>
                <w:sz w:val="24"/>
                <w:szCs w:val="24"/>
              </w:rPr>
            </w:pPr>
            <w:r>
              <w:rPr>
                <w:rFonts w:ascii="Times New Roman" w:hAnsi="Times New Roman"/>
                <w:color w:val="000000"/>
                <w:sz w:val="24"/>
                <w:szCs w:val="24"/>
              </w:rPr>
              <w:t>Выполнены расчеты теплопроводности композитных теплопроводных плат для светодиодных светильников. Разработаны конструкции теплопрово</w:t>
            </w:r>
            <w:r>
              <w:rPr>
                <w:rFonts w:ascii="Times New Roman" w:hAnsi="Times New Roman"/>
                <w:color w:val="000000"/>
                <w:sz w:val="24"/>
                <w:szCs w:val="24"/>
              </w:rPr>
              <w:t>д</w:t>
            </w:r>
            <w:r>
              <w:rPr>
                <w:rFonts w:ascii="Times New Roman" w:hAnsi="Times New Roman"/>
                <w:color w:val="000000"/>
                <w:sz w:val="24"/>
                <w:szCs w:val="24"/>
              </w:rPr>
              <w:t>ных плат. Предложены рецептуры теплопроводных компаундов для изг</w:t>
            </w:r>
            <w:r>
              <w:rPr>
                <w:rFonts w:ascii="Times New Roman" w:hAnsi="Times New Roman"/>
                <w:color w:val="000000"/>
                <w:sz w:val="24"/>
                <w:szCs w:val="24"/>
              </w:rPr>
              <w:t>о</w:t>
            </w:r>
            <w:r>
              <w:rPr>
                <w:rFonts w:ascii="Times New Roman" w:hAnsi="Times New Roman"/>
                <w:color w:val="000000"/>
                <w:sz w:val="24"/>
                <w:szCs w:val="24"/>
              </w:rPr>
              <w:t xml:space="preserve">товления </w:t>
            </w:r>
            <w:proofErr w:type="spellStart"/>
            <w:r>
              <w:rPr>
                <w:rFonts w:ascii="Times New Roman" w:hAnsi="Times New Roman"/>
                <w:color w:val="000000"/>
                <w:sz w:val="24"/>
                <w:szCs w:val="24"/>
              </w:rPr>
              <w:t>препрегов</w:t>
            </w:r>
            <w:proofErr w:type="spellEnd"/>
            <w:r>
              <w:rPr>
                <w:rFonts w:ascii="Times New Roman" w:hAnsi="Times New Roman"/>
                <w:color w:val="000000"/>
                <w:sz w:val="24"/>
                <w:szCs w:val="24"/>
              </w:rPr>
              <w:t>.</w:t>
            </w:r>
          </w:p>
          <w:p w:rsidR="0046111F" w:rsidRDefault="0046111F" w:rsidP="00264DDB">
            <w:pPr>
              <w:spacing w:after="0" w:line="216" w:lineRule="auto"/>
              <w:rPr>
                <w:rFonts w:ascii="Times New Roman" w:hAnsi="Times New Roman"/>
                <w:color w:val="000000"/>
                <w:sz w:val="24"/>
                <w:szCs w:val="24"/>
              </w:rPr>
            </w:pPr>
            <w:r>
              <w:rPr>
                <w:rFonts w:ascii="Times New Roman" w:hAnsi="Times New Roman"/>
                <w:color w:val="000000"/>
                <w:sz w:val="24"/>
                <w:szCs w:val="24"/>
              </w:rPr>
              <w:t>Исследованы оптоволоконны</w:t>
            </w:r>
            <w:r w:rsidR="00AD3522">
              <w:rPr>
                <w:rFonts w:ascii="Times New Roman" w:hAnsi="Times New Roman"/>
                <w:color w:val="000000"/>
                <w:sz w:val="24"/>
                <w:szCs w:val="24"/>
              </w:rPr>
              <w:t>е</w:t>
            </w:r>
            <w:r>
              <w:rPr>
                <w:rFonts w:ascii="Times New Roman" w:hAnsi="Times New Roman"/>
                <w:color w:val="000000"/>
                <w:sz w:val="24"/>
                <w:szCs w:val="24"/>
              </w:rPr>
              <w:t xml:space="preserve"> конструкци</w:t>
            </w:r>
            <w:r w:rsidR="00AD3522">
              <w:rPr>
                <w:rFonts w:ascii="Times New Roman" w:hAnsi="Times New Roman"/>
                <w:color w:val="000000"/>
                <w:sz w:val="24"/>
                <w:szCs w:val="24"/>
              </w:rPr>
              <w:t>и</w:t>
            </w:r>
            <w:r>
              <w:rPr>
                <w:rFonts w:ascii="Times New Roman" w:hAnsi="Times New Roman"/>
                <w:color w:val="000000"/>
                <w:sz w:val="24"/>
                <w:szCs w:val="24"/>
              </w:rPr>
              <w:t>. Предложена техника контроля технических параметров разъемов. Разработаны технические требования к таким разъемам.</w:t>
            </w:r>
          </w:p>
          <w:p w:rsidR="0046111F" w:rsidRPr="00CE107B" w:rsidRDefault="0046111F" w:rsidP="00264DDB">
            <w:pPr>
              <w:spacing w:after="0" w:line="216" w:lineRule="auto"/>
              <w:rPr>
                <w:rFonts w:ascii="Times New Roman" w:hAnsi="Times New Roman"/>
                <w:color w:val="000000"/>
                <w:sz w:val="24"/>
                <w:szCs w:val="24"/>
              </w:rPr>
            </w:pPr>
            <w:r>
              <w:rPr>
                <w:rFonts w:ascii="Times New Roman" w:hAnsi="Times New Roman"/>
                <w:color w:val="000000"/>
                <w:sz w:val="24"/>
                <w:szCs w:val="24"/>
              </w:rPr>
              <w:t>Разработан комплекс устройств технического зрения, помехозащитной св</w:t>
            </w:r>
            <w:r>
              <w:rPr>
                <w:rFonts w:ascii="Times New Roman" w:hAnsi="Times New Roman"/>
                <w:color w:val="000000"/>
                <w:sz w:val="24"/>
                <w:szCs w:val="24"/>
              </w:rPr>
              <w:t>я</w:t>
            </w:r>
            <w:r>
              <w:rPr>
                <w:rFonts w:ascii="Times New Roman" w:hAnsi="Times New Roman"/>
                <w:color w:val="000000"/>
                <w:sz w:val="24"/>
                <w:szCs w:val="24"/>
              </w:rPr>
              <w:t>зи, управления и навигации автономных устройств. Изготовлены макетные образцы</w:t>
            </w:r>
            <w:r w:rsidR="000B54B0">
              <w:rPr>
                <w:rFonts w:ascii="Times New Roman" w:hAnsi="Times New Roman"/>
                <w:color w:val="000000"/>
                <w:sz w:val="24"/>
                <w:szCs w:val="24"/>
              </w:rPr>
              <w:t xml:space="preserve"> для комплектования комплексов. Проведено апробирование этих образцов.</w:t>
            </w:r>
          </w:p>
        </w:tc>
      </w:tr>
      <w:tr w:rsidR="00264DDB" w:rsidRPr="00D064DE" w:rsidTr="00264DDB">
        <w:trPr>
          <w:trHeight w:val="240"/>
        </w:trPr>
        <w:tc>
          <w:tcPr>
            <w:tcW w:w="1231" w:type="pct"/>
            <w:tcBorders>
              <w:top w:val="single" w:sz="4" w:space="0" w:color="auto"/>
              <w:left w:val="single" w:sz="4" w:space="0" w:color="auto"/>
              <w:bottom w:val="single" w:sz="4" w:space="0" w:color="auto"/>
              <w:right w:val="single" w:sz="4" w:space="0" w:color="auto"/>
            </w:tcBorders>
          </w:tcPr>
          <w:p w:rsidR="00073F34" w:rsidRPr="00073F34" w:rsidRDefault="000B54B0" w:rsidP="00264DDB">
            <w:pPr>
              <w:spacing w:after="0" w:line="216" w:lineRule="auto"/>
              <w:rPr>
                <w:rFonts w:ascii="Times New Roman" w:hAnsi="Times New Roman"/>
                <w:color w:val="000000"/>
                <w:sz w:val="24"/>
                <w:szCs w:val="24"/>
              </w:rPr>
            </w:pPr>
            <w:r w:rsidRPr="000B54B0">
              <w:rPr>
                <w:rFonts w:ascii="Times New Roman" w:hAnsi="Times New Roman"/>
                <w:color w:val="000000"/>
                <w:sz w:val="24"/>
                <w:szCs w:val="24"/>
              </w:rPr>
              <w:t>Разработка технологий определ</w:t>
            </w:r>
            <w:r w:rsidRPr="000B54B0">
              <w:rPr>
                <w:rFonts w:ascii="Times New Roman" w:hAnsi="Times New Roman"/>
                <w:color w:val="000000"/>
                <w:sz w:val="24"/>
                <w:szCs w:val="24"/>
              </w:rPr>
              <w:t>е</w:t>
            </w:r>
            <w:r w:rsidRPr="000B54B0">
              <w:rPr>
                <w:rFonts w:ascii="Times New Roman" w:hAnsi="Times New Roman"/>
                <w:color w:val="000000"/>
                <w:sz w:val="24"/>
                <w:szCs w:val="24"/>
              </w:rPr>
              <w:t>ния инерционных и геометрических характеристик объектов сложной аэродинамической формы, а также решение прикладных задач в обл</w:t>
            </w:r>
            <w:r w:rsidRPr="000B54B0">
              <w:rPr>
                <w:rFonts w:ascii="Times New Roman" w:hAnsi="Times New Roman"/>
                <w:color w:val="000000"/>
                <w:sz w:val="24"/>
                <w:szCs w:val="24"/>
              </w:rPr>
              <w:t>а</w:t>
            </w:r>
            <w:r w:rsidRPr="000B54B0">
              <w:rPr>
                <w:rFonts w:ascii="Times New Roman" w:hAnsi="Times New Roman"/>
                <w:color w:val="000000"/>
                <w:sz w:val="24"/>
                <w:szCs w:val="24"/>
              </w:rPr>
              <w:t>сти аэро-газодинамики и теплоо</w:t>
            </w:r>
            <w:r w:rsidRPr="000B54B0">
              <w:rPr>
                <w:rFonts w:ascii="Times New Roman" w:hAnsi="Times New Roman"/>
                <w:color w:val="000000"/>
                <w:sz w:val="24"/>
                <w:szCs w:val="24"/>
              </w:rPr>
              <w:t>б</w:t>
            </w:r>
            <w:r w:rsidRPr="000B54B0">
              <w:rPr>
                <w:rFonts w:ascii="Times New Roman" w:hAnsi="Times New Roman"/>
                <w:color w:val="000000"/>
                <w:sz w:val="24"/>
                <w:szCs w:val="24"/>
              </w:rPr>
              <w:t>мена.</w:t>
            </w:r>
          </w:p>
        </w:tc>
        <w:tc>
          <w:tcPr>
            <w:tcW w:w="620" w:type="pct"/>
            <w:tcBorders>
              <w:top w:val="single" w:sz="4" w:space="0" w:color="auto"/>
              <w:left w:val="single" w:sz="4" w:space="0" w:color="auto"/>
              <w:bottom w:val="single" w:sz="4" w:space="0" w:color="auto"/>
              <w:right w:val="single" w:sz="4" w:space="0" w:color="auto"/>
            </w:tcBorders>
          </w:tcPr>
          <w:p w:rsidR="00073F34" w:rsidRPr="00073F34" w:rsidRDefault="00073F34" w:rsidP="00264DDB">
            <w:pPr>
              <w:spacing w:after="0" w:line="216" w:lineRule="auto"/>
              <w:jc w:val="center"/>
              <w:rPr>
                <w:rFonts w:ascii="Times New Roman" w:hAnsi="Times New Roman"/>
                <w:color w:val="000000"/>
                <w:sz w:val="24"/>
                <w:szCs w:val="24"/>
              </w:rPr>
            </w:pPr>
            <w:r w:rsidRPr="00073F34">
              <w:rPr>
                <w:rFonts w:ascii="Times New Roman" w:hAnsi="Times New Roman"/>
                <w:color w:val="000000"/>
                <w:sz w:val="24"/>
                <w:szCs w:val="24"/>
              </w:rPr>
              <w:t>ОАО "ГРЦ М</w:t>
            </w:r>
            <w:r w:rsidRPr="00073F34">
              <w:rPr>
                <w:rFonts w:ascii="Times New Roman" w:hAnsi="Times New Roman"/>
                <w:color w:val="000000"/>
                <w:sz w:val="24"/>
                <w:szCs w:val="24"/>
              </w:rPr>
              <w:t>а</w:t>
            </w:r>
            <w:r w:rsidRPr="00073F34">
              <w:rPr>
                <w:rFonts w:ascii="Times New Roman" w:hAnsi="Times New Roman"/>
                <w:color w:val="000000"/>
                <w:sz w:val="24"/>
                <w:szCs w:val="24"/>
              </w:rPr>
              <w:t>кеева"</w:t>
            </w:r>
          </w:p>
        </w:tc>
        <w:tc>
          <w:tcPr>
            <w:tcW w:w="266" w:type="pct"/>
            <w:tcBorders>
              <w:top w:val="single" w:sz="4" w:space="0" w:color="auto"/>
              <w:left w:val="single" w:sz="4" w:space="0" w:color="auto"/>
              <w:bottom w:val="single" w:sz="4" w:space="0" w:color="auto"/>
              <w:right w:val="single" w:sz="4" w:space="0" w:color="auto"/>
            </w:tcBorders>
          </w:tcPr>
          <w:p w:rsidR="00073F34" w:rsidRPr="00073F34" w:rsidRDefault="000B54B0" w:rsidP="00264DDB">
            <w:pPr>
              <w:spacing w:after="0" w:line="216" w:lineRule="auto"/>
              <w:jc w:val="center"/>
              <w:rPr>
                <w:rFonts w:ascii="Times New Roman" w:hAnsi="Times New Roman"/>
                <w:color w:val="000000"/>
                <w:sz w:val="24"/>
                <w:szCs w:val="24"/>
              </w:rPr>
            </w:pPr>
            <w:r>
              <w:rPr>
                <w:rFonts w:ascii="Times New Roman" w:hAnsi="Times New Roman"/>
                <w:color w:val="000000"/>
                <w:sz w:val="24"/>
                <w:szCs w:val="24"/>
              </w:rPr>
              <w:t>23,5</w:t>
            </w:r>
          </w:p>
        </w:tc>
        <w:tc>
          <w:tcPr>
            <w:tcW w:w="356" w:type="pct"/>
            <w:tcBorders>
              <w:top w:val="single" w:sz="4" w:space="0" w:color="auto"/>
              <w:left w:val="single" w:sz="4" w:space="0" w:color="auto"/>
              <w:bottom w:val="single" w:sz="4" w:space="0" w:color="auto"/>
              <w:right w:val="single" w:sz="4" w:space="0" w:color="auto"/>
            </w:tcBorders>
          </w:tcPr>
          <w:p w:rsidR="00073F34" w:rsidRPr="00073F34" w:rsidRDefault="000B54B0" w:rsidP="00264DDB">
            <w:pPr>
              <w:spacing w:after="0" w:line="216" w:lineRule="auto"/>
              <w:jc w:val="center"/>
              <w:rPr>
                <w:rFonts w:ascii="Times New Roman" w:hAnsi="Times New Roman"/>
                <w:color w:val="000000"/>
                <w:sz w:val="24"/>
                <w:szCs w:val="24"/>
              </w:rPr>
            </w:pPr>
            <w:r>
              <w:rPr>
                <w:rFonts w:ascii="Times New Roman" w:hAnsi="Times New Roman"/>
                <w:color w:val="000000"/>
                <w:sz w:val="24"/>
                <w:szCs w:val="24"/>
              </w:rPr>
              <w:t>23,5</w:t>
            </w:r>
          </w:p>
        </w:tc>
        <w:tc>
          <w:tcPr>
            <w:tcW w:w="2527" w:type="pct"/>
            <w:tcBorders>
              <w:top w:val="single" w:sz="4" w:space="0" w:color="auto"/>
              <w:left w:val="single" w:sz="4" w:space="0" w:color="auto"/>
              <w:bottom w:val="single" w:sz="4" w:space="0" w:color="auto"/>
              <w:right w:val="single" w:sz="4" w:space="0" w:color="auto"/>
            </w:tcBorders>
          </w:tcPr>
          <w:p w:rsidR="00073F34" w:rsidRPr="00073F34" w:rsidRDefault="00CE107B" w:rsidP="00264DDB">
            <w:pPr>
              <w:spacing w:after="0" w:line="216" w:lineRule="auto"/>
              <w:rPr>
                <w:rFonts w:ascii="Times New Roman" w:hAnsi="Times New Roman"/>
                <w:color w:val="000000"/>
                <w:sz w:val="24"/>
                <w:szCs w:val="24"/>
              </w:rPr>
            </w:pPr>
            <w:r>
              <w:rPr>
                <w:rFonts w:ascii="Times New Roman" w:hAnsi="Times New Roman"/>
                <w:color w:val="000000"/>
                <w:sz w:val="24"/>
                <w:szCs w:val="24"/>
              </w:rPr>
              <w:t>Выполнены исследования технологического контроля  массогеометрич</w:t>
            </w:r>
            <w:r>
              <w:rPr>
                <w:rFonts w:ascii="Times New Roman" w:hAnsi="Times New Roman"/>
                <w:color w:val="000000"/>
                <w:sz w:val="24"/>
                <w:szCs w:val="24"/>
              </w:rPr>
              <w:t>е</w:t>
            </w:r>
            <w:r>
              <w:rPr>
                <w:rFonts w:ascii="Times New Roman" w:hAnsi="Times New Roman"/>
                <w:color w:val="000000"/>
                <w:sz w:val="24"/>
                <w:szCs w:val="24"/>
              </w:rPr>
              <w:t>ских характеристик изготовления ракетно-космических изделий. Разраб</w:t>
            </w:r>
            <w:r>
              <w:rPr>
                <w:rFonts w:ascii="Times New Roman" w:hAnsi="Times New Roman"/>
                <w:color w:val="000000"/>
                <w:sz w:val="24"/>
                <w:szCs w:val="24"/>
              </w:rPr>
              <w:t>о</w:t>
            </w:r>
            <w:r>
              <w:rPr>
                <w:rFonts w:ascii="Times New Roman" w:hAnsi="Times New Roman"/>
                <w:color w:val="000000"/>
                <w:sz w:val="24"/>
                <w:szCs w:val="24"/>
              </w:rPr>
              <w:t>таны и изготовлены опытные образцы систем контроля размерных и ине</w:t>
            </w:r>
            <w:r>
              <w:rPr>
                <w:rFonts w:ascii="Times New Roman" w:hAnsi="Times New Roman"/>
                <w:color w:val="000000"/>
                <w:sz w:val="24"/>
                <w:szCs w:val="24"/>
              </w:rPr>
              <w:t>р</w:t>
            </w:r>
            <w:r>
              <w:rPr>
                <w:rFonts w:ascii="Times New Roman" w:hAnsi="Times New Roman"/>
                <w:color w:val="000000"/>
                <w:sz w:val="24"/>
                <w:szCs w:val="24"/>
              </w:rPr>
              <w:t>ционных параметров изделий, а также средства коррекции этих параметров.</w:t>
            </w:r>
          </w:p>
        </w:tc>
      </w:tr>
    </w:tbl>
    <w:p w:rsidR="0030715C" w:rsidRPr="0030715C" w:rsidRDefault="0030715C" w:rsidP="0030715C">
      <w:pPr>
        <w:pStyle w:val="a6"/>
        <w:spacing w:line="223" w:lineRule="auto"/>
        <w:ind w:firstLine="709"/>
        <w:jc w:val="both"/>
        <w:rPr>
          <w:rFonts w:ascii="Times New Roman" w:hAnsi="Times New Roman"/>
          <w:sz w:val="16"/>
          <w:szCs w:val="28"/>
        </w:rPr>
      </w:pPr>
    </w:p>
    <w:p w:rsidR="00450F8F" w:rsidRDefault="00450F8F" w:rsidP="0030715C">
      <w:pPr>
        <w:pStyle w:val="a6"/>
        <w:spacing w:line="223" w:lineRule="auto"/>
        <w:ind w:firstLine="709"/>
        <w:jc w:val="both"/>
        <w:rPr>
          <w:rFonts w:ascii="Times New Roman" w:hAnsi="Times New Roman"/>
          <w:sz w:val="28"/>
          <w:szCs w:val="28"/>
        </w:rPr>
        <w:sectPr w:rsidR="00450F8F" w:rsidSect="00450F8F">
          <w:pgSz w:w="16838" w:h="11906" w:orient="landscape"/>
          <w:pgMar w:top="1134" w:right="878" w:bottom="851" w:left="1134" w:header="426" w:footer="119" w:gutter="0"/>
          <w:cols w:space="708"/>
          <w:docGrid w:linePitch="360"/>
        </w:sectPr>
      </w:pPr>
    </w:p>
    <w:p w:rsidR="000C2A0C" w:rsidRDefault="00CF0080" w:rsidP="00CF0080">
      <w:pPr>
        <w:spacing w:after="0" w:line="240" w:lineRule="auto"/>
        <w:ind w:firstLine="709"/>
        <w:jc w:val="both"/>
        <w:rPr>
          <w:rFonts w:ascii="Times New Roman" w:hAnsi="Times New Roman"/>
          <w:sz w:val="28"/>
          <w:szCs w:val="28"/>
        </w:rPr>
      </w:pPr>
      <w:proofErr w:type="spellStart"/>
      <w:r w:rsidRPr="00F94E52">
        <w:rPr>
          <w:rFonts w:ascii="Times New Roman" w:hAnsi="Times New Roman"/>
          <w:sz w:val="28"/>
          <w:szCs w:val="28"/>
        </w:rPr>
        <w:lastRenderedPageBreak/>
        <w:t>Лаппеенрантский</w:t>
      </w:r>
      <w:proofErr w:type="spellEnd"/>
      <w:r w:rsidRPr="00F94E52">
        <w:rPr>
          <w:rFonts w:ascii="Times New Roman" w:hAnsi="Times New Roman"/>
          <w:sz w:val="28"/>
          <w:szCs w:val="28"/>
        </w:rPr>
        <w:t xml:space="preserve"> технологический университет, Финляндия г. </w:t>
      </w:r>
      <w:proofErr w:type="spellStart"/>
      <w:r w:rsidRPr="00F94E52">
        <w:rPr>
          <w:rFonts w:ascii="Times New Roman" w:hAnsi="Times New Roman"/>
          <w:sz w:val="28"/>
          <w:szCs w:val="28"/>
        </w:rPr>
        <w:t>Лаппеенра</w:t>
      </w:r>
      <w:r w:rsidRPr="00F94E52">
        <w:rPr>
          <w:rFonts w:ascii="Times New Roman" w:hAnsi="Times New Roman"/>
          <w:sz w:val="28"/>
          <w:szCs w:val="28"/>
        </w:rPr>
        <w:t>н</w:t>
      </w:r>
      <w:r w:rsidRPr="00F94E52">
        <w:rPr>
          <w:rFonts w:ascii="Times New Roman" w:hAnsi="Times New Roman"/>
          <w:sz w:val="28"/>
          <w:szCs w:val="28"/>
        </w:rPr>
        <w:t>та</w:t>
      </w:r>
      <w:proofErr w:type="spellEnd"/>
      <w:r w:rsidRPr="00F94E52">
        <w:rPr>
          <w:rFonts w:ascii="Times New Roman" w:hAnsi="Times New Roman"/>
          <w:sz w:val="28"/>
          <w:szCs w:val="28"/>
        </w:rPr>
        <w:t>:</w:t>
      </w:r>
      <w:r w:rsidRPr="00073F34">
        <w:rPr>
          <w:rFonts w:ascii="Times New Roman" w:hAnsi="Times New Roman"/>
          <w:sz w:val="28"/>
          <w:szCs w:val="28"/>
        </w:rPr>
        <w:t xml:space="preserve"> Энергетические технологии (направления подготовки: электропривод и авт</w:t>
      </w:r>
      <w:r w:rsidRPr="00073F34">
        <w:rPr>
          <w:rFonts w:ascii="Times New Roman" w:hAnsi="Times New Roman"/>
          <w:sz w:val="28"/>
          <w:szCs w:val="28"/>
        </w:rPr>
        <w:t>о</w:t>
      </w:r>
      <w:r w:rsidRPr="00073F34">
        <w:rPr>
          <w:rFonts w:ascii="Times New Roman" w:hAnsi="Times New Roman"/>
          <w:sz w:val="28"/>
          <w:szCs w:val="28"/>
        </w:rPr>
        <w:t>матизация промышленных установок; электротехника и возобновляемые исто</w:t>
      </w:r>
      <w:r w:rsidRPr="00073F34">
        <w:rPr>
          <w:rFonts w:ascii="Times New Roman" w:hAnsi="Times New Roman"/>
          <w:sz w:val="28"/>
          <w:szCs w:val="28"/>
        </w:rPr>
        <w:t>ч</w:t>
      </w:r>
      <w:r w:rsidRPr="00073F34">
        <w:rPr>
          <w:rFonts w:ascii="Times New Roman" w:hAnsi="Times New Roman"/>
          <w:sz w:val="28"/>
          <w:szCs w:val="28"/>
        </w:rPr>
        <w:t>ники энергии); Международный бизнес и технологический менеджмент; IT – те</w:t>
      </w:r>
      <w:r w:rsidRPr="00073F34">
        <w:rPr>
          <w:rFonts w:ascii="Times New Roman" w:hAnsi="Times New Roman"/>
          <w:sz w:val="28"/>
          <w:szCs w:val="28"/>
        </w:rPr>
        <w:t>х</w:t>
      </w:r>
      <w:r w:rsidRPr="00073F34">
        <w:rPr>
          <w:rFonts w:ascii="Times New Roman" w:hAnsi="Times New Roman"/>
          <w:sz w:val="28"/>
          <w:szCs w:val="28"/>
        </w:rPr>
        <w:t>нологии (направление подготовки: системное программирование; создание ко</w:t>
      </w:r>
      <w:r w:rsidRPr="00073F34">
        <w:rPr>
          <w:rFonts w:ascii="Times New Roman" w:hAnsi="Times New Roman"/>
          <w:sz w:val="28"/>
          <w:szCs w:val="28"/>
        </w:rPr>
        <w:t>м</w:t>
      </w:r>
      <w:r w:rsidRPr="00073F34">
        <w:rPr>
          <w:rFonts w:ascii="Times New Roman" w:hAnsi="Times New Roman"/>
          <w:sz w:val="28"/>
          <w:szCs w:val="28"/>
        </w:rPr>
        <w:t>пьютерных игр)</w:t>
      </w:r>
      <w:proofErr w:type="gramStart"/>
      <w:r w:rsidRPr="00073F34">
        <w:rPr>
          <w:rFonts w:ascii="Times New Roman" w:hAnsi="Times New Roman"/>
          <w:sz w:val="28"/>
          <w:szCs w:val="28"/>
        </w:rPr>
        <w:t xml:space="preserve"> )</w:t>
      </w:r>
      <w:proofErr w:type="gramEnd"/>
      <w:r w:rsidRPr="00073F34">
        <w:rPr>
          <w:rFonts w:ascii="Times New Roman" w:hAnsi="Times New Roman"/>
          <w:sz w:val="28"/>
          <w:szCs w:val="28"/>
        </w:rPr>
        <w:t>; IT – технологии: фундаментальная информатика и информац</w:t>
      </w:r>
      <w:r w:rsidRPr="00073F34">
        <w:rPr>
          <w:rFonts w:ascii="Times New Roman" w:hAnsi="Times New Roman"/>
          <w:sz w:val="28"/>
          <w:szCs w:val="28"/>
        </w:rPr>
        <w:t>и</w:t>
      </w:r>
      <w:r w:rsidRPr="00073F34">
        <w:rPr>
          <w:rFonts w:ascii="Times New Roman" w:hAnsi="Times New Roman"/>
          <w:sz w:val="28"/>
          <w:szCs w:val="28"/>
        </w:rPr>
        <w:t xml:space="preserve">онные технологии (направление подготовки: технологии баз данных; технологии разработки компьютерных игр); Техническая математика и техническая физика </w:t>
      </w:r>
      <w:r w:rsidR="000C2A0C" w:rsidRPr="00073F34">
        <w:rPr>
          <w:rFonts w:ascii="Times New Roman" w:hAnsi="Times New Roman"/>
          <w:sz w:val="28"/>
          <w:szCs w:val="28"/>
        </w:rPr>
        <w:t>(направление подготовки: прикладные математика и физика); Химия и технол</w:t>
      </w:r>
      <w:r w:rsidR="000C2A0C" w:rsidRPr="00073F34">
        <w:rPr>
          <w:rFonts w:ascii="Times New Roman" w:hAnsi="Times New Roman"/>
          <w:sz w:val="28"/>
          <w:szCs w:val="28"/>
        </w:rPr>
        <w:t>о</w:t>
      </w:r>
      <w:r w:rsidR="000C2A0C" w:rsidRPr="00073F34">
        <w:rPr>
          <w:rFonts w:ascii="Times New Roman" w:hAnsi="Times New Roman"/>
          <w:sz w:val="28"/>
          <w:szCs w:val="28"/>
        </w:rPr>
        <w:t>гии производства (направление подготовки: химическая технология);</w:t>
      </w:r>
    </w:p>
    <w:p w:rsidR="00FA53E5" w:rsidRPr="00F94E52" w:rsidRDefault="00FA53E5" w:rsidP="00073F34">
      <w:pPr>
        <w:spacing w:after="0" w:line="240" w:lineRule="auto"/>
        <w:ind w:firstLine="709"/>
        <w:jc w:val="both"/>
        <w:rPr>
          <w:rFonts w:ascii="Times New Roman" w:hAnsi="Times New Roman"/>
          <w:sz w:val="28"/>
          <w:szCs w:val="28"/>
        </w:rPr>
      </w:pPr>
      <w:r w:rsidRPr="00F94E52">
        <w:rPr>
          <w:rFonts w:ascii="Times New Roman" w:hAnsi="Times New Roman"/>
          <w:sz w:val="28"/>
          <w:szCs w:val="28"/>
        </w:rPr>
        <w:t>Сетевой Университет Шанхайской Организации Сотрудничества: Экология.</w:t>
      </w:r>
    </w:p>
    <w:p w:rsidR="00FA53E5" w:rsidRPr="00F94E52" w:rsidRDefault="00FA53E5" w:rsidP="00455388">
      <w:pPr>
        <w:numPr>
          <w:ilvl w:val="0"/>
          <w:numId w:val="33"/>
        </w:numPr>
        <w:tabs>
          <w:tab w:val="left" w:pos="993"/>
        </w:tabs>
        <w:spacing w:after="0" w:line="220" w:lineRule="auto"/>
        <w:ind w:left="0" w:firstLine="709"/>
        <w:jc w:val="both"/>
        <w:rPr>
          <w:rFonts w:ascii="Times New Roman" w:hAnsi="Times New Roman"/>
          <w:i/>
          <w:sz w:val="28"/>
          <w:szCs w:val="28"/>
        </w:rPr>
      </w:pPr>
      <w:r w:rsidRPr="00F94E52">
        <w:rPr>
          <w:rFonts w:ascii="Times New Roman" w:hAnsi="Times New Roman"/>
          <w:i/>
          <w:sz w:val="28"/>
          <w:szCs w:val="28"/>
        </w:rPr>
        <w:t>Российско-американская магистерская программа ЮУрГУ и Универс</w:t>
      </w:r>
      <w:r w:rsidRPr="00F94E52">
        <w:rPr>
          <w:rFonts w:ascii="Times New Roman" w:hAnsi="Times New Roman"/>
          <w:i/>
          <w:sz w:val="28"/>
          <w:szCs w:val="28"/>
        </w:rPr>
        <w:t>и</w:t>
      </w:r>
      <w:r w:rsidRPr="00F94E52">
        <w:rPr>
          <w:rFonts w:ascii="Times New Roman" w:hAnsi="Times New Roman"/>
          <w:i/>
          <w:sz w:val="28"/>
          <w:szCs w:val="28"/>
        </w:rPr>
        <w:t>тета Кларка (США)</w:t>
      </w:r>
    </w:p>
    <w:p w:rsidR="00FA53E5" w:rsidRPr="00F94E52" w:rsidRDefault="00FA53E5" w:rsidP="00FA53E5">
      <w:pPr>
        <w:pStyle w:val="af"/>
        <w:tabs>
          <w:tab w:val="left" w:pos="0"/>
          <w:tab w:val="left" w:pos="142"/>
        </w:tabs>
        <w:spacing w:after="0" w:line="220" w:lineRule="auto"/>
        <w:ind w:left="0" w:firstLine="709"/>
        <w:jc w:val="both"/>
        <w:rPr>
          <w:rFonts w:ascii="Times New Roman" w:hAnsi="Times New Roman"/>
          <w:color w:val="000000"/>
          <w:sz w:val="28"/>
          <w:szCs w:val="28"/>
        </w:rPr>
      </w:pPr>
      <w:r w:rsidRPr="00F94E52">
        <w:rPr>
          <w:rFonts w:ascii="Times New Roman" w:hAnsi="Times New Roman"/>
          <w:color w:val="000000"/>
          <w:sz w:val="28"/>
          <w:szCs w:val="28"/>
        </w:rPr>
        <w:t>Институт международного образования ЮУрГУ два раза в год (в августе и январе) осуществляет набор на совместные российско-американские магисте</w:t>
      </w:r>
      <w:r w:rsidRPr="00F94E52">
        <w:rPr>
          <w:rFonts w:ascii="Times New Roman" w:hAnsi="Times New Roman"/>
          <w:color w:val="000000"/>
          <w:sz w:val="28"/>
          <w:szCs w:val="28"/>
        </w:rPr>
        <w:t>р</w:t>
      </w:r>
      <w:r w:rsidRPr="00F94E52">
        <w:rPr>
          <w:rFonts w:ascii="Times New Roman" w:hAnsi="Times New Roman"/>
          <w:color w:val="000000"/>
          <w:sz w:val="28"/>
          <w:szCs w:val="28"/>
        </w:rPr>
        <w:t>ские программы с университетом Кларка (шт. Массачусетс, США) по дневной форме обучения.</w:t>
      </w:r>
    </w:p>
    <w:p w:rsidR="00FA53E5" w:rsidRPr="00F94E52" w:rsidRDefault="00FA53E5" w:rsidP="00FA53E5">
      <w:pPr>
        <w:pStyle w:val="af"/>
        <w:tabs>
          <w:tab w:val="left" w:pos="0"/>
          <w:tab w:val="left" w:pos="142"/>
        </w:tabs>
        <w:spacing w:after="0" w:line="220" w:lineRule="auto"/>
        <w:ind w:left="0" w:firstLine="709"/>
        <w:jc w:val="both"/>
        <w:rPr>
          <w:rFonts w:ascii="Times New Roman" w:hAnsi="Times New Roman"/>
          <w:color w:val="000000"/>
          <w:sz w:val="28"/>
          <w:szCs w:val="28"/>
        </w:rPr>
      </w:pPr>
      <w:r w:rsidRPr="00F94E52">
        <w:rPr>
          <w:rFonts w:ascii="Times New Roman" w:hAnsi="Times New Roman"/>
          <w:color w:val="000000"/>
          <w:sz w:val="28"/>
          <w:szCs w:val="28"/>
        </w:rPr>
        <w:t>Обучение на данной программе дает уникальную возможность получить международное образование высокого уровня. Обучение ведется на русском и а</w:t>
      </w:r>
      <w:r w:rsidRPr="00F94E52">
        <w:rPr>
          <w:rFonts w:ascii="Times New Roman" w:hAnsi="Times New Roman"/>
          <w:color w:val="000000"/>
          <w:sz w:val="28"/>
          <w:szCs w:val="28"/>
        </w:rPr>
        <w:t>н</w:t>
      </w:r>
      <w:r w:rsidRPr="00F94E52">
        <w:rPr>
          <w:rFonts w:ascii="Times New Roman" w:hAnsi="Times New Roman"/>
          <w:color w:val="000000"/>
          <w:sz w:val="28"/>
          <w:szCs w:val="28"/>
        </w:rPr>
        <w:t xml:space="preserve">глийском языках. Продолжительность программы 2 года. По окончании курса обучения слушатели программы получают два диплома магистра: Южно-Уральского государственного университета и Университета Кларка (США). С 2011 года в реализации данной программы приняло участие около ста человек. Состоялось четыре выпуска: в России и в США. </w:t>
      </w:r>
      <w:proofErr w:type="gramStart"/>
      <w:r w:rsidRPr="00F94E52">
        <w:rPr>
          <w:rFonts w:ascii="Times New Roman" w:hAnsi="Times New Roman"/>
          <w:color w:val="000000"/>
          <w:sz w:val="28"/>
          <w:szCs w:val="28"/>
        </w:rPr>
        <w:t xml:space="preserve">В 2014-2015 учебном году был произведен набор в российско-американскую магистратуру, после вступительных испытаний 24 студента зачислены на магистерские программы. </w:t>
      </w:r>
      <w:proofErr w:type="gramEnd"/>
    </w:p>
    <w:p w:rsidR="00FA53E5" w:rsidRPr="00F94E52" w:rsidRDefault="00FA53E5" w:rsidP="00FA53E5">
      <w:pPr>
        <w:numPr>
          <w:ilvl w:val="0"/>
          <w:numId w:val="33"/>
        </w:numPr>
        <w:tabs>
          <w:tab w:val="left" w:pos="993"/>
        </w:tabs>
        <w:spacing w:after="0" w:line="220" w:lineRule="auto"/>
        <w:ind w:left="0" w:firstLine="709"/>
        <w:jc w:val="both"/>
        <w:rPr>
          <w:rFonts w:ascii="Times New Roman" w:hAnsi="Times New Roman"/>
          <w:i/>
          <w:sz w:val="28"/>
          <w:szCs w:val="28"/>
        </w:rPr>
      </w:pPr>
      <w:r w:rsidRPr="00F94E52">
        <w:rPr>
          <w:rFonts w:ascii="Times New Roman" w:hAnsi="Times New Roman"/>
          <w:i/>
          <w:sz w:val="28"/>
          <w:szCs w:val="28"/>
        </w:rPr>
        <w:t>Российско-финская магистратура (</w:t>
      </w:r>
      <w:proofErr w:type="spellStart"/>
      <w:r w:rsidRPr="00F94E52">
        <w:rPr>
          <w:rFonts w:ascii="Times New Roman" w:hAnsi="Times New Roman"/>
          <w:i/>
          <w:sz w:val="28"/>
          <w:szCs w:val="28"/>
        </w:rPr>
        <w:t>Лаппеенрантский</w:t>
      </w:r>
      <w:proofErr w:type="spellEnd"/>
      <w:r w:rsidRPr="00F94E52">
        <w:rPr>
          <w:rFonts w:ascii="Times New Roman" w:hAnsi="Times New Roman"/>
          <w:i/>
          <w:sz w:val="28"/>
          <w:szCs w:val="28"/>
        </w:rPr>
        <w:t xml:space="preserve"> технологический университет)</w:t>
      </w:r>
    </w:p>
    <w:p w:rsidR="00FA53E5" w:rsidRPr="00F94E52" w:rsidRDefault="00FA53E5" w:rsidP="00FA53E5">
      <w:pPr>
        <w:pStyle w:val="af"/>
        <w:tabs>
          <w:tab w:val="left" w:pos="0"/>
          <w:tab w:val="left" w:pos="142"/>
        </w:tabs>
        <w:spacing w:after="0" w:line="220" w:lineRule="auto"/>
        <w:ind w:left="0" w:firstLine="709"/>
        <w:jc w:val="both"/>
        <w:rPr>
          <w:rFonts w:ascii="Times New Roman" w:hAnsi="Times New Roman"/>
          <w:color w:val="000000"/>
          <w:sz w:val="28"/>
          <w:szCs w:val="28"/>
        </w:rPr>
      </w:pPr>
      <w:proofErr w:type="spellStart"/>
      <w:r w:rsidRPr="00F94E52">
        <w:rPr>
          <w:rFonts w:ascii="Times New Roman" w:hAnsi="Times New Roman"/>
          <w:color w:val="000000"/>
          <w:sz w:val="28"/>
          <w:szCs w:val="28"/>
        </w:rPr>
        <w:t>Лаппеенрантский</w:t>
      </w:r>
      <w:proofErr w:type="spellEnd"/>
      <w:r w:rsidRPr="00F94E52">
        <w:rPr>
          <w:rFonts w:ascii="Times New Roman" w:hAnsi="Times New Roman"/>
          <w:color w:val="000000"/>
          <w:sz w:val="28"/>
          <w:szCs w:val="28"/>
        </w:rPr>
        <w:t xml:space="preserve"> технологический университет и ЮУрГУ реализуют со</w:t>
      </w:r>
      <w:r w:rsidRPr="00F94E52">
        <w:rPr>
          <w:rFonts w:ascii="Times New Roman" w:hAnsi="Times New Roman"/>
          <w:color w:val="000000"/>
          <w:sz w:val="28"/>
          <w:szCs w:val="28"/>
        </w:rPr>
        <w:t>в</w:t>
      </w:r>
      <w:r w:rsidRPr="00F94E52">
        <w:rPr>
          <w:rFonts w:ascii="Times New Roman" w:hAnsi="Times New Roman"/>
          <w:color w:val="000000"/>
          <w:sz w:val="28"/>
          <w:szCs w:val="28"/>
        </w:rPr>
        <w:t>местную образовательную программу подготовки магистров в направлении эне</w:t>
      </w:r>
      <w:r w:rsidRPr="00F94E52">
        <w:rPr>
          <w:rFonts w:ascii="Times New Roman" w:hAnsi="Times New Roman"/>
          <w:color w:val="000000"/>
          <w:sz w:val="28"/>
          <w:szCs w:val="28"/>
        </w:rPr>
        <w:t>р</w:t>
      </w:r>
      <w:r w:rsidRPr="00F94E52">
        <w:rPr>
          <w:rFonts w:ascii="Times New Roman" w:hAnsi="Times New Roman"/>
          <w:color w:val="000000"/>
          <w:sz w:val="28"/>
          <w:szCs w:val="28"/>
        </w:rPr>
        <w:t xml:space="preserve">гетических технологий, инновационного технологического менеджмента, </w:t>
      </w:r>
      <w:r w:rsidRPr="00F94E52">
        <w:rPr>
          <w:rFonts w:ascii="Times New Roman" w:hAnsi="Times New Roman"/>
          <w:color w:val="000000"/>
          <w:sz w:val="28"/>
          <w:szCs w:val="28"/>
          <w:lang w:val="en-US"/>
        </w:rPr>
        <w:t>IT</w:t>
      </w:r>
      <w:r w:rsidRPr="00F94E52">
        <w:rPr>
          <w:rFonts w:ascii="Times New Roman" w:hAnsi="Times New Roman"/>
          <w:color w:val="000000"/>
          <w:sz w:val="28"/>
          <w:szCs w:val="28"/>
        </w:rPr>
        <w:t>-технологий, математике, физике и химическим технологиям.</w:t>
      </w:r>
    </w:p>
    <w:p w:rsidR="00FA53E5" w:rsidRPr="00F94E52" w:rsidRDefault="00FA53E5" w:rsidP="00FA53E5">
      <w:pPr>
        <w:pStyle w:val="af"/>
        <w:tabs>
          <w:tab w:val="left" w:pos="0"/>
          <w:tab w:val="left" w:pos="142"/>
        </w:tabs>
        <w:spacing w:after="0" w:line="220" w:lineRule="auto"/>
        <w:ind w:left="0" w:firstLine="709"/>
        <w:jc w:val="both"/>
        <w:rPr>
          <w:rFonts w:ascii="Times New Roman" w:hAnsi="Times New Roman"/>
          <w:color w:val="000000"/>
          <w:sz w:val="28"/>
          <w:szCs w:val="28"/>
        </w:rPr>
      </w:pPr>
      <w:r w:rsidRPr="00F94E52">
        <w:rPr>
          <w:rFonts w:ascii="Times New Roman" w:hAnsi="Times New Roman"/>
          <w:color w:val="000000"/>
          <w:sz w:val="28"/>
          <w:szCs w:val="28"/>
        </w:rPr>
        <w:t xml:space="preserve">В настоящее время 3 магистранта ЮУрГУ проходят профессиональную подготовку в Финляндии в </w:t>
      </w:r>
      <w:proofErr w:type="spellStart"/>
      <w:r w:rsidRPr="00F94E52">
        <w:rPr>
          <w:rFonts w:ascii="Times New Roman" w:hAnsi="Times New Roman"/>
          <w:color w:val="000000"/>
          <w:sz w:val="28"/>
          <w:szCs w:val="28"/>
        </w:rPr>
        <w:t>Лаппеенрантском</w:t>
      </w:r>
      <w:proofErr w:type="spellEnd"/>
      <w:r w:rsidRPr="00F94E52">
        <w:rPr>
          <w:rFonts w:ascii="Times New Roman" w:hAnsi="Times New Roman"/>
          <w:color w:val="000000"/>
          <w:sz w:val="28"/>
          <w:szCs w:val="28"/>
        </w:rPr>
        <w:t xml:space="preserve"> технологическом университете, по направлению подготовки - инновационный технологический менеджмент, 1 маг</w:t>
      </w:r>
      <w:r w:rsidRPr="00F94E52">
        <w:rPr>
          <w:rFonts w:ascii="Times New Roman" w:hAnsi="Times New Roman"/>
          <w:color w:val="000000"/>
          <w:sz w:val="28"/>
          <w:szCs w:val="28"/>
        </w:rPr>
        <w:t>и</w:t>
      </w:r>
      <w:r w:rsidRPr="00F94E52">
        <w:rPr>
          <w:rFonts w:ascii="Times New Roman" w:hAnsi="Times New Roman"/>
          <w:color w:val="000000"/>
          <w:sz w:val="28"/>
          <w:szCs w:val="28"/>
        </w:rPr>
        <w:t>странт по направлению энергети</w:t>
      </w:r>
      <w:r w:rsidR="00455388">
        <w:rPr>
          <w:rFonts w:ascii="Times New Roman" w:hAnsi="Times New Roman"/>
          <w:color w:val="000000"/>
          <w:sz w:val="28"/>
          <w:szCs w:val="28"/>
        </w:rPr>
        <w:t>ческого профиля: электропривод.</w:t>
      </w:r>
    </w:p>
    <w:p w:rsidR="00FA53E5" w:rsidRPr="00F94E52" w:rsidRDefault="00FA53E5" w:rsidP="00FA53E5">
      <w:pPr>
        <w:numPr>
          <w:ilvl w:val="0"/>
          <w:numId w:val="33"/>
        </w:numPr>
        <w:tabs>
          <w:tab w:val="left" w:pos="993"/>
        </w:tabs>
        <w:spacing w:after="0" w:line="220" w:lineRule="auto"/>
        <w:ind w:left="0" w:firstLine="709"/>
        <w:jc w:val="both"/>
        <w:rPr>
          <w:rFonts w:ascii="Times New Roman" w:hAnsi="Times New Roman"/>
          <w:i/>
          <w:sz w:val="28"/>
          <w:szCs w:val="28"/>
        </w:rPr>
      </w:pPr>
      <w:r w:rsidRPr="00F94E52">
        <w:rPr>
          <w:rFonts w:ascii="Times New Roman" w:hAnsi="Times New Roman"/>
          <w:i/>
          <w:sz w:val="28"/>
          <w:szCs w:val="28"/>
        </w:rPr>
        <w:t>Программы международной академической мобильности:</w:t>
      </w:r>
    </w:p>
    <w:p w:rsidR="00FA53E5" w:rsidRPr="00F94E52" w:rsidRDefault="00FA53E5" w:rsidP="00FA53E5">
      <w:pPr>
        <w:pStyle w:val="af"/>
        <w:tabs>
          <w:tab w:val="left" w:pos="0"/>
          <w:tab w:val="left" w:pos="1134"/>
        </w:tabs>
        <w:spacing w:after="0" w:line="220" w:lineRule="auto"/>
        <w:ind w:left="0" w:firstLine="709"/>
        <w:jc w:val="both"/>
        <w:rPr>
          <w:rFonts w:ascii="Times New Roman" w:hAnsi="Times New Roman"/>
          <w:sz w:val="28"/>
          <w:szCs w:val="28"/>
        </w:rPr>
      </w:pPr>
      <w:proofErr w:type="spellStart"/>
      <w:r w:rsidRPr="00F94E52">
        <w:rPr>
          <w:rFonts w:ascii="Times New Roman" w:hAnsi="Times New Roman"/>
          <w:sz w:val="28"/>
          <w:szCs w:val="28"/>
          <w:lang w:val="en-US"/>
        </w:rPr>
        <w:t>Eranet</w:t>
      </w:r>
      <w:proofErr w:type="spellEnd"/>
      <w:r w:rsidRPr="00F94E52">
        <w:rPr>
          <w:rFonts w:ascii="Times New Roman" w:hAnsi="Times New Roman"/>
          <w:sz w:val="28"/>
          <w:szCs w:val="28"/>
        </w:rPr>
        <w:t xml:space="preserve"> </w:t>
      </w:r>
      <w:r w:rsidRPr="00F94E52">
        <w:rPr>
          <w:rFonts w:ascii="Times New Roman" w:hAnsi="Times New Roman"/>
          <w:sz w:val="28"/>
          <w:szCs w:val="28"/>
          <w:lang w:val="en-US"/>
        </w:rPr>
        <w:t>Mundus</w:t>
      </w:r>
      <w:r w:rsidRPr="00F94E52">
        <w:rPr>
          <w:rFonts w:ascii="Times New Roman" w:hAnsi="Times New Roman"/>
          <w:sz w:val="28"/>
          <w:szCs w:val="28"/>
        </w:rPr>
        <w:t xml:space="preserve">: </w:t>
      </w:r>
      <w:r w:rsidRPr="00F94E52">
        <w:rPr>
          <w:rFonts w:ascii="Times New Roman" w:hAnsi="Times New Roman"/>
          <w:bCs/>
          <w:sz w:val="28"/>
          <w:szCs w:val="28"/>
        </w:rPr>
        <w:t xml:space="preserve">Университет Барселоны, Испания; Университет Гранады, Испания; Политехнический университет Каталонии, Испания; Университет </w:t>
      </w:r>
      <w:proofErr w:type="spellStart"/>
      <w:r w:rsidRPr="00F94E52">
        <w:rPr>
          <w:rFonts w:ascii="Times New Roman" w:hAnsi="Times New Roman"/>
          <w:bCs/>
          <w:sz w:val="28"/>
          <w:szCs w:val="28"/>
        </w:rPr>
        <w:t>Не</w:t>
      </w:r>
      <w:r w:rsidRPr="00F94E52">
        <w:rPr>
          <w:rFonts w:ascii="Times New Roman" w:hAnsi="Times New Roman"/>
          <w:bCs/>
          <w:sz w:val="28"/>
          <w:szCs w:val="28"/>
        </w:rPr>
        <w:t>й</w:t>
      </w:r>
      <w:r w:rsidRPr="00F94E52">
        <w:rPr>
          <w:rFonts w:ascii="Times New Roman" w:hAnsi="Times New Roman"/>
          <w:bCs/>
          <w:sz w:val="28"/>
          <w:szCs w:val="28"/>
        </w:rPr>
        <w:t>мегена</w:t>
      </w:r>
      <w:proofErr w:type="spellEnd"/>
      <w:r w:rsidRPr="00F94E52">
        <w:rPr>
          <w:rFonts w:ascii="Times New Roman" w:hAnsi="Times New Roman"/>
          <w:bCs/>
          <w:sz w:val="28"/>
          <w:szCs w:val="28"/>
        </w:rPr>
        <w:t>, Нидерланды;</w:t>
      </w:r>
      <w:r w:rsidRPr="00F94E52">
        <w:rPr>
          <w:rFonts w:ascii="Times New Roman" w:hAnsi="Times New Roman"/>
          <w:sz w:val="28"/>
          <w:szCs w:val="28"/>
        </w:rPr>
        <w:t xml:space="preserve"> </w:t>
      </w:r>
      <w:r w:rsidRPr="00F94E52">
        <w:rPr>
          <w:rFonts w:ascii="Times New Roman" w:hAnsi="Times New Roman"/>
          <w:bCs/>
          <w:sz w:val="28"/>
          <w:szCs w:val="28"/>
        </w:rPr>
        <w:t>Университет Пуатье, Франция;</w:t>
      </w:r>
      <w:r w:rsidRPr="00F94E52">
        <w:rPr>
          <w:rFonts w:ascii="Times New Roman" w:hAnsi="Times New Roman"/>
          <w:sz w:val="28"/>
          <w:szCs w:val="28"/>
        </w:rPr>
        <w:t xml:space="preserve"> </w:t>
      </w:r>
      <w:r w:rsidRPr="00F94E52">
        <w:rPr>
          <w:rFonts w:ascii="Times New Roman" w:hAnsi="Times New Roman"/>
          <w:bCs/>
          <w:sz w:val="28"/>
          <w:szCs w:val="28"/>
        </w:rPr>
        <w:t xml:space="preserve">Университет </w:t>
      </w:r>
      <w:proofErr w:type="spellStart"/>
      <w:r w:rsidRPr="00F94E52">
        <w:rPr>
          <w:rFonts w:ascii="Times New Roman" w:hAnsi="Times New Roman"/>
          <w:bCs/>
          <w:sz w:val="28"/>
          <w:szCs w:val="28"/>
        </w:rPr>
        <w:t>Дуйсбург</w:t>
      </w:r>
      <w:proofErr w:type="spellEnd"/>
      <w:r w:rsidRPr="00F94E52">
        <w:rPr>
          <w:rFonts w:ascii="Times New Roman" w:hAnsi="Times New Roman"/>
          <w:bCs/>
          <w:sz w:val="28"/>
          <w:szCs w:val="28"/>
        </w:rPr>
        <w:t>-Эссен, Германия.</w:t>
      </w:r>
    </w:p>
    <w:p w:rsidR="00FA53E5" w:rsidRPr="00F94E52" w:rsidRDefault="00FA53E5" w:rsidP="00FA53E5">
      <w:pPr>
        <w:pStyle w:val="af"/>
        <w:tabs>
          <w:tab w:val="left" w:pos="0"/>
          <w:tab w:val="left" w:pos="142"/>
          <w:tab w:val="left" w:pos="1134"/>
        </w:tabs>
        <w:spacing w:after="0" w:line="220" w:lineRule="auto"/>
        <w:ind w:left="0" w:firstLine="709"/>
        <w:jc w:val="both"/>
        <w:rPr>
          <w:rFonts w:ascii="Times New Roman" w:hAnsi="Times New Roman"/>
          <w:sz w:val="28"/>
          <w:szCs w:val="28"/>
        </w:rPr>
      </w:pPr>
      <w:proofErr w:type="spellStart"/>
      <w:r w:rsidRPr="00F94E52">
        <w:rPr>
          <w:rFonts w:ascii="Times New Roman" w:hAnsi="Times New Roman"/>
          <w:sz w:val="28"/>
          <w:szCs w:val="28"/>
          <w:lang w:val="en-US"/>
        </w:rPr>
        <w:t>Eranet</w:t>
      </w:r>
      <w:proofErr w:type="spellEnd"/>
      <w:r w:rsidRPr="00F94E52">
        <w:rPr>
          <w:rFonts w:ascii="Times New Roman" w:hAnsi="Times New Roman"/>
          <w:sz w:val="28"/>
          <w:szCs w:val="28"/>
        </w:rPr>
        <w:t xml:space="preserve"> </w:t>
      </w:r>
      <w:r w:rsidRPr="00F94E52">
        <w:rPr>
          <w:rFonts w:ascii="Times New Roman" w:hAnsi="Times New Roman"/>
          <w:sz w:val="28"/>
          <w:szCs w:val="28"/>
          <w:lang w:val="en-US"/>
        </w:rPr>
        <w:t>Plus</w:t>
      </w:r>
      <w:r w:rsidRPr="00F94E52">
        <w:rPr>
          <w:rFonts w:ascii="Times New Roman" w:hAnsi="Times New Roman"/>
          <w:sz w:val="28"/>
          <w:szCs w:val="28"/>
        </w:rPr>
        <w:t xml:space="preserve">: </w:t>
      </w:r>
      <w:r w:rsidRPr="00F94E52">
        <w:rPr>
          <w:rFonts w:ascii="Times New Roman" w:hAnsi="Times New Roman"/>
          <w:bCs/>
          <w:sz w:val="28"/>
          <w:szCs w:val="28"/>
        </w:rPr>
        <w:t>Университет Фридриха Шиллера, Йена, Германия; Университет Глазго, Великобритания;</w:t>
      </w:r>
      <w:r w:rsidRPr="00F94E52">
        <w:rPr>
          <w:rFonts w:ascii="Times New Roman" w:hAnsi="Times New Roman"/>
          <w:sz w:val="28"/>
          <w:szCs w:val="28"/>
        </w:rPr>
        <w:t xml:space="preserve"> </w:t>
      </w:r>
      <w:r w:rsidRPr="00F94E52">
        <w:rPr>
          <w:rFonts w:ascii="Times New Roman" w:hAnsi="Times New Roman"/>
          <w:bCs/>
          <w:sz w:val="28"/>
          <w:szCs w:val="28"/>
        </w:rPr>
        <w:t>Университет Сиены, Италия;</w:t>
      </w:r>
      <w:r w:rsidRPr="00F94E52">
        <w:rPr>
          <w:rFonts w:ascii="Times New Roman" w:hAnsi="Times New Roman"/>
          <w:sz w:val="28"/>
          <w:szCs w:val="28"/>
        </w:rPr>
        <w:t xml:space="preserve"> </w:t>
      </w:r>
      <w:r w:rsidRPr="00F94E52">
        <w:rPr>
          <w:rFonts w:ascii="Times New Roman" w:hAnsi="Times New Roman"/>
          <w:bCs/>
          <w:sz w:val="28"/>
          <w:szCs w:val="28"/>
        </w:rPr>
        <w:t>Словацкий сельскохозя</w:t>
      </w:r>
      <w:r w:rsidRPr="00F94E52">
        <w:rPr>
          <w:rFonts w:ascii="Times New Roman" w:hAnsi="Times New Roman"/>
          <w:bCs/>
          <w:sz w:val="28"/>
          <w:szCs w:val="28"/>
        </w:rPr>
        <w:t>й</w:t>
      </w:r>
      <w:r w:rsidRPr="00F94E52">
        <w:rPr>
          <w:rFonts w:ascii="Times New Roman" w:hAnsi="Times New Roman"/>
          <w:bCs/>
          <w:sz w:val="28"/>
          <w:szCs w:val="28"/>
        </w:rPr>
        <w:t xml:space="preserve">ственный университет г. </w:t>
      </w:r>
      <w:proofErr w:type="spellStart"/>
      <w:r w:rsidRPr="00F94E52">
        <w:rPr>
          <w:rFonts w:ascii="Times New Roman" w:hAnsi="Times New Roman"/>
          <w:bCs/>
          <w:sz w:val="28"/>
          <w:szCs w:val="28"/>
        </w:rPr>
        <w:t>Нитра</w:t>
      </w:r>
      <w:proofErr w:type="spellEnd"/>
      <w:r w:rsidRPr="00F94E52">
        <w:rPr>
          <w:rFonts w:ascii="Times New Roman" w:hAnsi="Times New Roman"/>
          <w:bCs/>
          <w:sz w:val="28"/>
          <w:szCs w:val="28"/>
        </w:rPr>
        <w:t>, Словакия;</w:t>
      </w:r>
      <w:r w:rsidRPr="00F94E52">
        <w:rPr>
          <w:rFonts w:ascii="Times New Roman" w:hAnsi="Times New Roman"/>
          <w:sz w:val="28"/>
          <w:szCs w:val="28"/>
        </w:rPr>
        <w:t xml:space="preserve"> </w:t>
      </w:r>
      <w:proofErr w:type="spellStart"/>
      <w:r w:rsidRPr="00F94E52">
        <w:rPr>
          <w:rFonts w:ascii="Times New Roman" w:hAnsi="Times New Roman"/>
          <w:bCs/>
          <w:sz w:val="28"/>
          <w:szCs w:val="28"/>
        </w:rPr>
        <w:t>Ягеллонский</w:t>
      </w:r>
      <w:proofErr w:type="spellEnd"/>
      <w:r w:rsidRPr="00F94E52">
        <w:rPr>
          <w:rFonts w:ascii="Times New Roman" w:hAnsi="Times New Roman"/>
          <w:bCs/>
          <w:sz w:val="28"/>
          <w:szCs w:val="28"/>
        </w:rPr>
        <w:t xml:space="preserve"> университет в Кракове, Польша.</w:t>
      </w:r>
    </w:p>
    <w:p w:rsidR="00FA53E5" w:rsidRPr="00F94E52" w:rsidRDefault="00FA53E5" w:rsidP="00FA53E5">
      <w:pPr>
        <w:pStyle w:val="af"/>
        <w:tabs>
          <w:tab w:val="left" w:pos="0"/>
          <w:tab w:val="left" w:pos="142"/>
        </w:tabs>
        <w:spacing w:after="0" w:line="220" w:lineRule="auto"/>
        <w:ind w:left="0" w:firstLine="709"/>
        <w:jc w:val="both"/>
        <w:rPr>
          <w:rFonts w:ascii="Times New Roman" w:hAnsi="Times New Roman"/>
          <w:color w:val="000000"/>
          <w:sz w:val="28"/>
          <w:szCs w:val="28"/>
        </w:rPr>
      </w:pPr>
      <w:r w:rsidRPr="00F94E52">
        <w:rPr>
          <w:rFonts w:ascii="Times New Roman" w:hAnsi="Times New Roman"/>
          <w:color w:val="000000"/>
          <w:sz w:val="28"/>
          <w:szCs w:val="28"/>
        </w:rPr>
        <w:t>Институт международного образования реализует программы академич</w:t>
      </w:r>
      <w:r w:rsidRPr="00F94E52">
        <w:rPr>
          <w:rFonts w:ascii="Times New Roman" w:hAnsi="Times New Roman"/>
          <w:color w:val="000000"/>
          <w:sz w:val="28"/>
          <w:szCs w:val="28"/>
        </w:rPr>
        <w:t>е</w:t>
      </w:r>
      <w:r w:rsidRPr="00F94E52">
        <w:rPr>
          <w:rFonts w:ascii="Times New Roman" w:hAnsi="Times New Roman"/>
          <w:color w:val="000000"/>
          <w:sz w:val="28"/>
          <w:szCs w:val="28"/>
        </w:rPr>
        <w:t>ской мобильности</w:t>
      </w:r>
      <w:r w:rsidRPr="00F94E52">
        <w:rPr>
          <w:rStyle w:val="apple-converted-space"/>
          <w:rFonts w:ascii="Times New Roman" w:hAnsi="Times New Roman"/>
          <w:color w:val="000000"/>
          <w:sz w:val="28"/>
          <w:szCs w:val="28"/>
        </w:rPr>
        <w:t xml:space="preserve"> </w:t>
      </w:r>
      <w:proofErr w:type="spellStart"/>
      <w:r w:rsidRPr="00F94E52">
        <w:rPr>
          <w:rFonts w:ascii="Times New Roman" w:hAnsi="Times New Roman"/>
          <w:color w:val="000000"/>
          <w:sz w:val="28"/>
          <w:szCs w:val="28"/>
          <w:lang w:val="en-US"/>
        </w:rPr>
        <w:t>Eranet</w:t>
      </w:r>
      <w:proofErr w:type="spellEnd"/>
      <w:r w:rsidRPr="00F94E52">
        <w:rPr>
          <w:rStyle w:val="apple-converted-space"/>
          <w:rFonts w:ascii="Times New Roman" w:hAnsi="Times New Roman"/>
          <w:color w:val="000000"/>
          <w:sz w:val="28"/>
          <w:szCs w:val="28"/>
        </w:rPr>
        <w:t> </w:t>
      </w:r>
      <w:r w:rsidRPr="00F94E52">
        <w:rPr>
          <w:rFonts w:ascii="Times New Roman" w:hAnsi="Times New Roman"/>
          <w:color w:val="000000"/>
          <w:sz w:val="28"/>
          <w:szCs w:val="28"/>
          <w:lang w:val="en-US"/>
        </w:rPr>
        <w:t>Mundus</w:t>
      </w:r>
      <w:r w:rsidRPr="00F94E52">
        <w:rPr>
          <w:rFonts w:ascii="Times New Roman" w:hAnsi="Times New Roman"/>
          <w:color w:val="000000"/>
          <w:sz w:val="28"/>
          <w:szCs w:val="28"/>
        </w:rPr>
        <w:t xml:space="preserve"> и </w:t>
      </w:r>
      <w:proofErr w:type="spellStart"/>
      <w:r w:rsidRPr="00F94E52">
        <w:rPr>
          <w:rFonts w:ascii="Times New Roman" w:hAnsi="Times New Roman"/>
          <w:color w:val="000000"/>
          <w:sz w:val="28"/>
          <w:szCs w:val="28"/>
          <w:lang w:val="en-US"/>
        </w:rPr>
        <w:t>Eranet</w:t>
      </w:r>
      <w:proofErr w:type="spellEnd"/>
      <w:r w:rsidRPr="00F94E52">
        <w:rPr>
          <w:rStyle w:val="apple-converted-space"/>
          <w:rFonts w:ascii="Times New Roman" w:hAnsi="Times New Roman"/>
          <w:color w:val="000000"/>
          <w:sz w:val="28"/>
          <w:szCs w:val="28"/>
        </w:rPr>
        <w:t> </w:t>
      </w:r>
      <w:r w:rsidRPr="00F94E52">
        <w:rPr>
          <w:rFonts w:ascii="Times New Roman" w:hAnsi="Times New Roman"/>
          <w:color w:val="000000"/>
          <w:sz w:val="28"/>
          <w:szCs w:val="28"/>
          <w:lang w:val="en-US"/>
        </w:rPr>
        <w:t>Plus</w:t>
      </w:r>
      <w:r w:rsidRPr="00F94E52">
        <w:rPr>
          <w:rFonts w:ascii="Times New Roman" w:hAnsi="Times New Roman"/>
          <w:color w:val="000000"/>
          <w:sz w:val="28"/>
          <w:szCs w:val="28"/>
        </w:rPr>
        <w:t>,</w:t>
      </w:r>
      <w:r w:rsidRPr="00F94E52">
        <w:rPr>
          <w:rStyle w:val="apple-converted-space"/>
          <w:rFonts w:ascii="Times New Roman" w:hAnsi="Times New Roman"/>
          <w:color w:val="000000"/>
          <w:sz w:val="28"/>
          <w:szCs w:val="28"/>
        </w:rPr>
        <w:t xml:space="preserve"> </w:t>
      </w:r>
      <w:r w:rsidRPr="00F94E52">
        <w:rPr>
          <w:rFonts w:ascii="Times New Roman" w:hAnsi="Times New Roman"/>
          <w:color w:val="000000"/>
          <w:sz w:val="28"/>
          <w:szCs w:val="28"/>
        </w:rPr>
        <w:t>участие в которых дает возмо</w:t>
      </w:r>
      <w:r w:rsidRPr="00F94E52">
        <w:rPr>
          <w:rFonts w:ascii="Times New Roman" w:hAnsi="Times New Roman"/>
          <w:color w:val="000000"/>
          <w:sz w:val="28"/>
          <w:szCs w:val="28"/>
        </w:rPr>
        <w:t>ж</w:t>
      </w:r>
      <w:r w:rsidRPr="00F94E52">
        <w:rPr>
          <w:rFonts w:ascii="Times New Roman" w:hAnsi="Times New Roman"/>
          <w:color w:val="000000"/>
          <w:sz w:val="28"/>
          <w:szCs w:val="28"/>
        </w:rPr>
        <w:t xml:space="preserve">ность студентам </w:t>
      </w:r>
      <w:proofErr w:type="spellStart"/>
      <w:r w:rsidRPr="00F94E52">
        <w:rPr>
          <w:rFonts w:ascii="Times New Roman" w:hAnsi="Times New Roman"/>
          <w:color w:val="000000"/>
          <w:sz w:val="28"/>
          <w:szCs w:val="28"/>
        </w:rPr>
        <w:t>бакалавриата</w:t>
      </w:r>
      <w:proofErr w:type="spellEnd"/>
      <w:r w:rsidRPr="00F94E52">
        <w:rPr>
          <w:rFonts w:ascii="Times New Roman" w:hAnsi="Times New Roman"/>
          <w:color w:val="000000"/>
          <w:sz w:val="28"/>
          <w:szCs w:val="28"/>
        </w:rPr>
        <w:t>, магистратуры, аспирантуры, докторантуры, а та</w:t>
      </w:r>
      <w:r w:rsidRPr="00F94E52">
        <w:rPr>
          <w:rFonts w:ascii="Times New Roman" w:hAnsi="Times New Roman"/>
          <w:color w:val="000000"/>
          <w:sz w:val="28"/>
          <w:szCs w:val="28"/>
        </w:rPr>
        <w:t>к</w:t>
      </w:r>
      <w:r w:rsidRPr="00F94E52">
        <w:rPr>
          <w:rFonts w:ascii="Times New Roman" w:hAnsi="Times New Roman"/>
          <w:color w:val="000000"/>
          <w:sz w:val="28"/>
          <w:szCs w:val="28"/>
        </w:rPr>
        <w:t xml:space="preserve">же сотрудникам </w:t>
      </w:r>
      <w:r w:rsidRPr="00F94E52">
        <w:rPr>
          <w:rStyle w:val="apple-converted-space"/>
          <w:rFonts w:ascii="Times New Roman" w:hAnsi="Times New Roman"/>
          <w:color w:val="000000"/>
          <w:sz w:val="28"/>
          <w:szCs w:val="28"/>
        </w:rPr>
        <w:t xml:space="preserve">нашего </w:t>
      </w:r>
      <w:r w:rsidRPr="00F94E52">
        <w:rPr>
          <w:rFonts w:ascii="Times New Roman" w:hAnsi="Times New Roman"/>
          <w:color w:val="000000"/>
          <w:sz w:val="28"/>
          <w:szCs w:val="28"/>
        </w:rPr>
        <w:t>Университета и других</w:t>
      </w:r>
      <w:r w:rsidRPr="00F94E52">
        <w:rPr>
          <w:rStyle w:val="apple-converted-space"/>
          <w:rFonts w:ascii="Times New Roman" w:hAnsi="Times New Roman"/>
          <w:color w:val="000000"/>
          <w:sz w:val="28"/>
          <w:szCs w:val="28"/>
        </w:rPr>
        <w:t xml:space="preserve"> </w:t>
      </w:r>
      <w:r w:rsidRPr="00F94E52">
        <w:rPr>
          <w:rFonts w:ascii="Times New Roman" w:hAnsi="Times New Roman"/>
          <w:color w:val="000000"/>
          <w:sz w:val="28"/>
          <w:szCs w:val="28"/>
        </w:rPr>
        <w:t>высших учебных заведений Чел</w:t>
      </w:r>
      <w:r w:rsidRPr="00F94E52">
        <w:rPr>
          <w:rFonts w:ascii="Times New Roman" w:hAnsi="Times New Roman"/>
          <w:color w:val="000000"/>
          <w:sz w:val="28"/>
          <w:szCs w:val="28"/>
        </w:rPr>
        <w:t>я</w:t>
      </w:r>
      <w:r w:rsidRPr="00F94E52">
        <w:rPr>
          <w:rFonts w:ascii="Times New Roman" w:hAnsi="Times New Roman"/>
          <w:color w:val="000000"/>
          <w:sz w:val="28"/>
          <w:szCs w:val="28"/>
        </w:rPr>
        <w:lastRenderedPageBreak/>
        <w:t>бинска пройти бесплатное обучение, стажировку и провести научное исследов</w:t>
      </w:r>
      <w:r w:rsidRPr="00F94E52">
        <w:rPr>
          <w:rFonts w:ascii="Times New Roman" w:hAnsi="Times New Roman"/>
          <w:color w:val="000000"/>
          <w:sz w:val="28"/>
          <w:szCs w:val="28"/>
        </w:rPr>
        <w:t>а</w:t>
      </w:r>
      <w:r w:rsidRPr="00F94E52">
        <w:rPr>
          <w:rFonts w:ascii="Times New Roman" w:hAnsi="Times New Roman"/>
          <w:color w:val="000000"/>
          <w:sz w:val="28"/>
          <w:szCs w:val="28"/>
        </w:rPr>
        <w:t xml:space="preserve">ние. </w:t>
      </w:r>
      <w:proofErr w:type="spellStart"/>
      <w:r w:rsidRPr="00F94E52">
        <w:rPr>
          <w:rFonts w:ascii="Times New Roman" w:hAnsi="Times New Roman"/>
          <w:color w:val="000000"/>
          <w:sz w:val="28"/>
          <w:szCs w:val="28"/>
        </w:rPr>
        <w:t>Грантовые</w:t>
      </w:r>
      <w:proofErr w:type="spellEnd"/>
      <w:r w:rsidRPr="00F94E52">
        <w:rPr>
          <w:rFonts w:ascii="Times New Roman" w:hAnsi="Times New Roman"/>
          <w:color w:val="000000"/>
          <w:sz w:val="28"/>
          <w:szCs w:val="28"/>
        </w:rPr>
        <w:t xml:space="preserve"> программы </w:t>
      </w:r>
      <w:proofErr w:type="spellStart"/>
      <w:r w:rsidRPr="00F94E52">
        <w:rPr>
          <w:rFonts w:ascii="Times New Roman" w:hAnsi="Times New Roman"/>
          <w:color w:val="000000"/>
          <w:sz w:val="28"/>
          <w:szCs w:val="28"/>
        </w:rPr>
        <w:t>Eranet</w:t>
      </w:r>
      <w:proofErr w:type="spellEnd"/>
      <w:r w:rsidRPr="00F94E52">
        <w:rPr>
          <w:rFonts w:ascii="Times New Roman" w:hAnsi="Times New Roman"/>
          <w:color w:val="000000"/>
          <w:sz w:val="28"/>
          <w:szCs w:val="28"/>
        </w:rPr>
        <w:t xml:space="preserve"> координируются Университетом Барселоны и объединяют 10 европейских университетов, 10 российских университетов и 5 а</w:t>
      </w:r>
      <w:r w:rsidRPr="00F94E52">
        <w:rPr>
          <w:rFonts w:ascii="Times New Roman" w:hAnsi="Times New Roman"/>
          <w:color w:val="000000"/>
          <w:sz w:val="28"/>
          <w:szCs w:val="28"/>
        </w:rPr>
        <w:t>с</w:t>
      </w:r>
      <w:r w:rsidRPr="00F94E52">
        <w:rPr>
          <w:rFonts w:ascii="Times New Roman" w:hAnsi="Times New Roman"/>
          <w:color w:val="000000"/>
          <w:sz w:val="28"/>
          <w:szCs w:val="28"/>
        </w:rPr>
        <w:t>социированных партнеров.</w:t>
      </w:r>
    </w:p>
    <w:p w:rsidR="00FA53E5" w:rsidRPr="00F94E52" w:rsidRDefault="00FA53E5" w:rsidP="00FA53E5">
      <w:pPr>
        <w:pStyle w:val="af"/>
        <w:tabs>
          <w:tab w:val="left" w:pos="0"/>
          <w:tab w:val="left" w:pos="142"/>
        </w:tabs>
        <w:spacing w:after="0" w:line="220" w:lineRule="auto"/>
        <w:ind w:left="0" w:firstLine="709"/>
        <w:jc w:val="both"/>
        <w:rPr>
          <w:rFonts w:ascii="Times New Roman" w:hAnsi="Times New Roman"/>
          <w:color w:val="000000"/>
          <w:sz w:val="28"/>
          <w:szCs w:val="28"/>
        </w:rPr>
      </w:pPr>
      <w:r w:rsidRPr="00F94E52">
        <w:rPr>
          <w:rFonts w:ascii="Times New Roman" w:hAnsi="Times New Roman"/>
          <w:color w:val="000000"/>
          <w:sz w:val="28"/>
          <w:szCs w:val="28"/>
        </w:rPr>
        <w:t xml:space="preserve">Студенты, преподаватели и сотрудники Университета активно участвуют в программе академической мобильности </w:t>
      </w:r>
      <w:proofErr w:type="spellStart"/>
      <w:r w:rsidRPr="00F94E52">
        <w:rPr>
          <w:rFonts w:ascii="Times New Roman" w:hAnsi="Times New Roman"/>
          <w:color w:val="000000"/>
          <w:sz w:val="28"/>
          <w:szCs w:val="28"/>
        </w:rPr>
        <w:t>Eranet</w:t>
      </w:r>
      <w:proofErr w:type="spellEnd"/>
      <w:r w:rsidRPr="00F94E52">
        <w:rPr>
          <w:rFonts w:ascii="Times New Roman" w:hAnsi="Times New Roman"/>
          <w:color w:val="000000"/>
          <w:sz w:val="28"/>
          <w:szCs w:val="28"/>
        </w:rPr>
        <w:t xml:space="preserve"> </w:t>
      </w:r>
      <w:proofErr w:type="spellStart"/>
      <w:r w:rsidRPr="00F94E52">
        <w:rPr>
          <w:rFonts w:ascii="Times New Roman" w:hAnsi="Times New Roman"/>
          <w:color w:val="000000"/>
          <w:sz w:val="28"/>
          <w:szCs w:val="28"/>
        </w:rPr>
        <w:t>Mundus</w:t>
      </w:r>
      <w:proofErr w:type="spellEnd"/>
      <w:r w:rsidRPr="00F94E52">
        <w:rPr>
          <w:rFonts w:ascii="Times New Roman" w:hAnsi="Times New Roman"/>
          <w:color w:val="000000"/>
          <w:sz w:val="28"/>
          <w:szCs w:val="28"/>
        </w:rPr>
        <w:t xml:space="preserve"> и </w:t>
      </w:r>
      <w:proofErr w:type="spellStart"/>
      <w:r w:rsidRPr="00F94E52">
        <w:rPr>
          <w:rFonts w:ascii="Times New Roman" w:hAnsi="Times New Roman"/>
          <w:color w:val="000000"/>
          <w:sz w:val="28"/>
          <w:szCs w:val="28"/>
        </w:rPr>
        <w:t>Eranet</w:t>
      </w:r>
      <w:proofErr w:type="spellEnd"/>
      <w:r w:rsidRPr="00F94E52">
        <w:rPr>
          <w:rFonts w:ascii="Times New Roman" w:hAnsi="Times New Roman"/>
          <w:color w:val="000000"/>
          <w:sz w:val="28"/>
          <w:szCs w:val="28"/>
        </w:rPr>
        <w:t xml:space="preserve"> </w:t>
      </w:r>
      <w:proofErr w:type="spellStart"/>
      <w:r w:rsidRPr="00F94E52">
        <w:rPr>
          <w:rFonts w:ascii="Times New Roman" w:hAnsi="Times New Roman"/>
          <w:color w:val="000000"/>
          <w:sz w:val="28"/>
          <w:szCs w:val="28"/>
        </w:rPr>
        <w:t>Plus</w:t>
      </w:r>
      <w:proofErr w:type="spellEnd"/>
      <w:r w:rsidRPr="00F94E52">
        <w:rPr>
          <w:rFonts w:ascii="Times New Roman" w:hAnsi="Times New Roman"/>
          <w:color w:val="000000"/>
          <w:sz w:val="28"/>
          <w:szCs w:val="28"/>
        </w:rPr>
        <w:t>. Десять пре</w:t>
      </w:r>
      <w:r w:rsidRPr="00F94E52">
        <w:rPr>
          <w:rFonts w:ascii="Times New Roman" w:hAnsi="Times New Roman"/>
          <w:color w:val="000000"/>
          <w:sz w:val="28"/>
          <w:szCs w:val="28"/>
        </w:rPr>
        <w:t>д</w:t>
      </w:r>
      <w:r w:rsidRPr="00F94E52">
        <w:rPr>
          <w:rFonts w:ascii="Times New Roman" w:hAnsi="Times New Roman"/>
          <w:color w:val="000000"/>
          <w:sz w:val="28"/>
          <w:szCs w:val="28"/>
        </w:rPr>
        <w:t>ставителей Университета, с сентября 2014 года  были направлены в зарубежные вузы-партнеры российско-европейского консорциума университетов. По данной программе два иностранных представителя (бакалавры) проходят курс професс</w:t>
      </w:r>
      <w:r w:rsidRPr="00F94E52">
        <w:rPr>
          <w:rFonts w:ascii="Times New Roman" w:hAnsi="Times New Roman"/>
          <w:color w:val="000000"/>
          <w:sz w:val="28"/>
          <w:szCs w:val="28"/>
        </w:rPr>
        <w:t>и</w:t>
      </w:r>
      <w:r w:rsidRPr="00F94E52">
        <w:rPr>
          <w:rFonts w:ascii="Times New Roman" w:hAnsi="Times New Roman"/>
          <w:color w:val="000000"/>
          <w:sz w:val="28"/>
          <w:szCs w:val="28"/>
        </w:rPr>
        <w:t>ональной подготовки в течение одного семестра включенного обучения. В 2014 г. организаторами программ</w:t>
      </w:r>
      <w:r w:rsidRPr="00F94E52">
        <w:rPr>
          <w:rStyle w:val="apple-converted-space"/>
          <w:rFonts w:ascii="Times New Roman" w:hAnsi="Times New Roman"/>
          <w:color w:val="000000"/>
          <w:sz w:val="28"/>
          <w:szCs w:val="28"/>
        </w:rPr>
        <w:t> </w:t>
      </w:r>
      <w:proofErr w:type="spellStart"/>
      <w:r w:rsidRPr="00F94E52">
        <w:rPr>
          <w:rFonts w:ascii="Times New Roman" w:hAnsi="Times New Roman"/>
          <w:color w:val="000000"/>
          <w:sz w:val="28"/>
          <w:szCs w:val="28"/>
          <w:lang w:val="en-US"/>
        </w:rPr>
        <w:t>Eranet</w:t>
      </w:r>
      <w:proofErr w:type="spellEnd"/>
      <w:r w:rsidRPr="00F94E52">
        <w:rPr>
          <w:rFonts w:ascii="Times New Roman" w:hAnsi="Times New Roman"/>
          <w:color w:val="000000"/>
          <w:sz w:val="28"/>
          <w:szCs w:val="28"/>
        </w:rPr>
        <w:t xml:space="preserve"> было выделено 28 (</w:t>
      </w:r>
      <w:proofErr w:type="spellStart"/>
      <w:r w:rsidRPr="00F94E52">
        <w:rPr>
          <w:rFonts w:ascii="Times New Roman" w:hAnsi="Times New Roman"/>
          <w:color w:val="000000"/>
          <w:sz w:val="28"/>
          <w:szCs w:val="28"/>
        </w:rPr>
        <w:t>Eranet</w:t>
      </w:r>
      <w:proofErr w:type="spellEnd"/>
      <w:r w:rsidRPr="00F94E52">
        <w:rPr>
          <w:rFonts w:ascii="Times New Roman" w:hAnsi="Times New Roman"/>
          <w:color w:val="000000"/>
          <w:sz w:val="28"/>
          <w:szCs w:val="28"/>
        </w:rPr>
        <w:t xml:space="preserve"> </w:t>
      </w:r>
      <w:proofErr w:type="spellStart"/>
      <w:r w:rsidRPr="00F94E52">
        <w:rPr>
          <w:rFonts w:ascii="Times New Roman" w:hAnsi="Times New Roman"/>
          <w:color w:val="000000"/>
          <w:sz w:val="28"/>
          <w:szCs w:val="28"/>
        </w:rPr>
        <w:t>Mundus</w:t>
      </w:r>
      <w:proofErr w:type="spellEnd"/>
      <w:r w:rsidRPr="00F94E52">
        <w:rPr>
          <w:rFonts w:ascii="Times New Roman" w:hAnsi="Times New Roman"/>
          <w:color w:val="000000"/>
          <w:sz w:val="28"/>
          <w:szCs w:val="28"/>
        </w:rPr>
        <w:t>) и 27 стипе</w:t>
      </w:r>
      <w:r w:rsidRPr="00F94E52">
        <w:rPr>
          <w:rFonts w:ascii="Times New Roman" w:hAnsi="Times New Roman"/>
          <w:color w:val="000000"/>
          <w:sz w:val="28"/>
          <w:szCs w:val="28"/>
        </w:rPr>
        <w:t>н</w:t>
      </w:r>
      <w:r w:rsidRPr="00F94E52">
        <w:rPr>
          <w:rFonts w:ascii="Times New Roman" w:hAnsi="Times New Roman"/>
          <w:color w:val="000000"/>
          <w:sz w:val="28"/>
          <w:szCs w:val="28"/>
        </w:rPr>
        <w:t>дий (</w:t>
      </w:r>
      <w:proofErr w:type="spellStart"/>
      <w:r w:rsidRPr="00F94E52">
        <w:rPr>
          <w:rFonts w:ascii="Times New Roman" w:hAnsi="Times New Roman"/>
          <w:color w:val="000000"/>
          <w:sz w:val="28"/>
          <w:szCs w:val="28"/>
        </w:rPr>
        <w:t>Eranet</w:t>
      </w:r>
      <w:proofErr w:type="spellEnd"/>
      <w:r w:rsidRPr="00F94E52">
        <w:rPr>
          <w:rFonts w:ascii="Times New Roman" w:hAnsi="Times New Roman"/>
          <w:color w:val="000000"/>
          <w:sz w:val="28"/>
          <w:szCs w:val="28"/>
        </w:rPr>
        <w:t xml:space="preserve"> </w:t>
      </w:r>
      <w:proofErr w:type="spellStart"/>
      <w:r w:rsidRPr="00F94E52">
        <w:rPr>
          <w:rFonts w:ascii="Times New Roman" w:hAnsi="Times New Roman"/>
          <w:color w:val="000000"/>
          <w:sz w:val="28"/>
          <w:szCs w:val="28"/>
        </w:rPr>
        <w:t>Plus</w:t>
      </w:r>
      <w:proofErr w:type="spellEnd"/>
      <w:r w:rsidRPr="00F94E52">
        <w:rPr>
          <w:rFonts w:ascii="Times New Roman" w:hAnsi="Times New Roman"/>
          <w:color w:val="000000"/>
          <w:sz w:val="28"/>
          <w:szCs w:val="28"/>
        </w:rPr>
        <w:t>) для студентов и сотрудников российских вузов.</w:t>
      </w:r>
    </w:p>
    <w:p w:rsidR="00FA53E5" w:rsidRPr="00F94E52" w:rsidRDefault="00FA53E5" w:rsidP="00FA53E5">
      <w:pPr>
        <w:pStyle w:val="af"/>
        <w:tabs>
          <w:tab w:val="left" w:pos="0"/>
          <w:tab w:val="left" w:pos="142"/>
        </w:tabs>
        <w:spacing w:after="0" w:line="220" w:lineRule="auto"/>
        <w:ind w:left="0" w:firstLine="709"/>
        <w:jc w:val="both"/>
        <w:rPr>
          <w:rFonts w:ascii="Times New Roman" w:hAnsi="Times New Roman"/>
          <w:color w:val="000000"/>
          <w:sz w:val="28"/>
          <w:szCs w:val="28"/>
        </w:rPr>
      </w:pPr>
      <w:r w:rsidRPr="00F94E52">
        <w:rPr>
          <w:rFonts w:ascii="Times New Roman" w:hAnsi="Times New Roman"/>
          <w:color w:val="000000"/>
          <w:sz w:val="28"/>
          <w:szCs w:val="28"/>
        </w:rPr>
        <w:t xml:space="preserve">От Университета было отправлено 35 и 47 заявок соответственно на участие в конкурсе. По результатам 2014 года – </w:t>
      </w:r>
      <w:r w:rsidRPr="00F94E52">
        <w:rPr>
          <w:rFonts w:ascii="Times New Roman" w:eastAsia="Times New Roman" w:hAnsi="Times New Roman"/>
          <w:sz w:val="28"/>
          <w:szCs w:val="28"/>
        </w:rPr>
        <w:t xml:space="preserve">2 бакалавра, 2 </w:t>
      </w:r>
      <w:proofErr w:type="spellStart"/>
      <w:r w:rsidRPr="00F94E52">
        <w:rPr>
          <w:rFonts w:ascii="Times New Roman" w:eastAsia="Times New Roman" w:hAnsi="Times New Roman"/>
          <w:sz w:val="28"/>
          <w:szCs w:val="28"/>
        </w:rPr>
        <w:t>мгистранта</w:t>
      </w:r>
      <w:proofErr w:type="spellEnd"/>
      <w:r w:rsidRPr="00F94E52">
        <w:rPr>
          <w:rFonts w:ascii="Times New Roman" w:eastAsia="Times New Roman" w:hAnsi="Times New Roman"/>
          <w:sz w:val="28"/>
          <w:szCs w:val="28"/>
        </w:rPr>
        <w:t>, 1 преподав</w:t>
      </w:r>
      <w:r w:rsidRPr="00F94E52">
        <w:rPr>
          <w:rFonts w:ascii="Times New Roman" w:eastAsia="Times New Roman" w:hAnsi="Times New Roman"/>
          <w:sz w:val="28"/>
          <w:szCs w:val="28"/>
        </w:rPr>
        <w:t>а</w:t>
      </w:r>
      <w:r w:rsidRPr="00F94E52">
        <w:rPr>
          <w:rFonts w:ascii="Times New Roman" w:eastAsia="Times New Roman" w:hAnsi="Times New Roman"/>
          <w:sz w:val="28"/>
          <w:szCs w:val="28"/>
        </w:rPr>
        <w:t xml:space="preserve">тель,  2 сотрудника, 3 аспиранта </w:t>
      </w:r>
      <w:r w:rsidRPr="00F94E52">
        <w:rPr>
          <w:rFonts w:ascii="Times New Roman" w:hAnsi="Times New Roman"/>
          <w:color w:val="000000"/>
          <w:sz w:val="28"/>
          <w:szCs w:val="28"/>
        </w:rPr>
        <w:t>получили гранты на бесплатное обучение и пр</w:t>
      </w:r>
      <w:r w:rsidRPr="00F94E52">
        <w:rPr>
          <w:rFonts w:ascii="Times New Roman" w:hAnsi="Times New Roman"/>
          <w:color w:val="000000"/>
          <w:sz w:val="28"/>
          <w:szCs w:val="28"/>
        </w:rPr>
        <w:t>о</w:t>
      </w:r>
      <w:r w:rsidRPr="00F94E52">
        <w:rPr>
          <w:rFonts w:ascii="Times New Roman" w:hAnsi="Times New Roman"/>
          <w:color w:val="000000"/>
          <w:sz w:val="28"/>
          <w:szCs w:val="28"/>
        </w:rPr>
        <w:t>хождение профессиональной стажировки в течение от 1 до 18 месяцев в 2014-2015 учебном году в вузах консорциума.</w:t>
      </w:r>
    </w:p>
    <w:p w:rsidR="00FA53E5" w:rsidRPr="00F94E52" w:rsidRDefault="00FA53E5" w:rsidP="00FA53E5">
      <w:pPr>
        <w:numPr>
          <w:ilvl w:val="0"/>
          <w:numId w:val="33"/>
        </w:numPr>
        <w:tabs>
          <w:tab w:val="left" w:pos="993"/>
        </w:tabs>
        <w:spacing w:after="0" w:line="220" w:lineRule="auto"/>
        <w:ind w:left="0" w:firstLine="709"/>
        <w:jc w:val="both"/>
        <w:rPr>
          <w:rFonts w:ascii="Times New Roman" w:hAnsi="Times New Roman"/>
          <w:i/>
          <w:sz w:val="28"/>
          <w:szCs w:val="28"/>
        </w:rPr>
      </w:pPr>
      <w:r w:rsidRPr="00F94E52">
        <w:rPr>
          <w:rFonts w:ascii="Times New Roman" w:hAnsi="Times New Roman"/>
          <w:i/>
          <w:sz w:val="28"/>
          <w:szCs w:val="28"/>
        </w:rPr>
        <w:t>Летние языковые школы, стажировки, практики:</w:t>
      </w:r>
    </w:p>
    <w:p w:rsidR="00FA53E5" w:rsidRPr="00F94E52" w:rsidRDefault="00FA53E5" w:rsidP="00FA53E5">
      <w:pPr>
        <w:pStyle w:val="af"/>
        <w:tabs>
          <w:tab w:val="left" w:pos="0"/>
          <w:tab w:val="left" w:pos="142"/>
        </w:tabs>
        <w:spacing w:after="0" w:line="220" w:lineRule="auto"/>
        <w:ind w:left="0" w:firstLine="709"/>
        <w:jc w:val="both"/>
        <w:rPr>
          <w:rFonts w:ascii="Times New Roman" w:hAnsi="Times New Roman"/>
          <w:color w:val="000000"/>
          <w:sz w:val="28"/>
          <w:szCs w:val="28"/>
        </w:rPr>
      </w:pPr>
      <w:proofErr w:type="gramStart"/>
      <w:r w:rsidRPr="00F94E52">
        <w:rPr>
          <w:rFonts w:ascii="Times New Roman" w:hAnsi="Times New Roman"/>
          <w:color w:val="000000"/>
          <w:sz w:val="28"/>
          <w:szCs w:val="28"/>
        </w:rPr>
        <w:t xml:space="preserve">г. </w:t>
      </w:r>
      <w:proofErr w:type="spellStart"/>
      <w:r w:rsidRPr="00F94E52">
        <w:rPr>
          <w:rFonts w:ascii="Times New Roman" w:hAnsi="Times New Roman"/>
          <w:color w:val="000000"/>
          <w:sz w:val="28"/>
          <w:szCs w:val="28"/>
        </w:rPr>
        <w:t>Фрайберг</w:t>
      </w:r>
      <w:proofErr w:type="spellEnd"/>
      <w:r w:rsidRPr="00F94E52">
        <w:rPr>
          <w:rFonts w:ascii="Times New Roman" w:hAnsi="Times New Roman"/>
          <w:color w:val="000000"/>
          <w:sz w:val="28"/>
          <w:szCs w:val="28"/>
        </w:rPr>
        <w:t>, Германия; г. Ницца, Франция; г. Харбин, Китайская Народная Республика; г. </w:t>
      </w:r>
      <w:proofErr w:type="spellStart"/>
      <w:r w:rsidRPr="00F94E52">
        <w:rPr>
          <w:rFonts w:ascii="Times New Roman" w:hAnsi="Times New Roman"/>
          <w:color w:val="000000"/>
          <w:sz w:val="28"/>
          <w:szCs w:val="28"/>
        </w:rPr>
        <w:t>Чжошуань</w:t>
      </w:r>
      <w:proofErr w:type="spellEnd"/>
      <w:r w:rsidRPr="00F94E52">
        <w:rPr>
          <w:rFonts w:ascii="Times New Roman" w:hAnsi="Times New Roman"/>
          <w:color w:val="000000"/>
          <w:sz w:val="28"/>
          <w:szCs w:val="28"/>
        </w:rPr>
        <w:t xml:space="preserve">, провинция </w:t>
      </w:r>
      <w:proofErr w:type="spellStart"/>
      <w:r w:rsidRPr="00F94E52">
        <w:rPr>
          <w:rFonts w:ascii="Times New Roman" w:hAnsi="Times New Roman"/>
          <w:color w:val="000000"/>
          <w:sz w:val="28"/>
          <w:szCs w:val="28"/>
        </w:rPr>
        <w:t>Чжецзянь</w:t>
      </w:r>
      <w:proofErr w:type="spellEnd"/>
      <w:r w:rsidRPr="00F94E52">
        <w:rPr>
          <w:rFonts w:ascii="Times New Roman" w:hAnsi="Times New Roman"/>
          <w:color w:val="000000"/>
          <w:sz w:val="28"/>
          <w:szCs w:val="28"/>
        </w:rPr>
        <w:t>, Китайская Народная Республ</w:t>
      </w:r>
      <w:r w:rsidRPr="00F94E52">
        <w:rPr>
          <w:rFonts w:ascii="Times New Roman" w:hAnsi="Times New Roman"/>
          <w:color w:val="000000"/>
          <w:sz w:val="28"/>
          <w:szCs w:val="28"/>
        </w:rPr>
        <w:t>и</w:t>
      </w:r>
      <w:r w:rsidRPr="00F94E52">
        <w:rPr>
          <w:rFonts w:ascii="Times New Roman" w:hAnsi="Times New Roman"/>
          <w:color w:val="000000"/>
          <w:sz w:val="28"/>
          <w:szCs w:val="28"/>
        </w:rPr>
        <w:t xml:space="preserve">ка;  г. </w:t>
      </w:r>
      <w:proofErr w:type="spellStart"/>
      <w:r w:rsidRPr="00F94E52">
        <w:rPr>
          <w:rFonts w:ascii="Times New Roman" w:hAnsi="Times New Roman"/>
          <w:color w:val="000000"/>
          <w:sz w:val="28"/>
          <w:szCs w:val="28"/>
        </w:rPr>
        <w:t>Нитра</w:t>
      </w:r>
      <w:proofErr w:type="spellEnd"/>
      <w:r w:rsidRPr="00F94E52">
        <w:rPr>
          <w:rFonts w:ascii="Times New Roman" w:hAnsi="Times New Roman"/>
          <w:color w:val="000000"/>
          <w:sz w:val="28"/>
          <w:szCs w:val="28"/>
        </w:rPr>
        <w:t xml:space="preserve">, Словакия; г. Прага, Чехия; г. </w:t>
      </w:r>
      <w:proofErr w:type="spellStart"/>
      <w:r w:rsidRPr="00F94E52">
        <w:rPr>
          <w:rFonts w:ascii="Times New Roman" w:hAnsi="Times New Roman"/>
          <w:color w:val="000000"/>
          <w:sz w:val="28"/>
          <w:szCs w:val="28"/>
        </w:rPr>
        <w:t>Лаппенранта</w:t>
      </w:r>
      <w:proofErr w:type="spellEnd"/>
      <w:r w:rsidRPr="00F94E52">
        <w:rPr>
          <w:rFonts w:ascii="Times New Roman" w:hAnsi="Times New Roman"/>
          <w:color w:val="000000"/>
          <w:sz w:val="28"/>
          <w:szCs w:val="28"/>
        </w:rPr>
        <w:t>, Финляндия; г. </w:t>
      </w:r>
      <w:proofErr w:type="spellStart"/>
      <w:r w:rsidRPr="00F94E52">
        <w:rPr>
          <w:rFonts w:ascii="Times New Roman" w:hAnsi="Times New Roman"/>
          <w:color w:val="000000"/>
          <w:sz w:val="28"/>
          <w:szCs w:val="28"/>
        </w:rPr>
        <w:t>Сент-Джулианс</w:t>
      </w:r>
      <w:proofErr w:type="spellEnd"/>
      <w:r w:rsidRPr="00F94E52">
        <w:rPr>
          <w:rFonts w:ascii="Times New Roman" w:hAnsi="Times New Roman"/>
          <w:color w:val="000000"/>
          <w:sz w:val="28"/>
          <w:szCs w:val="28"/>
        </w:rPr>
        <w:t xml:space="preserve"> и г. </w:t>
      </w:r>
      <w:proofErr w:type="spellStart"/>
      <w:r w:rsidRPr="00F94E52">
        <w:rPr>
          <w:rFonts w:ascii="Times New Roman" w:hAnsi="Times New Roman"/>
          <w:color w:val="000000"/>
          <w:sz w:val="28"/>
          <w:szCs w:val="28"/>
        </w:rPr>
        <w:t>Пачевилль</w:t>
      </w:r>
      <w:proofErr w:type="spellEnd"/>
      <w:r w:rsidRPr="00F94E52">
        <w:rPr>
          <w:rFonts w:ascii="Times New Roman" w:hAnsi="Times New Roman"/>
          <w:color w:val="000000"/>
          <w:sz w:val="28"/>
          <w:szCs w:val="28"/>
        </w:rPr>
        <w:t>, Республика Мальта.</w:t>
      </w:r>
      <w:proofErr w:type="gramEnd"/>
    </w:p>
    <w:p w:rsidR="00FA53E5" w:rsidRPr="00F94E52" w:rsidRDefault="00FA53E5" w:rsidP="00FA53E5">
      <w:pPr>
        <w:pStyle w:val="af"/>
        <w:tabs>
          <w:tab w:val="left" w:pos="0"/>
          <w:tab w:val="left" w:pos="709"/>
        </w:tabs>
        <w:spacing w:after="0" w:line="220" w:lineRule="auto"/>
        <w:ind w:left="0" w:firstLine="709"/>
        <w:jc w:val="both"/>
        <w:rPr>
          <w:rFonts w:ascii="Times New Roman" w:hAnsi="Times New Roman"/>
          <w:color w:val="000000"/>
          <w:sz w:val="28"/>
          <w:szCs w:val="28"/>
        </w:rPr>
      </w:pPr>
      <w:r w:rsidRPr="00F94E52">
        <w:rPr>
          <w:rFonts w:ascii="Times New Roman" w:hAnsi="Times New Roman"/>
          <w:color w:val="000000"/>
          <w:sz w:val="28"/>
          <w:szCs w:val="28"/>
        </w:rPr>
        <w:t>В 2014 учебном году в летних стажировках приняли участие 46 студентов ЮУрГУ.</w:t>
      </w:r>
    </w:p>
    <w:p w:rsidR="00FA53E5" w:rsidRPr="00F94E52" w:rsidRDefault="00FA53E5" w:rsidP="00FA53E5">
      <w:pPr>
        <w:spacing w:after="0" w:line="240" w:lineRule="auto"/>
        <w:ind w:firstLine="709"/>
        <w:jc w:val="both"/>
        <w:rPr>
          <w:rFonts w:ascii="Times New Roman" w:hAnsi="Times New Roman"/>
          <w:sz w:val="28"/>
          <w:szCs w:val="28"/>
        </w:rPr>
      </w:pPr>
      <w:r w:rsidRPr="00F94E52">
        <w:rPr>
          <w:rFonts w:ascii="Times New Roman" w:hAnsi="Times New Roman"/>
          <w:sz w:val="28"/>
          <w:szCs w:val="28"/>
        </w:rPr>
        <w:t xml:space="preserve">В 2014 году ИМО ЮУрГУ реализовал следующие летние </w:t>
      </w:r>
      <w:proofErr w:type="gramStart"/>
      <w:r w:rsidRPr="00F94E52">
        <w:rPr>
          <w:rFonts w:ascii="Times New Roman" w:hAnsi="Times New Roman"/>
          <w:sz w:val="28"/>
          <w:szCs w:val="28"/>
        </w:rPr>
        <w:t>международных</w:t>
      </w:r>
      <w:proofErr w:type="gramEnd"/>
      <w:r w:rsidRPr="00F94E52">
        <w:rPr>
          <w:rFonts w:ascii="Times New Roman" w:hAnsi="Times New Roman"/>
          <w:sz w:val="28"/>
          <w:szCs w:val="28"/>
        </w:rPr>
        <w:t xml:space="preserve"> проекты: летняя школа по немецкому языку совместно с Горной академией гор</w:t>
      </w:r>
      <w:r w:rsidRPr="00F94E52">
        <w:rPr>
          <w:rFonts w:ascii="Times New Roman" w:hAnsi="Times New Roman"/>
          <w:sz w:val="28"/>
          <w:szCs w:val="28"/>
        </w:rPr>
        <w:t>о</w:t>
      </w:r>
      <w:r w:rsidRPr="00F94E52">
        <w:rPr>
          <w:rFonts w:ascii="Times New Roman" w:hAnsi="Times New Roman"/>
          <w:sz w:val="28"/>
          <w:szCs w:val="28"/>
        </w:rPr>
        <w:t xml:space="preserve">да </w:t>
      </w:r>
      <w:proofErr w:type="spellStart"/>
      <w:r w:rsidRPr="00F94E52">
        <w:rPr>
          <w:rFonts w:ascii="Times New Roman" w:hAnsi="Times New Roman"/>
          <w:sz w:val="28"/>
          <w:szCs w:val="28"/>
        </w:rPr>
        <w:t>Фрайберга</w:t>
      </w:r>
      <w:proofErr w:type="spellEnd"/>
      <w:r w:rsidRPr="00F94E52">
        <w:rPr>
          <w:rFonts w:ascii="Times New Roman" w:hAnsi="Times New Roman"/>
          <w:sz w:val="28"/>
          <w:szCs w:val="28"/>
        </w:rPr>
        <w:t xml:space="preserve">, Германия; летняя школа русского языка и культуры при центре ГИРЯ им. А.С. Пушкина; летние курсы по китайскому языку и гражданскому строительству совместно с </w:t>
      </w:r>
      <w:proofErr w:type="spellStart"/>
      <w:r w:rsidRPr="00F94E52">
        <w:rPr>
          <w:rFonts w:ascii="Times New Roman" w:hAnsi="Times New Roman"/>
          <w:sz w:val="28"/>
          <w:szCs w:val="28"/>
        </w:rPr>
        <w:t>Харбинским</w:t>
      </w:r>
      <w:proofErr w:type="spellEnd"/>
      <w:r w:rsidRPr="00F94E52">
        <w:rPr>
          <w:rFonts w:ascii="Times New Roman" w:hAnsi="Times New Roman"/>
          <w:sz w:val="28"/>
          <w:szCs w:val="28"/>
        </w:rPr>
        <w:t xml:space="preserve"> политехническим </w:t>
      </w:r>
      <w:proofErr w:type="spellStart"/>
      <w:r w:rsidRPr="00F94E52">
        <w:rPr>
          <w:rFonts w:ascii="Times New Roman" w:hAnsi="Times New Roman"/>
          <w:sz w:val="28"/>
          <w:szCs w:val="28"/>
        </w:rPr>
        <w:t>университето</w:t>
      </w:r>
      <w:proofErr w:type="spellEnd"/>
      <w:r w:rsidRPr="00F94E52">
        <w:rPr>
          <w:rFonts w:ascii="Times New Roman" w:hAnsi="Times New Roman"/>
          <w:sz w:val="28"/>
          <w:szCs w:val="28"/>
        </w:rPr>
        <w:t xml:space="preserve">, Китай; летние курсы по китайскому языку в </w:t>
      </w:r>
      <w:proofErr w:type="spellStart"/>
      <w:r w:rsidRPr="00F94E52">
        <w:rPr>
          <w:rFonts w:ascii="Times New Roman" w:hAnsi="Times New Roman"/>
          <w:sz w:val="28"/>
          <w:szCs w:val="28"/>
        </w:rPr>
        <w:t>Хэбейском</w:t>
      </w:r>
      <w:proofErr w:type="spellEnd"/>
      <w:r w:rsidRPr="00F94E52">
        <w:rPr>
          <w:rFonts w:ascii="Times New Roman" w:hAnsi="Times New Roman"/>
          <w:sz w:val="28"/>
          <w:szCs w:val="28"/>
        </w:rPr>
        <w:t xml:space="preserve"> профессиональном институте иностранных языков и </w:t>
      </w:r>
      <w:proofErr w:type="spellStart"/>
      <w:r w:rsidRPr="00F94E52">
        <w:rPr>
          <w:rFonts w:ascii="Times New Roman" w:hAnsi="Times New Roman"/>
          <w:sz w:val="28"/>
          <w:szCs w:val="28"/>
        </w:rPr>
        <w:t>Шаньдунском</w:t>
      </w:r>
      <w:proofErr w:type="spellEnd"/>
      <w:r w:rsidRPr="00F94E52">
        <w:rPr>
          <w:rFonts w:ascii="Times New Roman" w:hAnsi="Times New Roman"/>
          <w:sz w:val="28"/>
          <w:szCs w:val="28"/>
        </w:rPr>
        <w:t xml:space="preserve"> институте бизнеса и технологий, Китайская Народная Республика.</w:t>
      </w:r>
    </w:p>
    <w:p w:rsidR="00C75DA4" w:rsidRPr="00073F34" w:rsidRDefault="00C75DA4" w:rsidP="00AB3AFC">
      <w:pPr>
        <w:spacing w:after="0" w:line="120" w:lineRule="auto"/>
        <w:rPr>
          <w:sz w:val="16"/>
          <w:szCs w:val="28"/>
        </w:rPr>
      </w:pPr>
    </w:p>
    <w:p w:rsidR="00D32737" w:rsidRPr="00F7160C" w:rsidRDefault="00D32737" w:rsidP="00BF0592">
      <w:pPr>
        <w:pStyle w:val="1"/>
        <w:tabs>
          <w:tab w:val="clear" w:pos="5399"/>
          <w:tab w:val="num" w:pos="567"/>
          <w:tab w:val="num" w:pos="1134"/>
        </w:tabs>
        <w:spacing w:after="0"/>
        <w:ind w:left="1134" w:hanging="567"/>
        <w:rPr>
          <w:sz w:val="28"/>
          <w:szCs w:val="28"/>
        </w:rPr>
      </w:pPr>
      <w:bookmarkStart w:id="170" w:name="_Toc333998198"/>
      <w:bookmarkStart w:id="171" w:name="_Toc333998375"/>
      <w:bookmarkStart w:id="172" w:name="_Toc333998448"/>
      <w:bookmarkStart w:id="173" w:name="_Toc333998474"/>
      <w:bookmarkStart w:id="174" w:name="_Toc333998611"/>
      <w:bookmarkStart w:id="175" w:name="_Toc333998638"/>
      <w:bookmarkStart w:id="176" w:name="_Toc333998658"/>
      <w:bookmarkStart w:id="177" w:name="_Toc333998681"/>
      <w:bookmarkStart w:id="178" w:name="_Toc333998760"/>
      <w:bookmarkStart w:id="179" w:name="_Toc333998930"/>
      <w:bookmarkStart w:id="180" w:name="_Toc333998985"/>
      <w:bookmarkStart w:id="181" w:name="_Toc333999055"/>
      <w:bookmarkStart w:id="182" w:name="_Toc333999098"/>
      <w:bookmarkStart w:id="183" w:name="_Toc334002298"/>
      <w:bookmarkStart w:id="184" w:name="_Toc334002316"/>
      <w:bookmarkStart w:id="185" w:name="_Toc334002471"/>
      <w:bookmarkStart w:id="186" w:name="_Toc359852733"/>
      <w:bookmarkStart w:id="187" w:name="_Toc392491262"/>
      <w:bookmarkStart w:id="188" w:name="_Toc409533387"/>
      <w:r w:rsidRPr="00F7160C">
        <w:rPr>
          <w:sz w:val="28"/>
          <w:szCs w:val="28"/>
        </w:rPr>
        <w:t>Опыт университета, заслуживающий внимания и распространения в системе профессионального образования</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247116" w:rsidRPr="00F94E52" w:rsidRDefault="00536509" w:rsidP="00D366E0">
      <w:pPr>
        <w:pStyle w:val="ae"/>
        <w:shd w:val="clear" w:color="auto" w:fill="FFFFFF"/>
        <w:tabs>
          <w:tab w:val="num" w:pos="-6237"/>
        </w:tabs>
        <w:spacing w:before="0" w:beforeAutospacing="0" w:after="0" w:afterAutospacing="0" w:line="223" w:lineRule="auto"/>
        <w:ind w:firstLine="709"/>
        <w:jc w:val="both"/>
        <w:rPr>
          <w:color w:val="000000"/>
          <w:sz w:val="28"/>
          <w:szCs w:val="28"/>
        </w:rPr>
      </w:pPr>
      <w:r w:rsidRPr="00F7160C">
        <w:rPr>
          <w:color w:val="000000"/>
          <w:sz w:val="28"/>
          <w:szCs w:val="28"/>
        </w:rPr>
        <w:t>Созданный центр управления проектами, как структура Уп</w:t>
      </w:r>
      <w:r w:rsidRPr="00F94E52">
        <w:rPr>
          <w:color w:val="000000"/>
          <w:sz w:val="28"/>
          <w:szCs w:val="28"/>
        </w:rPr>
        <w:t>равления нау</w:t>
      </w:r>
      <w:r w:rsidRPr="00F94E52">
        <w:rPr>
          <w:color w:val="000000"/>
          <w:sz w:val="28"/>
          <w:szCs w:val="28"/>
        </w:rPr>
        <w:t>ч</w:t>
      </w:r>
      <w:r w:rsidRPr="00F94E52">
        <w:rPr>
          <w:color w:val="000000"/>
          <w:sz w:val="28"/>
          <w:szCs w:val="28"/>
        </w:rPr>
        <w:t>ной и инновационной деятельности, позволил значительно повысить эффекти</w:t>
      </w:r>
      <w:r w:rsidRPr="00F94E52">
        <w:rPr>
          <w:color w:val="000000"/>
          <w:sz w:val="28"/>
          <w:szCs w:val="28"/>
        </w:rPr>
        <w:t>в</w:t>
      </w:r>
      <w:r w:rsidRPr="00F94E52">
        <w:rPr>
          <w:color w:val="000000"/>
          <w:sz w:val="28"/>
          <w:szCs w:val="28"/>
        </w:rPr>
        <w:t>ность подготовки заявок университета на различные конкурсы (федеральные ц</w:t>
      </w:r>
      <w:r w:rsidRPr="00F94E52">
        <w:rPr>
          <w:color w:val="000000"/>
          <w:sz w:val="28"/>
          <w:szCs w:val="28"/>
        </w:rPr>
        <w:t>е</w:t>
      </w:r>
      <w:r w:rsidRPr="00F94E52">
        <w:rPr>
          <w:color w:val="000000"/>
          <w:sz w:val="28"/>
          <w:szCs w:val="28"/>
        </w:rPr>
        <w:t>левые программы, по постановлени</w:t>
      </w:r>
      <w:r w:rsidR="00CF4BF1" w:rsidRPr="00F94E52">
        <w:rPr>
          <w:color w:val="000000"/>
          <w:sz w:val="28"/>
          <w:szCs w:val="28"/>
        </w:rPr>
        <w:t>ю</w:t>
      </w:r>
      <w:r w:rsidR="00073F34">
        <w:rPr>
          <w:color w:val="000000"/>
          <w:sz w:val="28"/>
          <w:szCs w:val="28"/>
        </w:rPr>
        <w:t xml:space="preserve"> Правительства РФ №218).</w:t>
      </w:r>
    </w:p>
    <w:p w:rsidR="006E13FA" w:rsidRPr="00F94E52" w:rsidRDefault="006E13FA" w:rsidP="00D366E0">
      <w:pPr>
        <w:pStyle w:val="ae"/>
        <w:shd w:val="clear" w:color="auto" w:fill="FFFFFF"/>
        <w:spacing w:before="0" w:beforeAutospacing="0" w:after="0" w:afterAutospacing="0" w:line="223" w:lineRule="auto"/>
        <w:ind w:firstLine="709"/>
        <w:jc w:val="both"/>
        <w:rPr>
          <w:color w:val="000000"/>
          <w:sz w:val="28"/>
          <w:szCs w:val="28"/>
        </w:rPr>
      </w:pPr>
      <w:r w:rsidRPr="00F94E52">
        <w:rPr>
          <w:color w:val="000000"/>
          <w:sz w:val="28"/>
          <w:szCs w:val="28"/>
        </w:rPr>
        <w:t>Работа, проделанная в процессе подготовки проектов в 2014 год</w:t>
      </w:r>
      <w:r w:rsidR="00073F34">
        <w:rPr>
          <w:color w:val="000000"/>
          <w:sz w:val="28"/>
          <w:szCs w:val="28"/>
        </w:rPr>
        <w:t>у</w:t>
      </w:r>
      <w:r w:rsidRPr="00F94E52">
        <w:rPr>
          <w:color w:val="000000"/>
          <w:sz w:val="28"/>
          <w:szCs w:val="28"/>
        </w:rPr>
        <w:t>, показала растущую заинтересованность предприятий реального сектора экономики во вз</w:t>
      </w:r>
      <w:r w:rsidRPr="00F94E52">
        <w:rPr>
          <w:color w:val="000000"/>
          <w:sz w:val="28"/>
          <w:szCs w:val="28"/>
        </w:rPr>
        <w:t>а</w:t>
      </w:r>
      <w:r w:rsidRPr="00F94E52">
        <w:rPr>
          <w:color w:val="000000"/>
          <w:sz w:val="28"/>
          <w:szCs w:val="28"/>
        </w:rPr>
        <w:t>имодействии в сфере научно-исследовательских, опытно-конструкторских и те</w:t>
      </w:r>
      <w:r w:rsidRPr="00F94E52">
        <w:rPr>
          <w:color w:val="000000"/>
          <w:sz w:val="28"/>
          <w:szCs w:val="28"/>
        </w:rPr>
        <w:t>х</w:t>
      </w:r>
      <w:r w:rsidRPr="00F94E52">
        <w:rPr>
          <w:color w:val="000000"/>
          <w:sz w:val="28"/>
          <w:szCs w:val="28"/>
        </w:rPr>
        <w:t>нологических работ (далее – НИОКТР) с университетом, по сравнению с 2013 г</w:t>
      </w:r>
      <w:r w:rsidRPr="00F94E52">
        <w:rPr>
          <w:color w:val="000000"/>
          <w:sz w:val="28"/>
          <w:szCs w:val="28"/>
        </w:rPr>
        <w:t>о</w:t>
      </w:r>
      <w:r w:rsidRPr="00F94E52">
        <w:rPr>
          <w:color w:val="000000"/>
          <w:sz w:val="28"/>
          <w:szCs w:val="28"/>
        </w:rPr>
        <w:t>д</w:t>
      </w:r>
      <w:r w:rsidR="00073F34">
        <w:rPr>
          <w:color w:val="000000"/>
          <w:sz w:val="28"/>
          <w:szCs w:val="28"/>
        </w:rPr>
        <w:t>ом</w:t>
      </w:r>
      <w:r w:rsidRPr="00F94E52">
        <w:rPr>
          <w:color w:val="000000"/>
          <w:sz w:val="28"/>
          <w:szCs w:val="28"/>
        </w:rPr>
        <w:t>. Эта заинтересованность проявляется в следующем:</w:t>
      </w:r>
      <w:r w:rsidR="00CF4BF1" w:rsidRPr="00F94E52">
        <w:rPr>
          <w:color w:val="000000"/>
          <w:sz w:val="28"/>
          <w:szCs w:val="28"/>
        </w:rPr>
        <w:t xml:space="preserve"> </w:t>
      </w:r>
      <w:r w:rsidRPr="00F94E52">
        <w:rPr>
          <w:color w:val="000000"/>
          <w:sz w:val="28"/>
          <w:szCs w:val="28"/>
        </w:rPr>
        <w:t>1) увеличивается спрос на комплексные проекты, работы и исследования со стороны промышленных предприятий; 2) возникает необходимость выработки системного подхода в раб</w:t>
      </w:r>
      <w:r w:rsidRPr="00F94E52">
        <w:rPr>
          <w:color w:val="000000"/>
          <w:sz w:val="28"/>
          <w:szCs w:val="28"/>
        </w:rPr>
        <w:t>о</w:t>
      </w:r>
      <w:r w:rsidRPr="00F94E52">
        <w:rPr>
          <w:color w:val="000000"/>
          <w:sz w:val="28"/>
          <w:szCs w:val="28"/>
        </w:rPr>
        <w:t>те с промышленными предприятиями; 3) возникает потребность внедрения пр</w:t>
      </w:r>
      <w:r w:rsidRPr="00F94E52">
        <w:rPr>
          <w:color w:val="000000"/>
          <w:sz w:val="28"/>
          <w:szCs w:val="28"/>
        </w:rPr>
        <w:t>о</w:t>
      </w:r>
      <w:r w:rsidRPr="00F94E52">
        <w:rPr>
          <w:color w:val="000000"/>
          <w:sz w:val="28"/>
          <w:szCs w:val="28"/>
        </w:rPr>
        <w:t xml:space="preserve">ектного управления при выполнении НИОКТР для промышленных предприятий; </w:t>
      </w:r>
      <w:r w:rsidRPr="00F94E52">
        <w:rPr>
          <w:color w:val="000000"/>
          <w:sz w:val="28"/>
          <w:szCs w:val="28"/>
        </w:rPr>
        <w:lastRenderedPageBreak/>
        <w:t>4) повышаются требования промышленных предприятий к качеству выполнения договоров.</w:t>
      </w:r>
    </w:p>
    <w:p w:rsidR="006E13FA" w:rsidRPr="00F94E52" w:rsidRDefault="006E13FA" w:rsidP="00D366E0">
      <w:pPr>
        <w:pStyle w:val="ae"/>
        <w:shd w:val="clear" w:color="auto" w:fill="FFFFFF"/>
        <w:spacing w:before="0" w:beforeAutospacing="0" w:after="0" w:afterAutospacing="0" w:line="223" w:lineRule="auto"/>
        <w:ind w:firstLine="709"/>
        <w:jc w:val="both"/>
        <w:rPr>
          <w:color w:val="000000"/>
          <w:sz w:val="28"/>
          <w:szCs w:val="28"/>
        </w:rPr>
      </w:pPr>
      <w:r w:rsidRPr="00F94E52">
        <w:rPr>
          <w:color w:val="000000"/>
          <w:sz w:val="28"/>
          <w:szCs w:val="28"/>
        </w:rPr>
        <w:t>Фактически такое сотрудничество является эффективным инструментом развития научно-исследовательского потенциала университета и технологических баз промышленных предприятий - партнеров университета в совместных иннов</w:t>
      </w:r>
      <w:r w:rsidRPr="00F94E52">
        <w:rPr>
          <w:color w:val="000000"/>
          <w:sz w:val="28"/>
          <w:szCs w:val="28"/>
        </w:rPr>
        <w:t>а</w:t>
      </w:r>
      <w:r w:rsidRPr="00F94E52">
        <w:rPr>
          <w:color w:val="000000"/>
          <w:sz w:val="28"/>
          <w:szCs w:val="28"/>
        </w:rPr>
        <w:t>ционных проектах. Кооперация университета с промышленными предприятиями способствует не только трансферу технологий из-за рубежа, но и является эффе</w:t>
      </w:r>
      <w:r w:rsidRPr="00F94E52">
        <w:rPr>
          <w:color w:val="000000"/>
          <w:sz w:val="28"/>
          <w:szCs w:val="28"/>
        </w:rPr>
        <w:t>к</w:t>
      </w:r>
      <w:r w:rsidRPr="00F94E52">
        <w:rPr>
          <w:color w:val="000000"/>
          <w:sz w:val="28"/>
          <w:szCs w:val="28"/>
        </w:rPr>
        <w:t>тивным инструментом инвестирования в НИОКТР внутри России.</w:t>
      </w:r>
    </w:p>
    <w:p w:rsidR="006E13FA" w:rsidRPr="00F94E52" w:rsidRDefault="006E13FA" w:rsidP="00D366E0">
      <w:pPr>
        <w:pStyle w:val="ae"/>
        <w:shd w:val="clear" w:color="auto" w:fill="FFFFFF"/>
        <w:spacing w:before="0" w:beforeAutospacing="0" w:after="0" w:afterAutospacing="0" w:line="223" w:lineRule="auto"/>
        <w:ind w:firstLine="709"/>
        <w:jc w:val="both"/>
        <w:rPr>
          <w:color w:val="000000"/>
          <w:sz w:val="28"/>
          <w:szCs w:val="28"/>
        </w:rPr>
      </w:pPr>
      <w:r w:rsidRPr="00F94E52">
        <w:rPr>
          <w:color w:val="000000"/>
          <w:sz w:val="28"/>
          <w:szCs w:val="28"/>
        </w:rPr>
        <w:t>Промышленные предприятия - основные стратегические партнеры униве</w:t>
      </w:r>
      <w:r w:rsidRPr="00F94E52">
        <w:rPr>
          <w:color w:val="000000"/>
          <w:sz w:val="28"/>
          <w:szCs w:val="28"/>
        </w:rPr>
        <w:t>р</w:t>
      </w:r>
      <w:r w:rsidRPr="00F94E52">
        <w:rPr>
          <w:color w:val="000000"/>
          <w:sz w:val="28"/>
          <w:szCs w:val="28"/>
        </w:rPr>
        <w:t xml:space="preserve">ситета в совместных инновационных проектах в 2014 году: </w:t>
      </w:r>
      <w:proofErr w:type="gramStart"/>
      <w:r w:rsidRPr="00F94E52">
        <w:rPr>
          <w:color w:val="000000"/>
          <w:sz w:val="28"/>
          <w:szCs w:val="28"/>
        </w:rPr>
        <w:t>ОАО «Научно-производственная корпорация «Уралвагонзавод» имени Ф.Э. Дзержинского» (г. Нижний Тагил Свердловской области), ОАО «Уральский завод транспортного машиностроения» (г. Екатеринбург), ОАО «КАМАЗ» (г. Набережные Челны), ОАО «Государственный ракетный центр имени академика В.П. Макеева» (г. М</w:t>
      </w:r>
      <w:r w:rsidRPr="00F94E52">
        <w:rPr>
          <w:color w:val="000000"/>
          <w:sz w:val="28"/>
          <w:szCs w:val="28"/>
        </w:rPr>
        <w:t>и</w:t>
      </w:r>
      <w:r w:rsidRPr="00F94E52">
        <w:rPr>
          <w:color w:val="000000"/>
          <w:sz w:val="28"/>
          <w:szCs w:val="28"/>
        </w:rPr>
        <w:t>асс Челябинской области), ООО «Челябинский тракторный завод – УРАЛТРАК», ОАО «Челябинский трубопрокатный завод», ОАО «Специальное конструкторское бюро «Турбина» (г. Челябинск), ОАО «Уральское конструкторское бюро тран</w:t>
      </w:r>
      <w:r w:rsidRPr="00F94E52">
        <w:rPr>
          <w:color w:val="000000"/>
          <w:sz w:val="28"/>
          <w:szCs w:val="28"/>
        </w:rPr>
        <w:t>с</w:t>
      </w:r>
      <w:r w:rsidRPr="00F94E52">
        <w:rPr>
          <w:color w:val="000000"/>
          <w:sz w:val="28"/>
          <w:szCs w:val="28"/>
        </w:rPr>
        <w:t>портного машиностроения</w:t>
      </w:r>
      <w:proofErr w:type="gramEnd"/>
      <w:r w:rsidRPr="00F94E52">
        <w:rPr>
          <w:color w:val="000000"/>
          <w:sz w:val="28"/>
          <w:szCs w:val="28"/>
        </w:rPr>
        <w:t>» (</w:t>
      </w:r>
      <w:proofErr w:type="gramStart"/>
      <w:r w:rsidRPr="00F94E52">
        <w:rPr>
          <w:color w:val="000000"/>
          <w:sz w:val="28"/>
          <w:szCs w:val="28"/>
        </w:rPr>
        <w:t>г. Нижний Тагил Свердловской области), ОАО «Ч</w:t>
      </w:r>
      <w:r w:rsidRPr="00F94E52">
        <w:rPr>
          <w:color w:val="000000"/>
          <w:sz w:val="28"/>
          <w:szCs w:val="28"/>
        </w:rPr>
        <w:t>е</w:t>
      </w:r>
      <w:r w:rsidRPr="00F94E52">
        <w:rPr>
          <w:color w:val="000000"/>
          <w:sz w:val="28"/>
          <w:szCs w:val="28"/>
        </w:rPr>
        <w:t>лябинский радиозавод «Полет», ФГУП «Завод «Прибор» (г. Челябинск), ООО «</w:t>
      </w:r>
      <w:proofErr w:type="spellStart"/>
      <w:r w:rsidRPr="00F94E52">
        <w:rPr>
          <w:color w:val="000000"/>
          <w:sz w:val="28"/>
          <w:szCs w:val="28"/>
        </w:rPr>
        <w:t>Сухоложский</w:t>
      </w:r>
      <w:proofErr w:type="spellEnd"/>
      <w:r w:rsidRPr="00F94E52">
        <w:rPr>
          <w:color w:val="000000"/>
          <w:sz w:val="28"/>
          <w:szCs w:val="28"/>
        </w:rPr>
        <w:t xml:space="preserve"> крановый завод» (г. Сухой Лог Свердловской области), ФГУП «Федеральная </w:t>
      </w:r>
      <w:proofErr w:type="spellStart"/>
      <w:r w:rsidRPr="00F94E52">
        <w:rPr>
          <w:color w:val="000000"/>
          <w:sz w:val="28"/>
          <w:szCs w:val="28"/>
        </w:rPr>
        <w:t>энергосервисная</w:t>
      </w:r>
      <w:proofErr w:type="spellEnd"/>
      <w:r w:rsidRPr="00F94E52">
        <w:rPr>
          <w:color w:val="000000"/>
          <w:sz w:val="28"/>
          <w:szCs w:val="28"/>
        </w:rPr>
        <w:t xml:space="preserve"> компания» (г. Москва), ОАО «</w:t>
      </w:r>
      <w:proofErr w:type="spellStart"/>
      <w:r w:rsidRPr="00F94E52">
        <w:rPr>
          <w:color w:val="000000"/>
          <w:sz w:val="28"/>
          <w:szCs w:val="28"/>
        </w:rPr>
        <w:t>Уралэлемент</w:t>
      </w:r>
      <w:proofErr w:type="spellEnd"/>
      <w:r w:rsidRPr="00F94E52">
        <w:rPr>
          <w:color w:val="000000"/>
          <w:sz w:val="28"/>
          <w:szCs w:val="28"/>
        </w:rPr>
        <w:t>» (г. Верхний Уфалей Челябинской области), ОАО «Челябинский механический з</w:t>
      </w:r>
      <w:r w:rsidRPr="00F94E52">
        <w:rPr>
          <w:color w:val="000000"/>
          <w:sz w:val="28"/>
          <w:szCs w:val="28"/>
        </w:rPr>
        <w:t>а</w:t>
      </w:r>
      <w:r w:rsidRPr="00F94E52">
        <w:rPr>
          <w:color w:val="000000"/>
          <w:sz w:val="28"/>
          <w:szCs w:val="28"/>
        </w:rPr>
        <w:t>вод», Российская приборостроительная корпорация «</w:t>
      </w:r>
      <w:r w:rsidR="00D64B60" w:rsidRPr="00F94E52">
        <w:rPr>
          <w:color w:val="000000"/>
          <w:sz w:val="28"/>
          <w:szCs w:val="28"/>
        </w:rPr>
        <w:t>Системы управления</w:t>
      </w:r>
      <w:r w:rsidRPr="00F94E52">
        <w:rPr>
          <w:color w:val="000000"/>
          <w:sz w:val="28"/>
          <w:szCs w:val="28"/>
        </w:rPr>
        <w:t>» (г. Челябинск), ООО «</w:t>
      </w:r>
      <w:proofErr w:type="spellStart"/>
      <w:r w:rsidRPr="00F94E52">
        <w:rPr>
          <w:color w:val="000000"/>
          <w:sz w:val="28"/>
          <w:szCs w:val="28"/>
        </w:rPr>
        <w:t>Теплоприбор</w:t>
      </w:r>
      <w:proofErr w:type="spellEnd"/>
      <w:r w:rsidRPr="00F94E52">
        <w:rPr>
          <w:color w:val="000000"/>
          <w:sz w:val="28"/>
          <w:szCs w:val="28"/>
        </w:rPr>
        <w:t>-Сенсор» (г. Челябинск), ООО «Литейно-механический завод», (г. Нязепетровск Челябинской области), ЗАО Научно-производственная</w:t>
      </w:r>
      <w:proofErr w:type="gramEnd"/>
      <w:r w:rsidRPr="00F94E52">
        <w:rPr>
          <w:color w:val="000000"/>
          <w:sz w:val="28"/>
          <w:szCs w:val="28"/>
        </w:rPr>
        <w:t xml:space="preserve"> компания «ТЕКО».</w:t>
      </w:r>
    </w:p>
    <w:p w:rsidR="00536509" w:rsidRPr="00073F34" w:rsidRDefault="00536509" w:rsidP="00AB3AFC">
      <w:pPr>
        <w:spacing w:after="0" w:line="120" w:lineRule="auto"/>
        <w:rPr>
          <w:sz w:val="16"/>
          <w:szCs w:val="28"/>
        </w:rPr>
      </w:pPr>
    </w:p>
    <w:p w:rsidR="00D41FE3" w:rsidRPr="00F94E52" w:rsidRDefault="00042FC1" w:rsidP="00CB23EC">
      <w:pPr>
        <w:pStyle w:val="1"/>
        <w:tabs>
          <w:tab w:val="clear" w:pos="5399"/>
          <w:tab w:val="num" w:pos="567"/>
          <w:tab w:val="num" w:pos="1134"/>
        </w:tabs>
        <w:spacing w:after="0"/>
        <w:ind w:left="1134" w:hanging="567"/>
        <w:rPr>
          <w:sz w:val="28"/>
          <w:szCs w:val="28"/>
        </w:rPr>
      </w:pPr>
      <w:bookmarkStart w:id="189" w:name="_Toc333998199"/>
      <w:bookmarkStart w:id="190" w:name="_Toc333998376"/>
      <w:bookmarkStart w:id="191" w:name="_Toc333998449"/>
      <w:bookmarkStart w:id="192" w:name="_Toc333998475"/>
      <w:bookmarkStart w:id="193" w:name="_Toc333998612"/>
      <w:bookmarkStart w:id="194" w:name="_Toc333998639"/>
      <w:bookmarkStart w:id="195" w:name="_Toc333998659"/>
      <w:bookmarkStart w:id="196" w:name="_Toc333998682"/>
      <w:bookmarkStart w:id="197" w:name="_Toc333998761"/>
      <w:bookmarkStart w:id="198" w:name="_Toc333998931"/>
      <w:bookmarkStart w:id="199" w:name="_Toc333998986"/>
      <w:bookmarkStart w:id="200" w:name="_Toc333999056"/>
      <w:bookmarkStart w:id="201" w:name="_Toc333999099"/>
      <w:bookmarkStart w:id="202" w:name="_Toc334002299"/>
      <w:bookmarkStart w:id="203" w:name="_Toc334002317"/>
      <w:bookmarkStart w:id="204" w:name="_Toc334002472"/>
      <w:bookmarkStart w:id="205" w:name="_Toc359852734"/>
      <w:bookmarkStart w:id="206" w:name="_Toc373154149"/>
      <w:bookmarkStart w:id="207" w:name="_Toc373315100"/>
      <w:bookmarkStart w:id="208" w:name="_Toc373920909"/>
      <w:bookmarkStart w:id="209" w:name="_Toc392491263"/>
      <w:bookmarkStart w:id="210" w:name="_Toc409533388"/>
      <w:r w:rsidRPr="00F94E52">
        <w:rPr>
          <w:sz w:val="28"/>
          <w:szCs w:val="28"/>
        </w:rPr>
        <w:t>Дополнительная инф</w:t>
      </w:r>
      <w:r w:rsidR="00587E5D" w:rsidRPr="00F94E52">
        <w:rPr>
          <w:sz w:val="28"/>
          <w:szCs w:val="28"/>
        </w:rPr>
        <w:t>ормация</w:t>
      </w:r>
      <w:r w:rsidRPr="00F94E52">
        <w:rPr>
          <w:sz w:val="28"/>
          <w:szCs w:val="28"/>
        </w:rPr>
        <w:t xml:space="preserve"> о </w:t>
      </w:r>
      <w:r w:rsidR="006068C2" w:rsidRPr="00F94E52">
        <w:rPr>
          <w:sz w:val="28"/>
          <w:szCs w:val="28"/>
        </w:rPr>
        <w:t xml:space="preserve">реализации </w:t>
      </w:r>
      <w:r w:rsidR="00D41FE3" w:rsidRPr="00F94E52">
        <w:rPr>
          <w:sz w:val="28"/>
          <w:szCs w:val="28"/>
        </w:rPr>
        <w:t>программы развития</w:t>
      </w:r>
      <w:r w:rsidR="00D07E32" w:rsidRPr="00F94E52">
        <w:rPr>
          <w:sz w:val="28"/>
          <w:szCs w:val="28"/>
        </w:rPr>
        <w:t xml:space="preserve"> </w:t>
      </w:r>
      <w:r w:rsidR="00D41FE3" w:rsidRPr="00F94E52">
        <w:rPr>
          <w:sz w:val="28"/>
          <w:szCs w:val="28"/>
        </w:rPr>
        <w:t xml:space="preserve"> университета</w:t>
      </w:r>
      <w:r w:rsidRPr="00F94E52">
        <w:rPr>
          <w:sz w:val="28"/>
          <w:szCs w:val="28"/>
        </w:rPr>
        <w:t xml:space="preserve"> в </w:t>
      </w:r>
      <w:r w:rsidR="00227C19" w:rsidRPr="00F94E52">
        <w:rPr>
          <w:sz w:val="28"/>
          <w:szCs w:val="28"/>
        </w:rPr>
        <w:t>201</w:t>
      </w:r>
      <w:r w:rsidR="00D32737" w:rsidRPr="00F94E52">
        <w:rPr>
          <w:sz w:val="28"/>
          <w:szCs w:val="28"/>
        </w:rPr>
        <w:t>4</w:t>
      </w:r>
      <w:r w:rsidRPr="00F94E52">
        <w:rPr>
          <w:sz w:val="28"/>
          <w:szCs w:val="28"/>
        </w:rPr>
        <w:t xml:space="preserve"> г</w:t>
      </w:r>
      <w:r w:rsidR="000C31FF" w:rsidRPr="00F94E52">
        <w:rPr>
          <w:sz w:val="28"/>
          <w:szCs w:val="28"/>
        </w:rPr>
        <w:t>оду</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0A531F" w:rsidRPr="00F94E52" w:rsidRDefault="000A531F" w:rsidP="00E1240C">
      <w:pPr>
        <w:spacing w:after="0" w:line="240" w:lineRule="auto"/>
        <w:jc w:val="both"/>
        <w:rPr>
          <w:rFonts w:ascii="Times New Roman" w:hAnsi="Times New Roman"/>
          <w:b/>
          <w:sz w:val="28"/>
          <w:szCs w:val="28"/>
        </w:rPr>
      </w:pPr>
      <w:r w:rsidRPr="00F94E52">
        <w:rPr>
          <w:rFonts w:ascii="Times New Roman" w:hAnsi="Times New Roman"/>
          <w:b/>
          <w:sz w:val="28"/>
          <w:szCs w:val="28"/>
        </w:rPr>
        <w:t xml:space="preserve">Таблица </w:t>
      </w:r>
      <w:r w:rsidR="00D064DE">
        <w:rPr>
          <w:rFonts w:ascii="Times New Roman" w:hAnsi="Times New Roman"/>
          <w:b/>
          <w:sz w:val="28"/>
          <w:szCs w:val="28"/>
        </w:rPr>
        <w:t>15</w:t>
      </w:r>
      <w:r w:rsidRPr="00F94E52">
        <w:rPr>
          <w:rFonts w:ascii="Times New Roman" w:hAnsi="Times New Roman"/>
          <w:b/>
          <w:sz w:val="28"/>
          <w:szCs w:val="28"/>
        </w:rPr>
        <w:t>. Переподготовка кадров</w:t>
      </w:r>
      <w:r w:rsidR="00E1240C">
        <w:rPr>
          <w:rFonts w:ascii="Times New Roman" w:hAnsi="Times New Roman"/>
          <w:b/>
          <w:sz w:val="28"/>
          <w:szCs w:val="28"/>
        </w:rPr>
        <w:t xml:space="preserve">, осуществляемая </w:t>
      </w:r>
      <w:r w:rsidRPr="00F94E52">
        <w:rPr>
          <w:rFonts w:ascii="Times New Roman" w:hAnsi="Times New Roman"/>
          <w:b/>
          <w:sz w:val="28"/>
          <w:szCs w:val="28"/>
        </w:rPr>
        <w:t>в университете в 201</w:t>
      </w:r>
      <w:r w:rsidR="00D32737" w:rsidRPr="00F94E52">
        <w:rPr>
          <w:rFonts w:ascii="Times New Roman" w:hAnsi="Times New Roman"/>
          <w:b/>
          <w:sz w:val="28"/>
          <w:szCs w:val="28"/>
        </w:rPr>
        <w:t>4</w:t>
      </w:r>
      <w:r w:rsidRPr="00F94E52">
        <w:rPr>
          <w:rFonts w:ascii="Times New Roman" w:hAnsi="Times New Roman"/>
          <w:b/>
          <w:sz w:val="28"/>
          <w:szCs w:val="28"/>
        </w:rPr>
        <w:t>г</w:t>
      </w:r>
      <w:r w:rsidR="00D064DE">
        <w:rPr>
          <w:rFonts w:ascii="Times New Roman" w:hAnsi="Times New Roman"/>
          <w:b/>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9"/>
        <w:gridCol w:w="2113"/>
        <w:gridCol w:w="1904"/>
        <w:gridCol w:w="4931"/>
      </w:tblGrid>
      <w:tr w:rsidR="000A531F" w:rsidRPr="00F7160C" w:rsidTr="008A2E37">
        <w:tc>
          <w:tcPr>
            <w:tcW w:w="5000" w:type="pct"/>
            <w:gridSpan w:val="4"/>
            <w:vAlign w:val="center"/>
          </w:tcPr>
          <w:p w:rsidR="000A531F" w:rsidRPr="00F7160C" w:rsidRDefault="000A531F" w:rsidP="00E1240C">
            <w:pPr>
              <w:spacing w:after="0" w:line="216" w:lineRule="auto"/>
              <w:jc w:val="center"/>
              <w:rPr>
                <w:rFonts w:ascii="Times New Roman" w:hAnsi="Times New Roman"/>
                <w:sz w:val="28"/>
                <w:szCs w:val="28"/>
              </w:rPr>
            </w:pPr>
            <w:r w:rsidRPr="00F7160C">
              <w:rPr>
                <w:rFonts w:ascii="Times New Roman" w:hAnsi="Times New Roman"/>
                <w:sz w:val="28"/>
                <w:szCs w:val="28"/>
              </w:rPr>
              <w:t xml:space="preserve">Численность прошедших переподготовку (свыше </w:t>
            </w:r>
            <w:r w:rsidR="00E1240C" w:rsidRPr="00F7160C">
              <w:rPr>
                <w:rFonts w:ascii="Times New Roman" w:hAnsi="Times New Roman"/>
                <w:sz w:val="28"/>
                <w:szCs w:val="28"/>
              </w:rPr>
              <w:t>250</w:t>
            </w:r>
            <w:r w:rsidRPr="00F7160C">
              <w:rPr>
                <w:rFonts w:ascii="Times New Roman" w:hAnsi="Times New Roman"/>
                <w:sz w:val="28"/>
                <w:szCs w:val="28"/>
              </w:rPr>
              <w:t xml:space="preserve"> часов) в университете в 201</w:t>
            </w:r>
            <w:r w:rsidR="00D32737" w:rsidRPr="00F7160C">
              <w:rPr>
                <w:rFonts w:ascii="Times New Roman" w:hAnsi="Times New Roman"/>
                <w:sz w:val="28"/>
                <w:szCs w:val="28"/>
              </w:rPr>
              <w:t>4</w:t>
            </w:r>
            <w:r w:rsidRPr="00F7160C">
              <w:rPr>
                <w:rFonts w:ascii="Times New Roman" w:hAnsi="Times New Roman"/>
                <w:sz w:val="28"/>
                <w:szCs w:val="28"/>
              </w:rPr>
              <w:t xml:space="preserve"> году</w:t>
            </w:r>
          </w:p>
        </w:tc>
      </w:tr>
      <w:tr w:rsidR="000A531F" w:rsidRPr="00F7160C" w:rsidTr="00F7160C">
        <w:tc>
          <w:tcPr>
            <w:tcW w:w="587" w:type="pct"/>
            <w:vMerge w:val="restart"/>
            <w:vAlign w:val="center"/>
          </w:tcPr>
          <w:p w:rsidR="000A531F" w:rsidRPr="00F7160C" w:rsidRDefault="000A531F" w:rsidP="00E1240C">
            <w:pPr>
              <w:spacing w:after="0" w:line="216" w:lineRule="auto"/>
              <w:ind w:hanging="108"/>
              <w:jc w:val="center"/>
              <w:rPr>
                <w:rFonts w:ascii="Times New Roman" w:hAnsi="Times New Roman"/>
                <w:sz w:val="28"/>
                <w:szCs w:val="28"/>
              </w:rPr>
            </w:pPr>
            <w:r w:rsidRPr="00F7160C">
              <w:rPr>
                <w:rFonts w:ascii="Times New Roman" w:hAnsi="Times New Roman"/>
                <w:sz w:val="28"/>
                <w:szCs w:val="28"/>
              </w:rPr>
              <w:t>В</w:t>
            </w:r>
            <w:r w:rsidR="00E1240C" w:rsidRPr="00F7160C">
              <w:rPr>
                <w:rFonts w:ascii="Times New Roman" w:hAnsi="Times New Roman"/>
                <w:sz w:val="28"/>
                <w:szCs w:val="28"/>
              </w:rPr>
              <w:t>сего</w:t>
            </w:r>
          </w:p>
        </w:tc>
        <w:tc>
          <w:tcPr>
            <w:tcW w:w="4413" w:type="pct"/>
            <w:gridSpan w:val="3"/>
            <w:vAlign w:val="center"/>
          </w:tcPr>
          <w:p w:rsidR="000A531F" w:rsidRPr="00F7160C" w:rsidRDefault="000A531F" w:rsidP="00D366E0">
            <w:pPr>
              <w:spacing w:after="0" w:line="216" w:lineRule="auto"/>
              <w:jc w:val="center"/>
              <w:rPr>
                <w:rFonts w:ascii="Times New Roman" w:hAnsi="Times New Roman"/>
                <w:sz w:val="28"/>
                <w:szCs w:val="28"/>
              </w:rPr>
            </w:pPr>
            <w:r w:rsidRPr="00F7160C">
              <w:rPr>
                <w:rFonts w:ascii="Times New Roman" w:hAnsi="Times New Roman"/>
                <w:sz w:val="28"/>
                <w:szCs w:val="28"/>
              </w:rPr>
              <w:t>в том числе:</w:t>
            </w:r>
          </w:p>
        </w:tc>
      </w:tr>
      <w:tr w:rsidR="000A531F" w:rsidRPr="00F7160C" w:rsidTr="00F7160C">
        <w:tc>
          <w:tcPr>
            <w:tcW w:w="587" w:type="pct"/>
            <w:vMerge/>
          </w:tcPr>
          <w:p w:rsidR="000A531F" w:rsidRPr="00F7160C" w:rsidRDefault="000A531F" w:rsidP="00D366E0">
            <w:pPr>
              <w:spacing w:after="0" w:line="216" w:lineRule="auto"/>
              <w:ind w:hanging="108"/>
              <w:jc w:val="center"/>
              <w:rPr>
                <w:rFonts w:ascii="Times New Roman" w:hAnsi="Times New Roman"/>
                <w:sz w:val="28"/>
                <w:szCs w:val="28"/>
              </w:rPr>
            </w:pPr>
          </w:p>
        </w:tc>
        <w:tc>
          <w:tcPr>
            <w:tcW w:w="1042" w:type="pct"/>
            <w:vMerge w:val="restart"/>
            <w:vAlign w:val="center"/>
          </w:tcPr>
          <w:p w:rsidR="000A531F" w:rsidRPr="00F7160C" w:rsidRDefault="000A531F" w:rsidP="00D366E0">
            <w:pPr>
              <w:spacing w:after="0" w:line="216" w:lineRule="auto"/>
              <w:jc w:val="center"/>
              <w:rPr>
                <w:rFonts w:ascii="Times New Roman" w:hAnsi="Times New Roman"/>
                <w:sz w:val="28"/>
                <w:szCs w:val="28"/>
              </w:rPr>
            </w:pPr>
            <w:r w:rsidRPr="00F7160C">
              <w:rPr>
                <w:rFonts w:ascii="Times New Roman" w:hAnsi="Times New Roman"/>
                <w:sz w:val="28"/>
                <w:szCs w:val="28"/>
              </w:rPr>
              <w:t>по заказам</w:t>
            </w:r>
            <w:r w:rsidR="008A2E37" w:rsidRPr="00F7160C">
              <w:rPr>
                <w:rFonts w:ascii="Times New Roman" w:hAnsi="Times New Roman"/>
                <w:sz w:val="28"/>
                <w:szCs w:val="28"/>
              </w:rPr>
              <w:t xml:space="preserve"> </w:t>
            </w:r>
            <w:r w:rsidRPr="00F7160C">
              <w:rPr>
                <w:rFonts w:ascii="Times New Roman" w:hAnsi="Times New Roman"/>
                <w:sz w:val="28"/>
                <w:szCs w:val="28"/>
              </w:rPr>
              <w:t>о</w:t>
            </w:r>
            <w:r w:rsidRPr="00F7160C">
              <w:rPr>
                <w:rFonts w:ascii="Times New Roman" w:hAnsi="Times New Roman"/>
                <w:sz w:val="28"/>
                <w:szCs w:val="28"/>
              </w:rPr>
              <w:t>р</w:t>
            </w:r>
            <w:r w:rsidRPr="00F7160C">
              <w:rPr>
                <w:rFonts w:ascii="Times New Roman" w:hAnsi="Times New Roman"/>
                <w:sz w:val="28"/>
                <w:szCs w:val="28"/>
              </w:rPr>
              <w:t>ганов власти</w:t>
            </w:r>
          </w:p>
        </w:tc>
        <w:tc>
          <w:tcPr>
            <w:tcW w:w="3370" w:type="pct"/>
            <w:gridSpan w:val="2"/>
            <w:vAlign w:val="center"/>
          </w:tcPr>
          <w:p w:rsidR="000A531F" w:rsidRPr="00F7160C" w:rsidRDefault="000A531F" w:rsidP="00D366E0">
            <w:pPr>
              <w:spacing w:after="0" w:line="216" w:lineRule="auto"/>
              <w:jc w:val="center"/>
              <w:rPr>
                <w:rFonts w:ascii="Times New Roman" w:hAnsi="Times New Roman"/>
                <w:sz w:val="28"/>
                <w:szCs w:val="28"/>
              </w:rPr>
            </w:pPr>
            <w:r w:rsidRPr="00F7160C">
              <w:rPr>
                <w:rFonts w:ascii="Times New Roman" w:hAnsi="Times New Roman"/>
                <w:sz w:val="28"/>
                <w:szCs w:val="28"/>
              </w:rPr>
              <w:t>по заказам предприятий</w:t>
            </w:r>
          </w:p>
        </w:tc>
      </w:tr>
      <w:tr w:rsidR="000A531F" w:rsidRPr="00F7160C" w:rsidTr="00F7160C">
        <w:trPr>
          <w:trHeight w:val="220"/>
        </w:trPr>
        <w:tc>
          <w:tcPr>
            <w:tcW w:w="587" w:type="pct"/>
            <w:vMerge/>
          </w:tcPr>
          <w:p w:rsidR="000A531F" w:rsidRPr="00F7160C" w:rsidRDefault="000A531F" w:rsidP="00D366E0">
            <w:pPr>
              <w:spacing w:after="0" w:line="216" w:lineRule="auto"/>
              <w:ind w:hanging="108"/>
              <w:jc w:val="center"/>
              <w:rPr>
                <w:rFonts w:ascii="Times New Roman" w:hAnsi="Times New Roman"/>
                <w:sz w:val="28"/>
                <w:szCs w:val="28"/>
              </w:rPr>
            </w:pPr>
          </w:p>
        </w:tc>
        <w:tc>
          <w:tcPr>
            <w:tcW w:w="1042" w:type="pct"/>
            <w:vMerge/>
            <w:vAlign w:val="center"/>
          </w:tcPr>
          <w:p w:rsidR="000A531F" w:rsidRPr="00F7160C" w:rsidRDefault="000A531F" w:rsidP="00D366E0">
            <w:pPr>
              <w:spacing w:after="0" w:line="216" w:lineRule="auto"/>
              <w:jc w:val="center"/>
              <w:rPr>
                <w:rFonts w:ascii="Times New Roman" w:hAnsi="Times New Roman"/>
                <w:sz w:val="28"/>
                <w:szCs w:val="28"/>
              </w:rPr>
            </w:pPr>
          </w:p>
        </w:tc>
        <w:tc>
          <w:tcPr>
            <w:tcW w:w="939" w:type="pct"/>
            <w:vAlign w:val="center"/>
          </w:tcPr>
          <w:p w:rsidR="000A531F" w:rsidRPr="00F7160C" w:rsidRDefault="000A531F" w:rsidP="00D366E0">
            <w:pPr>
              <w:spacing w:after="0" w:line="216" w:lineRule="auto"/>
              <w:jc w:val="center"/>
              <w:rPr>
                <w:rFonts w:ascii="Times New Roman" w:hAnsi="Times New Roman"/>
                <w:sz w:val="28"/>
                <w:szCs w:val="28"/>
              </w:rPr>
            </w:pPr>
            <w:r w:rsidRPr="00F7160C">
              <w:rPr>
                <w:rFonts w:ascii="Times New Roman" w:hAnsi="Times New Roman"/>
                <w:sz w:val="28"/>
                <w:szCs w:val="28"/>
              </w:rPr>
              <w:t>ВСЕГО</w:t>
            </w:r>
          </w:p>
        </w:tc>
        <w:tc>
          <w:tcPr>
            <w:tcW w:w="2431" w:type="pct"/>
            <w:shd w:val="clear" w:color="auto" w:fill="auto"/>
            <w:vAlign w:val="center"/>
          </w:tcPr>
          <w:p w:rsidR="000A531F" w:rsidRPr="00F7160C" w:rsidRDefault="000A531F" w:rsidP="00D366E0">
            <w:pPr>
              <w:spacing w:after="0" w:line="216" w:lineRule="auto"/>
              <w:jc w:val="center"/>
              <w:rPr>
                <w:rFonts w:ascii="Times New Roman" w:hAnsi="Times New Roman"/>
                <w:sz w:val="28"/>
                <w:szCs w:val="28"/>
              </w:rPr>
            </w:pPr>
            <w:r w:rsidRPr="00F7160C">
              <w:rPr>
                <w:rFonts w:ascii="Times New Roman" w:hAnsi="Times New Roman"/>
                <w:sz w:val="28"/>
                <w:szCs w:val="28"/>
              </w:rPr>
              <w:t xml:space="preserve">В том числе, </w:t>
            </w:r>
            <w:proofErr w:type="gramStart"/>
            <w:r w:rsidRPr="00F7160C">
              <w:rPr>
                <w:rFonts w:ascii="Times New Roman" w:hAnsi="Times New Roman"/>
                <w:sz w:val="28"/>
                <w:szCs w:val="28"/>
              </w:rPr>
              <w:t>расположенных</w:t>
            </w:r>
            <w:proofErr w:type="gramEnd"/>
            <w:r w:rsidRPr="00F7160C">
              <w:rPr>
                <w:rFonts w:ascii="Times New Roman" w:hAnsi="Times New Roman"/>
                <w:sz w:val="28"/>
                <w:szCs w:val="28"/>
              </w:rPr>
              <w:t xml:space="preserve"> на терр</w:t>
            </w:r>
            <w:r w:rsidRPr="00F7160C">
              <w:rPr>
                <w:rFonts w:ascii="Times New Roman" w:hAnsi="Times New Roman"/>
                <w:sz w:val="28"/>
                <w:szCs w:val="28"/>
              </w:rPr>
              <w:t>и</w:t>
            </w:r>
            <w:r w:rsidRPr="00F7160C">
              <w:rPr>
                <w:rFonts w:ascii="Times New Roman" w:hAnsi="Times New Roman"/>
                <w:sz w:val="28"/>
                <w:szCs w:val="28"/>
              </w:rPr>
              <w:t>тории субъекта</w:t>
            </w:r>
          </w:p>
        </w:tc>
      </w:tr>
      <w:tr w:rsidR="00F7160C" w:rsidRPr="00F7160C" w:rsidTr="00F7160C">
        <w:tc>
          <w:tcPr>
            <w:tcW w:w="587" w:type="pct"/>
          </w:tcPr>
          <w:p w:rsidR="00F7160C" w:rsidRPr="00F7160C" w:rsidRDefault="00F7160C">
            <w:pPr>
              <w:spacing w:after="0" w:line="240" w:lineRule="auto"/>
              <w:ind w:hanging="108"/>
              <w:jc w:val="center"/>
              <w:rPr>
                <w:rFonts w:ascii="Times New Roman" w:hAnsi="Times New Roman"/>
                <w:sz w:val="28"/>
                <w:szCs w:val="28"/>
              </w:rPr>
            </w:pPr>
            <w:r w:rsidRPr="00F7160C">
              <w:rPr>
                <w:rFonts w:ascii="Times New Roman" w:hAnsi="Times New Roman"/>
                <w:sz w:val="28"/>
                <w:szCs w:val="28"/>
              </w:rPr>
              <w:t>997</w:t>
            </w:r>
          </w:p>
        </w:tc>
        <w:tc>
          <w:tcPr>
            <w:tcW w:w="1042" w:type="pct"/>
          </w:tcPr>
          <w:p w:rsidR="00F7160C" w:rsidRPr="00F7160C" w:rsidRDefault="00F7160C">
            <w:pPr>
              <w:spacing w:after="0" w:line="240" w:lineRule="auto"/>
              <w:jc w:val="center"/>
              <w:rPr>
                <w:rFonts w:ascii="Times New Roman" w:hAnsi="Times New Roman"/>
                <w:sz w:val="28"/>
                <w:szCs w:val="28"/>
              </w:rPr>
            </w:pPr>
            <w:r w:rsidRPr="00F7160C">
              <w:rPr>
                <w:rFonts w:ascii="Times New Roman" w:hAnsi="Times New Roman"/>
                <w:sz w:val="28"/>
                <w:szCs w:val="28"/>
              </w:rPr>
              <w:t>87</w:t>
            </w:r>
          </w:p>
        </w:tc>
        <w:tc>
          <w:tcPr>
            <w:tcW w:w="939" w:type="pct"/>
          </w:tcPr>
          <w:p w:rsidR="00F7160C" w:rsidRPr="00F7160C" w:rsidRDefault="00F7160C">
            <w:pPr>
              <w:spacing w:after="0" w:line="240" w:lineRule="auto"/>
              <w:jc w:val="center"/>
              <w:rPr>
                <w:rFonts w:ascii="Times New Roman" w:hAnsi="Times New Roman"/>
                <w:sz w:val="28"/>
                <w:szCs w:val="28"/>
              </w:rPr>
            </w:pPr>
            <w:r w:rsidRPr="00F7160C">
              <w:rPr>
                <w:rFonts w:ascii="Times New Roman" w:hAnsi="Times New Roman"/>
                <w:sz w:val="28"/>
                <w:szCs w:val="28"/>
              </w:rPr>
              <w:t>251</w:t>
            </w:r>
          </w:p>
        </w:tc>
        <w:tc>
          <w:tcPr>
            <w:tcW w:w="2431" w:type="pct"/>
            <w:shd w:val="clear" w:color="auto" w:fill="auto"/>
          </w:tcPr>
          <w:p w:rsidR="00F7160C" w:rsidRPr="00F7160C" w:rsidRDefault="00F7160C">
            <w:pPr>
              <w:spacing w:after="0" w:line="240" w:lineRule="auto"/>
              <w:jc w:val="center"/>
              <w:rPr>
                <w:rFonts w:ascii="Times New Roman" w:hAnsi="Times New Roman"/>
                <w:sz w:val="28"/>
                <w:szCs w:val="28"/>
              </w:rPr>
            </w:pPr>
            <w:r w:rsidRPr="00F7160C">
              <w:rPr>
                <w:rFonts w:ascii="Times New Roman" w:hAnsi="Times New Roman"/>
                <w:sz w:val="28"/>
                <w:szCs w:val="28"/>
              </w:rPr>
              <w:t>251</w:t>
            </w:r>
          </w:p>
        </w:tc>
      </w:tr>
    </w:tbl>
    <w:p w:rsidR="00C75DA4" w:rsidRPr="00B63AE6" w:rsidRDefault="00C75DA4" w:rsidP="00D366E0">
      <w:pPr>
        <w:spacing w:after="0" w:line="192" w:lineRule="auto"/>
        <w:rPr>
          <w:rFonts w:ascii="Times New Roman" w:hAnsi="Times New Roman"/>
          <w:b/>
          <w:sz w:val="16"/>
          <w:szCs w:val="28"/>
        </w:rPr>
      </w:pPr>
    </w:p>
    <w:p w:rsidR="000A531F" w:rsidRPr="00F7160C" w:rsidRDefault="000A531F" w:rsidP="00695550">
      <w:pPr>
        <w:spacing w:after="0" w:line="240" w:lineRule="auto"/>
        <w:rPr>
          <w:rFonts w:ascii="Times New Roman" w:hAnsi="Times New Roman"/>
          <w:b/>
          <w:sz w:val="28"/>
          <w:szCs w:val="28"/>
        </w:rPr>
      </w:pPr>
      <w:r w:rsidRPr="00F7160C">
        <w:rPr>
          <w:rFonts w:ascii="Times New Roman" w:hAnsi="Times New Roman"/>
          <w:b/>
          <w:sz w:val="28"/>
          <w:szCs w:val="28"/>
        </w:rPr>
        <w:t>Таблица 1</w:t>
      </w:r>
      <w:r w:rsidR="00D064DE" w:rsidRPr="00F7160C">
        <w:rPr>
          <w:rFonts w:ascii="Times New Roman" w:hAnsi="Times New Roman"/>
          <w:b/>
          <w:sz w:val="28"/>
          <w:szCs w:val="28"/>
        </w:rPr>
        <w:t>6</w:t>
      </w:r>
      <w:r w:rsidRPr="00F7160C">
        <w:rPr>
          <w:rFonts w:ascii="Times New Roman" w:hAnsi="Times New Roman"/>
          <w:b/>
          <w:sz w:val="28"/>
          <w:szCs w:val="28"/>
        </w:rPr>
        <w:t>. Повышение квалификации</w:t>
      </w:r>
      <w:r w:rsidR="00E1240C" w:rsidRPr="00F7160C">
        <w:rPr>
          <w:rFonts w:ascii="Times New Roman" w:hAnsi="Times New Roman"/>
          <w:b/>
          <w:sz w:val="28"/>
          <w:szCs w:val="28"/>
        </w:rPr>
        <w:t>, осуществляемое в университете</w:t>
      </w:r>
      <w:r w:rsidRPr="00F7160C">
        <w:rPr>
          <w:rFonts w:ascii="Times New Roman" w:hAnsi="Times New Roman"/>
          <w:b/>
          <w:sz w:val="28"/>
          <w:szCs w:val="28"/>
        </w:rPr>
        <w:t xml:space="preserve"> в 201</w:t>
      </w:r>
      <w:r w:rsidR="00D32737" w:rsidRPr="00F7160C">
        <w:rPr>
          <w:rFonts w:ascii="Times New Roman" w:hAnsi="Times New Roman"/>
          <w:b/>
          <w:sz w:val="28"/>
          <w:szCs w:val="28"/>
        </w:rPr>
        <w:t>4</w:t>
      </w:r>
      <w:r w:rsidRPr="00F7160C">
        <w:rPr>
          <w:rFonts w:ascii="Times New Roman" w:hAnsi="Times New Roman"/>
          <w:b/>
          <w:sz w:val="28"/>
          <w:szCs w:val="28"/>
        </w:rPr>
        <w:t xml:space="preserve">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8"/>
        <w:gridCol w:w="2082"/>
        <w:gridCol w:w="1701"/>
        <w:gridCol w:w="5066"/>
      </w:tblGrid>
      <w:tr w:rsidR="000A531F" w:rsidRPr="00F7160C" w:rsidTr="00057577">
        <w:tc>
          <w:tcPr>
            <w:tcW w:w="5000" w:type="pct"/>
            <w:gridSpan w:val="4"/>
            <w:vAlign w:val="center"/>
          </w:tcPr>
          <w:p w:rsidR="000A531F" w:rsidRPr="00F7160C" w:rsidRDefault="000A531F" w:rsidP="00A50E9C">
            <w:pPr>
              <w:spacing w:after="0" w:line="216" w:lineRule="auto"/>
              <w:jc w:val="center"/>
              <w:rPr>
                <w:rFonts w:ascii="Times New Roman" w:hAnsi="Times New Roman"/>
                <w:sz w:val="28"/>
                <w:szCs w:val="28"/>
              </w:rPr>
            </w:pPr>
            <w:r w:rsidRPr="00F7160C">
              <w:rPr>
                <w:rFonts w:ascii="Times New Roman" w:hAnsi="Times New Roman"/>
                <w:sz w:val="28"/>
                <w:szCs w:val="28"/>
              </w:rPr>
              <w:t xml:space="preserve">Численность прошедших повышение квалификации (от </w:t>
            </w:r>
            <w:r w:rsidR="00A50E9C" w:rsidRPr="00F7160C">
              <w:rPr>
                <w:rFonts w:ascii="Times New Roman" w:hAnsi="Times New Roman"/>
                <w:sz w:val="28"/>
                <w:szCs w:val="28"/>
              </w:rPr>
              <w:t>16 до 25</w:t>
            </w:r>
            <w:r w:rsidRPr="00F7160C">
              <w:rPr>
                <w:rFonts w:ascii="Times New Roman" w:hAnsi="Times New Roman"/>
                <w:sz w:val="28"/>
                <w:szCs w:val="28"/>
              </w:rPr>
              <w:t>0 часов)</w:t>
            </w:r>
            <w:r w:rsidR="008A2E37" w:rsidRPr="00F7160C">
              <w:rPr>
                <w:rFonts w:ascii="Times New Roman" w:hAnsi="Times New Roman"/>
                <w:sz w:val="28"/>
                <w:szCs w:val="28"/>
              </w:rPr>
              <w:t xml:space="preserve"> </w:t>
            </w:r>
            <w:r w:rsidRPr="00F7160C">
              <w:rPr>
                <w:rFonts w:ascii="Times New Roman" w:hAnsi="Times New Roman"/>
                <w:sz w:val="28"/>
                <w:szCs w:val="28"/>
              </w:rPr>
              <w:t>в ун</w:t>
            </w:r>
            <w:r w:rsidRPr="00F7160C">
              <w:rPr>
                <w:rFonts w:ascii="Times New Roman" w:hAnsi="Times New Roman"/>
                <w:sz w:val="28"/>
                <w:szCs w:val="28"/>
              </w:rPr>
              <w:t>и</w:t>
            </w:r>
            <w:r w:rsidRPr="00F7160C">
              <w:rPr>
                <w:rFonts w:ascii="Times New Roman" w:hAnsi="Times New Roman"/>
                <w:sz w:val="28"/>
                <w:szCs w:val="28"/>
              </w:rPr>
              <w:t>верситете в 201</w:t>
            </w:r>
            <w:r w:rsidR="00D32737" w:rsidRPr="00F7160C">
              <w:rPr>
                <w:rFonts w:ascii="Times New Roman" w:hAnsi="Times New Roman"/>
                <w:sz w:val="28"/>
                <w:szCs w:val="28"/>
              </w:rPr>
              <w:t>4</w:t>
            </w:r>
            <w:r w:rsidRPr="00F7160C">
              <w:rPr>
                <w:rFonts w:ascii="Times New Roman" w:hAnsi="Times New Roman"/>
                <w:sz w:val="28"/>
                <w:szCs w:val="28"/>
              </w:rPr>
              <w:t xml:space="preserve"> году</w:t>
            </w:r>
          </w:p>
        </w:tc>
      </w:tr>
      <w:tr w:rsidR="000A531F" w:rsidRPr="00F7160C" w:rsidTr="00057577">
        <w:tc>
          <w:tcPr>
            <w:tcW w:w="635" w:type="pct"/>
            <w:vMerge w:val="restart"/>
            <w:vAlign w:val="center"/>
          </w:tcPr>
          <w:p w:rsidR="000A531F" w:rsidRPr="00F7160C" w:rsidRDefault="000A531F" w:rsidP="00D366E0">
            <w:pPr>
              <w:spacing w:after="0" w:line="216" w:lineRule="auto"/>
              <w:ind w:hanging="108"/>
              <w:jc w:val="center"/>
              <w:rPr>
                <w:rFonts w:ascii="Times New Roman" w:hAnsi="Times New Roman"/>
                <w:color w:val="000000"/>
                <w:sz w:val="28"/>
                <w:szCs w:val="28"/>
              </w:rPr>
            </w:pPr>
            <w:r w:rsidRPr="00F7160C">
              <w:rPr>
                <w:rFonts w:ascii="Times New Roman" w:hAnsi="Times New Roman"/>
                <w:color w:val="000000"/>
                <w:sz w:val="28"/>
                <w:szCs w:val="28"/>
              </w:rPr>
              <w:t>ВСЕГО</w:t>
            </w:r>
          </w:p>
        </w:tc>
        <w:tc>
          <w:tcPr>
            <w:tcW w:w="4365" w:type="pct"/>
            <w:gridSpan w:val="3"/>
            <w:vAlign w:val="center"/>
          </w:tcPr>
          <w:p w:rsidR="000A531F" w:rsidRPr="00F7160C" w:rsidRDefault="000A531F" w:rsidP="00D366E0">
            <w:pPr>
              <w:spacing w:after="0" w:line="216" w:lineRule="auto"/>
              <w:jc w:val="center"/>
              <w:rPr>
                <w:rFonts w:ascii="Times New Roman" w:hAnsi="Times New Roman"/>
                <w:color w:val="000000"/>
                <w:sz w:val="28"/>
                <w:szCs w:val="28"/>
              </w:rPr>
            </w:pPr>
            <w:r w:rsidRPr="00F7160C">
              <w:rPr>
                <w:rFonts w:ascii="Times New Roman" w:hAnsi="Times New Roman"/>
                <w:color w:val="000000"/>
                <w:sz w:val="28"/>
                <w:szCs w:val="28"/>
              </w:rPr>
              <w:t>в том числе:</w:t>
            </w:r>
          </w:p>
        </w:tc>
      </w:tr>
      <w:tr w:rsidR="000A531F" w:rsidRPr="00F7160C" w:rsidTr="008A2E37">
        <w:tc>
          <w:tcPr>
            <w:tcW w:w="635" w:type="pct"/>
            <w:vMerge/>
          </w:tcPr>
          <w:p w:rsidR="000A531F" w:rsidRPr="00F7160C" w:rsidRDefault="000A531F" w:rsidP="00D366E0">
            <w:pPr>
              <w:spacing w:after="0" w:line="216" w:lineRule="auto"/>
              <w:ind w:hanging="108"/>
              <w:jc w:val="center"/>
              <w:rPr>
                <w:rFonts w:ascii="Times New Roman" w:hAnsi="Times New Roman"/>
                <w:color w:val="000000"/>
                <w:sz w:val="28"/>
                <w:szCs w:val="28"/>
              </w:rPr>
            </w:pPr>
          </w:p>
        </w:tc>
        <w:tc>
          <w:tcPr>
            <w:tcW w:w="1027" w:type="pct"/>
            <w:vMerge w:val="restart"/>
            <w:vAlign w:val="center"/>
          </w:tcPr>
          <w:p w:rsidR="000A531F" w:rsidRPr="00F7160C" w:rsidRDefault="000A531F" w:rsidP="00D366E0">
            <w:pPr>
              <w:spacing w:after="0" w:line="216" w:lineRule="auto"/>
              <w:jc w:val="center"/>
              <w:rPr>
                <w:rFonts w:ascii="Times New Roman" w:hAnsi="Times New Roman"/>
                <w:color w:val="000000"/>
                <w:sz w:val="28"/>
                <w:szCs w:val="28"/>
              </w:rPr>
            </w:pPr>
            <w:r w:rsidRPr="00F7160C">
              <w:rPr>
                <w:rFonts w:ascii="Times New Roman" w:hAnsi="Times New Roman"/>
                <w:color w:val="000000"/>
                <w:sz w:val="28"/>
                <w:szCs w:val="28"/>
              </w:rPr>
              <w:t>по заказам</w:t>
            </w:r>
            <w:r w:rsidR="008A2E37" w:rsidRPr="00F7160C">
              <w:rPr>
                <w:rFonts w:ascii="Times New Roman" w:hAnsi="Times New Roman"/>
                <w:color w:val="000000"/>
                <w:sz w:val="28"/>
                <w:szCs w:val="28"/>
              </w:rPr>
              <w:t xml:space="preserve"> </w:t>
            </w:r>
            <w:r w:rsidRPr="00F7160C">
              <w:rPr>
                <w:rFonts w:ascii="Times New Roman" w:hAnsi="Times New Roman"/>
                <w:color w:val="000000"/>
                <w:sz w:val="28"/>
                <w:szCs w:val="28"/>
              </w:rPr>
              <w:t>о</w:t>
            </w:r>
            <w:r w:rsidRPr="00F7160C">
              <w:rPr>
                <w:rFonts w:ascii="Times New Roman" w:hAnsi="Times New Roman"/>
                <w:color w:val="000000"/>
                <w:sz w:val="28"/>
                <w:szCs w:val="28"/>
              </w:rPr>
              <w:t>р</w:t>
            </w:r>
            <w:r w:rsidRPr="00F7160C">
              <w:rPr>
                <w:rFonts w:ascii="Times New Roman" w:hAnsi="Times New Roman"/>
                <w:color w:val="000000"/>
                <w:sz w:val="28"/>
                <w:szCs w:val="28"/>
              </w:rPr>
              <w:t>ганов власти</w:t>
            </w:r>
          </w:p>
        </w:tc>
        <w:tc>
          <w:tcPr>
            <w:tcW w:w="3338" w:type="pct"/>
            <w:gridSpan w:val="2"/>
            <w:vAlign w:val="center"/>
          </w:tcPr>
          <w:p w:rsidR="000A531F" w:rsidRPr="00F7160C" w:rsidRDefault="000A531F" w:rsidP="00D366E0">
            <w:pPr>
              <w:spacing w:after="0" w:line="216" w:lineRule="auto"/>
              <w:jc w:val="center"/>
              <w:rPr>
                <w:rFonts w:ascii="Times New Roman" w:hAnsi="Times New Roman"/>
                <w:color w:val="000000"/>
                <w:sz w:val="28"/>
                <w:szCs w:val="28"/>
              </w:rPr>
            </w:pPr>
            <w:r w:rsidRPr="00F7160C">
              <w:rPr>
                <w:rFonts w:ascii="Times New Roman" w:hAnsi="Times New Roman"/>
                <w:color w:val="000000"/>
                <w:sz w:val="28"/>
                <w:szCs w:val="28"/>
              </w:rPr>
              <w:t>по заказам предприятий</w:t>
            </w:r>
          </w:p>
        </w:tc>
      </w:tr>
      <w:tr w:rsidR="000A531F" w:rsidRPr="00F94E52" w:rsidTr="008A2E37">
        <w:trPr>
          <w:trHeight w:val="159"/>
        </w:trPr>
        <w:tc>
          <w:tcPr>
            <w:tcW w:w="635" w:type="pct"/>
            <w:vMerge/>
          </w:tcPr>
          <w:p w:rsidR="000A531F" w:rsidRPr="00F7160C" w:rsidRDefault="000A531F" w:rsidP="00D366E0">
            <w:pPr>
              <w:spacing w:after="0" w:line="216" w:lineRule="auto"/>
              <w:ind w:hanging="108"/>
              <w:jc w:val="center"/>
              <w:rPr>
                <w:rFonts w:ascii="Times New Roman" w:hAnsi="Times New Roman"/>
                <w:color w:val="000000"/>
                <w:sz w:val="28"/>
                <w:szCs w:val="28"/>
              </w:rPr>
            </w:pPr>
          </w:p>
        </w:tc>
        <w:tc>
          <w:tcPr>
            <w:tcW w:w="1027" w:type="pct"/>
            <w:vMerge/>
            <w:vAlign w:val="center"/>
          </w:tcPr>
          <w:p w:rsidR="000A531F" w:rsidRPr="00F7160C" w:rsidRDefault="000A531F" w:rsidP="00D366E0">
            <w:pPr>
              <w:spacing w:after="0" w:line="216" w:lineRule="auto"/>
              <w:jc w:val="center"/>
              <w:rPr>
                <w:rFonts w:ascii="Times New Roman" w:hAnsi="Times New Roman"/>
                <w:color w:val="000000"/>
                <w:sz w:val="28"/>
                <w:szCs w:val="28"/>
              </w:rPr>
            </w:pPr>
          </w:p>
        </w:tc>
        <w:tc>
          <w:tcPr>
            <w:tcW w:w="839" w:type="pct"/>
            <w:vAlign w:val="center"/>
          </w:tcPr>
          <w:p w:rsidR="000A531F" w:rsidRPr="00F7160C" w:rsidRDefault="000A531F" w:rsidP="00D366E0">
            <w:pPr>
              <w:spacing w:after="0" w:line="216" w:lineRule="auto"/>
              <w:jc w:val="center"/>
              <w:rPr>
                <w:rFonts w:ascii="Times New Roman" w:hAnsi="Times New Roman"/>
                <w:color w:val="000000"/>
                <w:sz w:val="28"/>
                <w:szCs w:val="28"/>
              </w:rPr>
            </w:pPr>
            <w:r w:rsidRPr="00F7160C">
              <w:rPr>
                <w:rFonts w:ascii="Times New Roman" w:hAnsi="Times New Roman"/>
                <w:color w:val="000000"/>
                <w:sz w:val="28"/>
                <w:szCs w:val="28"/>
              </w:rPr>
              <w:t>ВСЕГО</w:t>
            </w:r>
          </w:p>
        </w:tc>
        <w:tc>
          <w:tcPr>
            <w:tcW w:w="2499" w:type="pct"/>
            <w:shd w:val="clear" w:color="auto" w:fill="auto"/>
            <w:vAlign w:val="center"/>
          </w:tcPr>
          <w:p w:rsidR="000A531F" w:rsidRPr="00F94E52" w:rsidRDefault="000A531F" w:rsidP="00D366E0">
            <w:pPr>
              <w:spacing w:after="0" w:line="216" w:lineRule="auto"/>
              <w:jc w:val="center"/>
              <w:rPr>
                <w:rFonts w:ascii="Times New Roman" w:hAnsi="Times New Roman"/>
                <w:color w:val="000000"/>
                <w:sz w:val="28"/>
                <w:szCs w:val="28"/>
              </w:rPr>
            </w:pPr>
            <w:r w:rsidRPr="00F7160C">
              <w:rPr>
                <w:rFonts w:ascii="Times New Roman" w:hAnsi="Times New Roman"/>
                <w:color w:val="000000"/>
                <w:sz w:val="28"/>
                <w:szCs w:val="28"/>
              </w:rPr>
              <w:t xml:space="preserve">В том числе, </w:t>
            </w:r>
            <w:proofErr w:type="gramStart"/>
            <w:r w:rsidRPr="00F7160C">
              <w:rPr>
                <w:rFonts w:ascii="Times New Roman" w:hAnsi="Times New Roman"/>
                <w:color w:val="000000"/>
                <w:sz w:val="28"/>
                <w:szCs w:val="28"/>
              </w:rPr>
              <w:t>расположенных</w:t>
            </w:r>
            <w:proofErr w:type="gramEnd"/>
            <w:r w:rsidRPr="00F7160C">
              <w:rPr>
                <w:rFonts w:ascii="Times New Roman" w:hAnsi="Times New Roman"/>
                <w:color w:val="000000"/>
                <w:sz w:val="28"/>
                <w:szCs w:val="28"/>
              </w:rPr>
              <w:t xml:space="preserve"> на терр</w:t>
            </w:r>
            <w:r w:rsidRPr="00F7160C">
              <w:rPr>
                <w:rFonts w:ascii="Times New Roman" w:hAnsi="Times New Roman"/>
                <w:color w:val="000000"/>
                <w:sz w:val="28"/>
                <w:szCs w:val="28"/>
              </w:rPr>
              <w:t>и</w:t>
            </w:r>
            <w:r w:rsidRPr="00F7160C">
              <w:rPr>
                <w:rFonts w:ascii="Times New Roman" w:hAnsi="Times New Roman"/>
                <w:color w:val="000000"/>
                <w:sz w:val="28"/>
                <w:szCs w:val="28"/>
              </w:rPr>
              <w:t>тории субъекта</w:t>
            </w:r>
          </w:p>
        </w:tc>
      </w:tr>
      <w:tr w:rsidR="00F7160C" w:rsidRPr="00F94E52" w:rsidTr="008A2E37">
        <w:tc>
          <w:tcPr>
            <w:tcW w:w="635" w:type="pct"/>
          </w:tcPr>
          <w:p w:rsidR="00F7160C" w:rsidRDefault="00F7160C">
            <w:pPr>
              <w:spacing w:after="0" w:line="240" w:lineRule="auto"/>
              <w:ind w:hanging="108"/>
              <w:jc w:val="center"/>
              <w:rPr>
                <w:rFonts w:ascii="Times New Roman" w:hAnsi="Times New Roman"/>
                <w:color w:val="000000"/>
                <w:sz w:val="28"/>
                <w:szCs w:val="28"/>
              </w:rPr>
            </w:pPr>
            <w:r>
              <w:rPr>
                <w:rFonts w:ascii="Times New Roman" w:hAnsi="Times New Roman"/>
                <w:color w:val="000000"/>
                <w:sz w:val="28"/>
                <w:szCs w:val="28"/>
              </w:rPr>
              <w:t>4273</w:t>
            </w:r>
          </w:p>
        </w:tc>
        <w:tc>
          <w:tcPr>
            <w:tcW w:w="1027" w:type="pct"/>
          </w:tcPr>
          <w:p w:rsidR="00F7160C" w:rsidRDefault="00F7160C">
            <w:pPr>
              <w:spacing w:after="0" w:line="240" w:lineRule="auto"/>
              <w:jc w:val="center"/>
              <w:rPr>
                <w:rFonts w:ascii="Times New Roman" w:hAnsi="Times New Roman"/>
                <w:color w:val="000000"/>
                <w:sz w:val="28"/>
                <w:szCs w:val="28"/>
              </w:rPr>
            </w:pPr>
            <w:r>
              <w:rPr>
                <w:rFonts w:ascii="Times New Roman" w:hAnsi="Times New Roman"/>
                <w:color w:val="000000"/>
                <w:sz w:val="28"/>
                <w:szCs w:val="28"/>
              </w:rPr>
              <w:t>571</w:t>
            </w:r>
          </w:p>
        </w:tc>
        <w:tc>
          <w:tcPr>
            <w:tcW w:w="839" w:type="pct"/>
          </w:tcPr>
          <w:p w:rsidR="00F7160C" w:rsidRDefault="00F7160C">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1936</w:t>
            </w:r>
          </w:p>
        </w:tc>
        <w:tc>
          <w:tcPr>
            <w:tcW w:w="2499" w:type="pct"/>
            <w:shd w:val="clear" w:color="auto" w:fill="auto"/>
          </w:tcPr>
          <w:p w:rsidR="00F7160C" w:rsidRDefault="00F7160C">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1936</w:t>
            </w:r>
          </w:p>
        </w:tc>
      </w:tr>
    </w:tbl>
    <w:p w:rsidR="000A531F" w:rsidRPr="00F94E52" w:rsidRDefault="000A531F" w:rsidP="00D366E0">
      <w:pPr>
        <w:pStyle w:val="a5"/>
        <w:jc w:val="both"/>
        <w:rPr>
          <w:rFonts w:ascii="Times New Roman" w:hAnsi="Times New Roman"/>
          <w:b/>
          <w:sz w:val="28"/>
          <w:szCs w:val="28"/>
          <w:lang w:val="ru-RU"/>
        </w:rPr>
      </w:pPr>
    </w:p>
    <w:sectPr w:rsidR="000A531F" w:rsidRPr="00F94E52" w:rsidSect="00A06C16">
      <w:pgSz w:w="11906" w:h="16838"/>
      <w:pgMar w:top="878" w:right="851" w:bottom="1134" w:left="1134" w:header="426"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0D1" w:rsidRDefault="00ED00D1" w:rsidP="00B47B71">
      <w:pPr>
        <w:spacing w:after="0" w:line="240" w:lineRule="auto"/>
      </w:pPr>
      <w:r>
        <w:separator/>
      </w:r>
    </w:p>
  </w:endnote>
  <w:endnote w:type="continuationSeparator" w:id="0">
    <w:p w:rsidR="00ED00D1" w:rsidRDefault="00ED00D1" w:rsidP="00B47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151" w:rsidRPr="00157F8A" w:rsidRDefault="00C55151">
    <w:pPr>
      <w:pStyle w:val="af7"/>
      <w:jc w:val="center"/>
      <w:rPr>
        <w:rFonts w:ascii="Times New Roman" w:hAnsi="Times New Roman"/>
        <w:sz w:val="20"/>
        <w:szCs w:val="20"/>
      </w:rPr>
    </w:pPr>
    <w:r w:rsidRPr="00157F8A">
      <w:rPr>
        <w:rFonts w:ascii="Times New Roman" w:hAnsi="Times New Roman"/>
        <w:sz w:val="20"/>
        <w:szCs w:val="20"/>
      </w:rPr>
      <w:fldChar w:fldCharType="begin"/>
    </w:r>
    <w:r w:rsidRPr="00157F8A">
      <w:rPr>
        <w:rFonts w:ascii="Times New Roman" w:hAnsi="Times New Roman"/>
        <w:sz w:val="20"/>
        <w:szCs w:val="20"/>
      </w:rPr>
      <w:instrText xml:space="preserve"> PAGE   \* MERGEFORMAT </w:instrText>
    </w:r>
    <w:r w:rsidRPr="00157F8A">
      <w:rPr>
        <w:rFonts w:ascii="Times New Roman" w:hAnsi="Times New Roman"/>
        <w:sz w:val="20"/>
        <w:szCs w:val="20"/>
      </w:rPr>
      <w:fldChar w:fldCharType="separate"/>
    </w:r>
    <w:r w:rsidR="006A055F">
      <w:rPr>
        <w:rFonts w:ascii="Times New Roman" w:hAnsi="Times New Roman"/>
        <w:noProof/>
        <w:sz w:val="20"/>
        <w:szCs w:val="20"/>
      </w:rPr>
      <w:t>5</w:t>
    </w:r>
    <w:r w:rsidRPr="00157F8A">
      <w:rPr>
        <w:rFonts w:ascii="Times New Roman" w:hAnsi="Times New Roman"/>
        <w:sz w:val="20"/>
        <w:szCs w:val="20"/>
      </w:rPr>
      <w:fldChar w:fldCharType="end"/>
    </w:r>
  </w:p>
  <w:p w:rsidR="00C55151" w:rsidRDefault="00C5515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0D1" w:rsidRDefault="00ED00D1" w:rsidP="00B47B71">
      <w:pPr>
        <w:spacing w:after="0" w:line="240" w:lineRule="auto"/>
      </w:pPr>
      <w:r>
        <w:separator/>
      </w:r>
    </w:p>
  </w:footnote>
  <w:footnote w:type="continuationSeparator" w:id="0">
    <w:p w:rsidR="00ED00D1" w:rsidRDefault="00ED00D1" w:rsidP="00B47B71">
      <w:pPr>
        <w:spacing w:after="0" w:line="240" w:lineRule="auto"/>
      </w:pPr>
      <w:r>
        <w:continuationSeparator/>
      </w:r>
    </w:p>
  </w:footnote>
  <w:footnote w:id="1">
    <w:p w:rsidR="00C55151" w:rsidRDefault="00C55151" w:rsidP="00D861F6">
      <w:pPr>
        <w:pStyle w:val="aff"/>
        <w:spacing w:after="0" w:line="240" w:lineRule="auto"/>
        <w:jc w:val="both"/>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257D"/>
    <w:multiLevelType w:val="multilevel"/>
    <w:tmpl w:val="E73C80F8"/>
    <w:lvl w:ilvl="0">
      <w:start w:val="1"/>
      <w:numFmt w:val="decimal"/>
      <w:lvlText w:val="%1."/>
      <w:lvlJc w:val="left"/>
      <w:pPr>
        <w:tabs>
          <w:tab w:val="num" w:pos="2346"/>
        </w:tabs>
        <w:ind w:left="2346" w:hanging="360"/>
      </w:pPr>
    </w:lvl>
    <w:lvl w:ilvl="1" w:tentative="1">
      <w:start w:val="1"/>
      <w:numFmt w:val="decimal"/>
      <w:lvlText w:val="%2."/>
      <w:lvlJc w:val="left"/>
      <w:pPr>
        <w:tabs>
          <w:tab w:val="num" w:pos="3066"/>
        </w:tabs>
        <w:ind w:left="3066" w:hanging="360"/>
      </w:pPr>
    </w:lvl>
    <w:lvl w:ilvl="2" w:tentative="1">
      <w:start w:val="1"/>
      <w:numFmt w:val="decimal"/>
      <w:lvlText w:val="%3."/>
      <w:lvlJc w:val="left"/>
      <w:pPr>
        <w:tabs>
          <w:tab w:val="num" w:pos="3786"/>
        </w:tabs>
        <w:ind w:left="3786" w:hanging="360"/>
      </w:pPr>
    </w:lvl>
    <w:lvl w:ilvl="3" w:tentative="1">
      <w:start w:val="1"/>
      <w:numFmt w:val="decimal"/>
      <w:lvlText w:val="%4."/>
      <w:lvlJc w:val="left"/>
      <w:pPr>
        <w:tabs>
          <w:tab w:val="num" w:pos="4506"/>
        </w:tabs>
        <w:ind w:left="4506" w:hanging="360"/>
      </w:pPr>
    </w:lvl>
    <w:lvl w:ilvl="4" w:tentative="1">
      <w:start w:val="1"/>
      <w:numFmt w:val="decimal"/>
      <w:lvlText w:val="%5."/>
      <w:lvlJc w:val="left"/>
      <w:pPr>
        <w:tabs>
          <w:tab w:val="num" w:pos="5226"/>
        </w:tabs>
        <w:ind w:left="5226" w:hanging="360"/>
      </w:pPr>
    </w:lvl>
    <w:lvl w:ilvl="5" w:tentative="1">
      <w:start w:val="1"/>
      <w:numFmt w:val="decimal"/>
      <w:lvlText w:val="%6."/>
      <w:lvlJc w:val="left"/>
      <w:pPr>
        <w:tabs>
          <w:tab w:val="num" w:pos="5946"/>
        </w:tabs>
        <w:ind w:left="5946" w:hanging="360"/>
      </w:pPr>
    </w:lvl>
    <w:lvl w:ilvl="6" w:tentative="1">
      <w:start w:val="1"/>
      <w:numFmt w:val="decimal"/>
      <w:lvlText w:val="%7."/>
      <w:lvlJc w:val="left"/>
      <w:pPr>
        <w:tabs>
          <w:tab w:val="num" w:pos="6666"/>
        </w:tabs>
        <w:ind w:left="6666" w:hanging="360"/>
      </w:pPr>
    </w:lvl>
    <w:lvl w:ilvl="7" w:tentative="1">
      <w:start w:val="1"/>
      <w:numFmt w:val="decimal"/>
      <w:lvlText w:val="%8."/>
      <w:lvlJc w:val="left"/>
      <w:pPr>
        <w:tabs>
          <w:tab w:val="num" w:pos="7386"/>
        </w:tabs>
        <w:ind w:left="7386" w:hanging="360"/>
      </w:pPr>
    </w:lvl>
    <w:lvl w:ilvl="8" w:tentative="1">
      <w:start w:val="1"/>
      <w:numFmt w:val="decimal"/>
      <w:lvlText w:val="%9."/>
      <w:lvlJc w:val="left"/>
      <w:pPr>
        <w:tabs>
          <w:tab w:val="num" w:pos="8106"/>
        </w:tabs>
        <w:ind w:left="8106" w:hanging="360"/>
      </w:pPr>
    </w:lvl>
  </w:abstractNum>
  <w:abstractNum w:abstractNumId="1">
    <w:nsid w:val="099C5F74"/>
    <w:multiLevelType w:val="hybridMultilevel"/>
    <w:tmpl w:val="611E1AC8"/>
    <w:lvl w:ilvl="0" w:tplc="16D0A9D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09EE30BE"/>
    <w:multiLevelType w:val="hybridMultilevel"/>
    <w:tmpl w:val="3230A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2975F4"/>
    <w:multiLevelType w:val="hybridMultilevel"/>
    <w:tmpl w:val="C2EC6A66"/>
    <w:lvl w:ilvl="0" w:tplc="D2989B3C">
      <w:start w:val="1"/>
      <w:numFmt w:val="upperRoman"/>
      <w:pStyle w:val="a"/>
      <w:lvlText w:val="%1."/>
      <w:lvlJc w:val="left"/>
      <w:pPr>
        <w:tabs>
          <w:tab w:val="num" w:pos="5399"/>
        </w:tabs>
        <w:ind w:left="5399" w:hanging="720"/>
      </w:pPr>
      <w:rPr>
        <w:rFonts w:hint="default"/>
        <w:b/>
        <w:i w:val="0"/>
      </w:rPr>
    </w:lvl>
    <w:lvl w:ilvl="1" w:tplc="38A80986">
      <w:start w:val="3"/>
      <w:numFmt w:val="bullet"/>
      <w:lvlText w:val="•"/>
      <w:lvlJc w:val="left"/>
      <w:pPr>
        <w:ind w:left="1800" w:hanging="360"/>
      </w:pPr>
      <w:rPr>
        <w:rFonts w:ascii="Times New Roman" w:eastAsia="Calibri" w:hAnsi="Times New Roman" w:cs="Times New Roman"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1D715C7"/>
    <w:multiLevelType w:val="hybridMultilevel"/>
    <w:tmpl w:val="38883F48"/>
    <w:lvl w:ilvl="0" w:tplc="B6DEE7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2C01B6"/>
    <w:multiLevelType w:val="hybridMultilevel"/>
    <w:tmpl w:val="50A65E6C"/>
    <w:lvl w:ilvl="0" w:tplc="0419000F">
      <w:start w:val="1"/>
      <w:numFmt w:val="decimal"/>
      <w:lvlText w:val="%1."/>
      <w:lvlJc w:val="left"/>
      <w:pPr>
        <w:ind w:left="12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484FBF"/>
    <w:multiLevelType w:val="hybridMultilevel"/>
    <w:tmpl w:val="AE70A1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7458E4"/>
    <w:multiLevelType w:val="hybridMultilevel"/>
    <w:tmpl w:val="E1946A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EF13EA8"/>
    <w:multiLevelType w:val="hybridMultilevel"/>
    <w:tmpl w:val="C7D0286E"/>
    <w:lvl w:ilvl="0" w:tplc="0419000F">
      <w:start w:val="1"/>
      <w:numFmt w:val="decimal"/>
      <w:lvlText w:val="%1."/>
      <w:lvlJc w:val="left"/>
      <w:pPr>
        <w:ind w:left="1429" w:hanging="360"/>
      </w:pPr>
    </w:lvl>
    <w:lvl w:ilvl="1" w:tplc="2D28B2C4">
      <w:start w:val="1"/>
      <w:numFmt w:val="decimal"/>
      <w:lvlText w:val="1.%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31D5715"/>
    <w:multiLevelType w:val="hybridMultilevel"/>
    <w:tmpl w:val="F4E224D8"/>
    <w:lvl w:ilvl="0" w:tplc="910AD99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507302F"/>
    <w:multiLevelType w:val="hybridMultilevel"/>
    <w:tmpl w:val="4CBE8C0A"/>
    <w:lvl w:ilvl="0" w:tplc="910AD99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5624ABC"/>
    <w:multiLevelType w:val="hybridMultilevel"/>
    <w:tmpl w:val="B6241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C13747"/>
    <w:multiLevelType w:val="hybridMultilevel"/>
    <w:tmpl w:val="C44AF82C"/>
    <w:lvl w:ilvl="0" w:tplc="16D0A9D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32EA789A"/>
    <w:multiLevelType w:val="hybridMultilevel"/>
    <w:tmpl w:val="0A32905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3AA4457"/>
    <w:multiLevelType w:val="hybridMultilevel"/>
    <w:tmpl w:val="1E809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B90A89"/>
    <w:multiLevelType w:val="hybridMultilevel"/>
    <w:tmpl w:val="D64823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F2521E7"/>
    <w:multiLevelType w:val="hybridMultilevel"/>
    <w:tmpl w:val="BC209F5E"/>
    <w:lvl w:ilvl="0" w:tplc="A488713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0220DCD"/>
    <w:multiLevelType w:val="hybridMultilevel"/>
    <w:tmpl w:val="30AEDE5E"/>
    <w:lvl w:ilvl="0" w:tplc="910AD99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6BD1570"/>
    <w:multiLevelType w:val="hybridMultilevel"/>
    <w:tmpl w:val="32183256"/>
    <w:lvl w:ilvl="0" w:tplc="053C2B22">
      <w:start w:val="1"/>
      <w:numFmt w:val="upperRoman"/>
      <w:lvlText w:val="%1."/>
      <w:lvlJc w:val="right"/>
      <w:pPr>
        <w:tabs>
          <w:tab w:val="num" w:pos="540"/>
        </w:tabs>
        <w:ind w:left="540" w:hanging="18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A3756DE"/>
    <w:multiLevelType w:val="hybridMultilevel"/>
    <w:tmpl w:val="8B141E10"/>
    <w:lvl w:ilvl="0" w:tplc="910AD99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B1A589E"/>
    <w:multiLevelType w:val="hybridMultilevel"/>
    <w:tmpl w:val="E37EF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8208BD"/>
    <w:multiLevelType w:val="hybridMultilevel"/>
    <w:tmpl w:val="F2962388"/>
    <w:lvl w:ilvl="0" w:tplc="16D0A9D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54BE506D"/>
    <w:multiLevelType w:val="hybridMultilevel"/>
    <w:tmpl w:val="132038DC"/>
    <w:lvl w:ilvl="0" w:tplc="B95A47E8">
      <w:start w:val="1"/>
      <w:numFmt w:val="decimal"/>
      <w:lvlText w:val="%1."/>
      <w:lvlJc w:val="left"/>
      <w:pPr>
        <w:tabs>
          <w:tab w:val="num" w:pos="1714"/>
        </w:tabs>
        <w:ind w:left="1714" w:hanging="1005"/>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3">
    <w:nsid w:val="551F40A2"/>
    <w:multiLevelType w:val="hybridMultilevel"/>
    <w:tmpl w:val="AC0AAD70"/>
    <w:lvl w:ilvl="0" w:tplc="16D0A9D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5A4A2169"/>
    <w:multiLevelType w:val="multilevel"/>
    <w:tmpl w:val="F11A3338"/>
    <w:lvl w:ilvl="0">
      <w:start w:val="1"/>
      <w:numFmt w:val="decimal"/>
      <w:lvlText w:val="%1."/>
      <w:lvlJc w:val="left"/>
      <w:pPr>
        <w:ind w:left="360" w:hanging="360"/>
      </w:pPr>
      <w:rPr>
        <w:rFonts w:eastAsia="Calibri" w:hint="default"/>
      </w:rPr>
    </w:lvl>
    <w:lvl w:ilvl="1">
      <w:start w:val="1"/>
      <w:numFmt w:val="decimal"/>
      <w:lvlText w:val="%1.%2."/>
      <w:lvlJc w:val="left"/>
      <w:pPr>
        <w:ind w:left="786" w:hanging="360"/>
      </w:pPr>
      <w:rPr>
        <w:rFonts w:eastAsia="Calibri" w:hint="default"/>
      </w:rPr>
    </w:lvl>
    <w:lvl w:ilvl="2">
      <w:start w:val="1"/>
      <w:numFmt w:val="decimal"/>
      <w:lvlText w:val="%1.%2.%3."/>
      <w:lvlJc w:val="left"/>
      <w:pPr>
        <w:ind w:left="1572" w:hanging="720"/>
      </w:pPr>
      <w:rPr>
        <w:rFonts w:eastAsia="Calibri" w:hint="default"/>
      </w:rPr>
    </w:lvl>
    <w:lvl w:ilvl="3">
      <w:start w:val="1"/>
      <w:numFmt w:val="decimal"/>
      <w:lvlText w:val="%1.%2.%3.%4."/>
      <w:lvlJc w:val="left"/>
      <w:pPr>
        <w:ind w:left="1998" w:hanging="720"/>
      </w:pPr>
      <w:rPr>
        <w:rFonts w:eastAsia="Calibri" w:hint="default"/>
      </w:rPr>
    </w:lvl>
    <w:lvl w:ilvl="4">
      <w:start w:val="1"/>
      <w:numFmt w:val="decimal"/>
      <w:lvlText w:val="%1.%2.%3.%4.%5."/>
      <w:lvlJc w:val="left"/>
      <w:pPr>
        <w:ind w:left="2784" w:hanging="1080"/>
      </w:pPr>
      <w:rPr>
        <w:rFonts w:eastAsia="Calibri" w:hint="default"/>
      </w:rPr>
    </w:lvl>
    <w:lvl w:ilvl="5">
      <w:start w:val="1"/>
      <w:numFmt w:val="decimal"/>
      <w:lvlText w:val="%1.%2.%3.%4.%5.%6."/>
      <w:lvlJc w:val="left"/>
      <w:pPr>
        <w:ind w:left="3210" w:hanging="1080"/>
      </w:pPr>
      <w:rPr>
        <w:rFonts w:eastAsia="Calibri" w:hint="default"/>
      </w:rPr>
    </w:lvl>
    <w:lvl w:ilvl="6">
      <w:start w:val="1"/>
      <w:numFmt w:val="decimal"/>
      <w:lvlText w:val="%1.%2.%3.%4.%5.%6.%7."/>
      <w:lvlJc w:val="left"/>
      <w:pPr>
        <w:ind w:left="3996" w:hanging="1440"/>
      </w:pPr>
      <w:rPr>
        <w:rFonts w:eastAsia="Calibri" w:hint="default"/>
      </w:rPr>
    </w:lvl>
    <w:lvl w:ilvl="7">
      <w:start w:val="1"/>
      <w:numFmt w:val="decimal"/>
      <w:lvlText w:val="%1.%2.%3.%4.%5.%6.%7.%8."/>
      <w:lvlJc w:val="left"/>
      <w:pPr>
        <w:ind w:left="4422" w:hanging="1440"/>
      </w:pPr>
      <w:rPr>
        <w:rFonts w:eastAsia="Calibri" w:hint="default"/>
      </w:rPr>
    </w:lvl>
    <w:lvl w:ilvl="8">
      <w:start w:val="1"/>
      <w:numFmt w:val="decimal"/>
      <w:lvlText w:val="%1.%2.%3.%4.%5.%6.%7.%8.%9."/>
      <w:lvlJc w:val="left"/>
      <w:pPr>
        <w:ind w:left="5208" w:hanging="1800"/>
      </w:pPr>
      <w:rPr>
        <w:rFonts w:eastAsia="Calibri" w:hint="default"/>
      </w:rPr>
    </w:lvl>
  </w:abstractNum>
  <w:abstractNum w:abstractNumId="25">
    <w:nsid w:val="665106B4"/>
    <w:multiLevelType w:val="hybridMultilevel"/>
    <w:tmpl w:val="B88C4D32"/>
    <w:lvl w:ilvl="0" w:tplc="910AD99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AF051F6"/>
    <w:multiLevelType w:val="hybridMultilevel"/>
    <w:tmpl w:val="3C6EBFB6"/>
    <w:lvl w:ilvl="0" w:tplc="16D0A9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B057ED3"/>
    <w:multiLevelType w:val="multilevel"/>
    <w:tmpl w:val="1FFECA3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6EE52071"/>
    <w:multiLevelType w:val="hybridMultilevel"/>
    <w:tmpl w:val="D5C8EEDA"/>
    <w:lvl w:ilvl="0" w:tplc="95229C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EFD3BEA"/>
    <w:multiLevelType w:val="multilevel"/>
    <w:tmpl w:val="C2F85930"/>
    <w:lvl w:ilvl="0">
      <w:start w:val="1"/>
      <w:numFmt w:val="decimal"/>
      <w:lvlText w:val="%1."/>
      <w:lvlJc w:val="left"/>
      <w:pPr>
        <w:ind w:left="1428" w:hanging="360"/>
      </w:pPr>
    </w:lvl>
    <w:lvl w:ilvl="1">
      <w:start w:val="1"/>
      <w:numFmt w:val="decimal"/>
      <w:pStyle w:val="3"/>
      <w:lvlText w:val="1.%2"/>
      <w:lvlJc w:val="left"/>
      <w:pPr>
        <w:ind w:left="2361" w:hanging="375"/>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30">
    <w:nsid w:val="71384510"/>
    <w:multiLevelType w:val="hybridMultilevel"/>
    <w:tmpl w:val="97844E84"/>
    <w:lvl w:ilvl="0" w:tplc="A4887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2847A8E"/>
    <w:multiLevelType w:val="hybridMultilevel"/>
    <w:tmpl w:val="D6D43A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A723F6A"/>
    <w:multiLevelType w:val="hybridMultilevel"/>
    <w:tmpl w:val="1E6ED620"/>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33">
    <w:nsid w:val="7F442707"/>
    <w:multiLevelType w:val="hybridMultilevel"/>
    <w:tmpl w:val="DAEA065C"/>
    <w:lvl w:ilvl="0" w:tplc="B6DEE7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6"/>
  </w:num>
  <w:num w:numId="3">
    <w:abstractNumId w:val="5"/>
  </w:num>
  <w:num w:numId="4">
    <w:abstractNumId w:val="28"/>
  </w:num>
  <w:num w:numId="5">
    <w:abstractNumId w:val="29"/>
  </w:num>
  <w:num w:numId="6">
    <w:abstractNumId w:val="2"/>
  </w:num>
  <w:num w:numId="7">
    <w:abstractNumId w:val="20"/>
  </w:num>
  <w:num w:numId="8">
    <w:abstractNumId w:val="11"/>
  </w:num>
  <w:num w:numId="9">
    <w:abstractNumId w:val="14"/>
  </w:num>
  <w:num w:numId="10">
    <w:abstractNumId w:val="0"/>
  </w:num>
  <w:num w:numId="11">
    <w:abstractNumId w:val="25"/>
  </w:num>
  <w:num w:numId="12">
    <w:abstractNumId w:val="9"/>
  </w:num>
  <w:num w:numId="13">
    <w:abstractNumId w:val="18"/>
  </w:num>
  <w:num w:numId="14">
    <w:abstractNumId w:val="24"/>
  </w:num>
  <w:num w:numId="15">
    <w:abstractNumId w:val="4"/>
  </w:num>
  <w:num w:numId="16">
    <w:abstractNumId w:val="33"/>
  </w:num>
  <w:num w:numId="17">
    <w:abstractNumId w:val="7"/>
  </w:num>
  <w:num w:numId="18">
    <w:abstractNumId w:val="30"/>
  </w:num>
  <w:num w:numId="19">
    <w:abstractNumId w:val="31"/>
  </w:num>
  <w:num w:numId="20">
    <w:abstractNumId w:val="17"/>
  </w:num>
  <w:num w:numId="21">
    <w:abstractNumId w:val="19"/>
  </w:num>
  <w:num w:numId="22">
    <w:abstractNumId w:val="16"/>
  </w:num>
  <w:num w:numId="23">
    <w:abstractNumId w:val="10"/>
  </w:num>
  <w:num w:numId="24">
    <w:abstractNumId w:val="3"/>
  </w:num>
  <w:num w:numId="25">
    <w:abstractNumId w:val="13"/>
  </w:num>
  <w:num w:numId="26">
    <w:abstractNumId w:val="29"/>
    <w:lvlOverride w:ilvl="0">
      <w:startOverride w:val="1"/>
    </w:lvlOverride>
  </w:num>
  <w:num w:numId="27">
    <w:abstractNumId w:val="29"/>
  </w:num>
  <w:num w:numId="28">
    <w:abstractNumId w:val="29"/>
  </w:num>
  <w:num w:numId="29">
    <w:abstractNumId w:val="8"/>
  </w:num>
  <w:num w:numId="30">
    <w:abstractNumId w:val="27"/>
  </w:num>
  <w:num w:numId="31">
    <w:abstractNumId w:val="6"/>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2"/>
  </w:num>
  <w:num w:numId="35">
    <w:abstractNumId w:val="11"/>
  </w:num>
  <w:num w:numId="36">
    <w:abstractNumId w:val="14"/>
  </w:num>
  <w:num w:numId="37">
    <w:abstractNumId w:val="21"/>
  </w:num>
  <w:num w:numId="38">
    <w:abstractNumId w:val="23"/>
  </w:num>
  <w:num w:numId="39">
    <w:abstractNumId w:val="12"/>
  </w:num>
  <w:num w:numId="40">
    <w:abstractNumId w:val="1"/>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3"/>
  </w:num>
  <w:num w:numId="44">
    <w:abstractNumId w:val="15"/>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A8B"/>
    <w:rsid w:val="000021DB"/>
    <w:rsid w:val="00003C02"/>
    <w:rsid w:val="00005334"/>
    <w:rsid w:val="00007B0F"/>
    <w:rsid w:val="000134E7"/>
    <w:rsid w:val="00014768"/>
    <w:rsid w:val="0001495C"/>
    <w:rsid w:val="00014AC3"/>
    <w:rsid w:val="00015A44"/>
    <w:rsid w:val="000202CA"/>
    <w:rsid w:val="0002593D"/>
    <w:rsid w:val="00027518"/>
    <w:rsid w:val="0003096B"/>
    <w:rsid w:val="00030CE9"/>
    <w:rsid w:val="00036752"/>
    <w:rsid w:val="000377A2"/>
    <w:rsid w:val="00042F3C"/>
    <w:rsid w:val="00042FC1"/>
    <w:rsid w:val="00043C46"/>
    <w:rsid w:val="00043DCB"/>
    <w:rsid w:val="00047E41"/>
    <w:rsid w:val="000500C0"/>
    <w:rsid w:val="000513EA"/>
    <w:rsid w:val="00051747"/>
    <w:rsid w:val="000524A0"/>
    <w:rsid w:val="00054664"/>
    <w:rsid w:val="00056F4A"/>
    <w:rsid w:val="0005730C"/>
    <w:rsid w:val="00057577"/>
    <w:rsid w:val="00060F0E"/>
    <w:rsid w:val="00061B86"/>
    <w:rsid w:val="0006293A"/>
    <w:rsid w:val="000653E2"/>
    <w:rsid w:val="0006561B"/>
    <w:rsid w:val="00067F68"/>
    <w:rsid w:val="00072C2B"/>
    <w:rsid w:val="00073F34"/>
    <w:rsid w:val="00076C60"/>
    <w:rsid w:val="00080798"/>
    <w:rsid w:val="000820D9"/>
    <w:rsid w:val="00083E60"/>
    <w:rsid w:val="00087EAA"/>
    <w:rsid w:val="0009209A"/>
    <w:rsid w:val="00092136"/>
    <w:rsid w:val="00092A4C"/>
    <w:rsid w:val="00092FE8"/>
    <w:rsid w:val="000939D3"/>
    <w:rsid w:val="0009613C"/>
    <w:rsid w:val="00096185"/>
    <w:rsid w:val="00097917"/>
    <w:rsid w:val="000979E1"/>
    <w:rsid w:val="00097FB3"/>
    <w:rsid w:val="000A30D6"/>
    <w:rsid w:val="000A3C68"/>
    <w:rsid w:val="000A4E02"/>
    <w:rsid w:val="000A531F"/>
    <w:rsid w:val="000A6011"/>
    <w:rsid w:val="000A68E0"/>
    <w:rsid w:val="000A6C91"/>
    <w:rsid w:val="000B0B1B"/>
    <w:rsid w:val="000B258F"/>
    <w:rsid w:val="000B41F0"/>
    <w:rsid w:val="000B4C16"/>
    <w:rsid w:val="000B54B0"/>
    <w:rsid w:val="000C03CC"/>
    <w:rsid w:val="000C29A4"/>
    <w:rsid w:val="000C2A0C"/>
    <w:rsid w:val="000C31FF"/>
    <w:rsid w:val="000C35D4"/>
    <w:rsid w:val="000C447A"/>
    <w:rsid w:val="000C6415"/>
    <w:rsid w:val="000D0092"/>
    <w:rsid w:val="000D3F96"/>
    <w:rsid w:val="000D5B50"/>
    <w:rsid w:val="000E45E1"/>
    <w:rsid w:val="000E595B"/>
    <w:rsid w:val="000E78BA"/>
    <w:rsid w:val="000F0875"/>
    <w:rsid w:val="000F22C3"/>
    <w:rsid w:val="000F2E0A"/>
    <w:rsid w:val="000F36B3"/>
    <w:rsid w:val="000F5558"/>
    <w:rsid w:val="001028EE"/>
    <w:rsid w:val="00105205"/>
    <w:rsid w:val="0010560F"/>
    <w:rsid w:val="00111D14"/>
    <w:rsid w:val="00113D64"/>
    <w:rsid w:val="001148C6"/>
    <w:rsid w:val="00115059"/>
    <w:rsid w:val="00116776"/>
    <w:rsid w:val="00120304"/>
    <w:rsid w:val="00120EFF"/>
    <w:rsid w:val="00123A1F"/>
    <w:rsid w:val="001243DD"/>
    <w:rsid w:val="00124D86"/>
    <w:rsid w:val="00124E8A"/>
    <w:rsid w:val="00127FD6"/>
    <w:rsid w:val="001352C1"/>
    <w:rsid w:val="001403F7"/>
    <w:rsid w:val="00141E2D"/>
    <w:rsid w:val="00142EE8"/>
    <w:rsid w:val="0014772C"/>
    <w:rsid w:val="00153F61"/>
    <w:rsid w:val="00155C6B"/>
    <w:rsid w:val="00157F8A"/>
    <w:rsid w:val="0016012B"/>
    <w:rsid w:val="00165ECA"/>
    <w:rsid w:val="001737E9"/>
    <w:rsid w:val="00175073"/>
    <w:rsid w:val="00180072"/>
    <w:rsid w:val="00180529"/>
    <w:rsid w:val="00181D35"/>
    <w:rsid w:val="0018518F"/>
    <w:rsid w:val="001872D1"/>
    <w:rsid w:val="00187B03"/>
    <w:rsid w:val="001903A5"/>
    <w:rsid w:val="00193256"/>
    <w:rsid w:val="00193887"/>
    <w:rsid w:val="00197457"/>
    <w:rsid w:val="0019778A"/>
    <w:rsid w:val="00197945"/>
    <w:rsid w:val="001A214D"/>
    <w:rsid w:val="001A294E"/>
    <w:rsid w:val="001A7050"/>
    <w:rsid w:val="001A72D6"/>
    <w:rsid w:val="001B4374"/>
    <w:rsid w:val="001B4B30"/>
    <w:rsid w:val="001B6CB0"/>
    <w:rsid w:val="001C0169"/>
    <w:rsid w:val="001C1854"/>
    <w:rsid w:val="001D121E"/>
    <w:rsid w:val="001D2D69"/>
    <w:rsid w:val="001D3B20"/>
    <w:rsid w:val="001D68A2"/>
    <w:rsid w:val="001D6D3F"/>
    <w:rsid w:val="001D7B08"/>
    <w:rsid w:val="001E1DCD"/>
    <w:rsid w:val="001E4C66"/>
    <w:rsid w:val="001E5667"/>
    <w:rsid w:val="001E58C0"/>
    <w:rsid w:val="00202205"/>
    <w:rsid w:val="00203AD6"/>
    <w:rsid w:val="002047F0"/>
    <w:rsid w:val="002061DC"/>
    <w:rsid w:val="00207356"/>
    <w:rsid w:val="00210507"/>
    <w:rsid w:val="00212336"/>
    <w:rsid w:val="00212F79"/>
    <w:rsid w:val="00213273"/>
    <w:rsid w:val="0021359B"/>
    <w:rsid w:val="00214EDB"/>
    <w:rsid w:val="002217D2"/>
    <w:rsid w:val="0022417C"/>
    <w:rsid w:val="00227C19"/>
    <w:rsid w:val="0023007F"/>
    <w:rsid w:val="00232F94"/>
    <w:rsid w:val="00233E6E"/>
    <w:rsid w:val="002343AB"/>
    <w:rsid w:val="00237D84"/>
    <w:rsid w:val="002408F2"/>
    <w:rsid w:val="00241D38"/>
    <w:rsid w:val="002448BC"/>
    <w:rsid w:val="00245752"/>
    <w:rsid w:val="002466DF"/>
    <w:rsid w:val="00247116"/>
    <w:rsid w:val="002547F5"/>
    <w:rsid w:val="00254BC8"/>
    <w:rsid w:val="002552D6"/>
    <w:rsid w:val="00255518"/>
    <w:rsid w:val="0026105A"/>
    <w:rsid w:val="00264B5C"/>
    <w:rsid w:val="00264DDB"/>
    <w:rsid w:val="00265EF8"/>
    <w:rsid w:val="00266859"/>
    <w:rsid w:val="00266B49"/>
    <w:rsid w:val="00270695"/>
    <w:rsid w:val="0027097A"/>
    <w:rsid w:val="00270D38"/>
    <w:rsid w:val="00276859"/>
    <w:rsid w:val="002828CD"/>
    <w:rsid w:val="00282DAA"/>
    <w:rsid w:val="0028348C"/>
    <w:rsid w:val="00283998"/>
    <w:rsid w:val="0028445E"/>
    <w:rsid w:val="002852B7"/>
    <w:rsid w:val="002902D6"/>
    <w:rsid w:val="00291296"/>
    <w:rsid w:val="0029520C"/>
    <w:rsid w:val="00296967"/>
    <w:rsid w:val="002A08C4"/>
    <w:rsid w:val="002A1668"/>
    <w:rsid w:val="002A25F2"/>
    <w:rsid w:val="002A36CF"/>
    <w:rsid w:val="002A4BB6"/>
    <w:rsid w:val="002C18EE"/>
    <w:rsid w:val="002C19DC"/>
    <w:rsid w:val="002C1EC9"/>
    <w:rsid w:val="002C26FE"/>
    <w:rsid w:val="002C6B49"/>
    <w:rsid w:val="002D287F"/>
    <w:rsid w:val="002D44B2"/>
    <w:rsid w:val="002D4552"/>
    <w:rsid w:val="002D5F3A"/>
    <w:rsid w:val="002E0F25"/>
    <w:rsid w:val="002E1BF6"/>
    <w:rsid w:val="002E5403"/>
    <w:rsid w:val="002E5CC5"/>
    <w:rsid w:val="002E6DBF"/>
    <w:rsid w:val="002E7C15"/>
    <w:rsid w:val="002F1AA5"/>
    <w:rsid w:val="002F232C"/>
    <w:rsid w:val="002F261C"/>
    <w:rsid w:val="002F65FA"/>
    <w:rsid w:val="002F7379"/>
    <w:rsid w:val="00300B97"/>
    <w:rsid w:val="00305781"/>
    <w:rsid w:val="0030604B"/>
    <w:rsid w:val="00306ECC"/>
    <w:rsid w:val="0030715C"/>
    <w:rsid w:val="00310455"/>
    <w:rsid w:val="00314396"/>
    <w:rsid w:val="00321A8B"/>
    <w:rsid w:val="00321E05"/>
    <w:rsid w:val="003237AA"/>
    <w:rsid w:val="00323945"/>
    <w:rsid w:val="00323FFC"/>
    <w:rsid w:val="00325780"/>
    <w:rsid w:val="00326195"/>
    <w:rsid w:val="003272B6"/>
    <w:rsid w:val="003345DA"/>
    <w:rsid w:val="0033492A"/>
    <w:rsid w:val="0033609A"/>
    <w:rsid w:val="00337048"/>
    <w:rsid w:val="0034379E"/>
    <w:rsid w:val="00344B0B"/>
    <w:rsid w:val="0034556A"/>
    <w:rsid w:val="00347993"/>
    <w:rsid w:val="003577BB"/>
    <w:rsid w:val="00360C82"/>
    <w:rsid w:val="003616F8"/>
    <w:rsid w:val="00365B29"/>
    <w:rsid w:val="0036706E"/>
    <w:rsid w:val="003746CC"/>
    <w:rsid w:val="00375C41"/>
    <w:rsid w:val="00376ECE"/>
    <w:rsid w:val="00382957"/>
    <w:rsid w:val="00382D35"/>
    <w:rsid w:val="00382DE4"/>
    <w:rsid w:val="0038488D"/>
    <w:rsid w:val="00385679"/>
    <w:rsid w:val="00387CA7"/>
    <w:rsid w:val="00393036"/>
    <w:rsid w:val="00393803"/>
    <w:rsid w:val="0039521C"/>
    <w:rsid w:val="00395263"/>
    <w:rsid w:val="003A54ED"/>
    <w:rsid w:val="003B3A4D"/>
    <w:rsid w:val="003B4BA7"/>
    <w:rsid w:val="003B6789"/>
    <w:rsid w:val="003C19DD"/>
    <w:rsid w:val="003C2D36"/>
    <w:rsid w:val="003C385F"/>
    <w:rsid w:val="003C49FF"/>
    <w:rsid w:val="003C63C2"/>
    <w:rsid w:val="003C66F8"/>
    <w:rsid w:val="003C7CA5"/>
    <w:rsid w:val="003D20AF"/>
    <w:rsid w:val="003D2EED"/>
    <w:rsid w:val="003D5C5D"/>
    <w:rsid w:val="003E3A2A"/>
    <w:rsid w:val="003E41B0"/>
    <w:rsid w:val="003F03D9"/>
    <w:rsid w:val="003F1E3C"/>
    <w:rsid w:val="00403255"/>
    <w:rsid w:val="0040427A"/>
    <w:rsid w:val="00404F4D"/>
    <w:rsid w:val="004052B3"/>
    <w:rsid w:val="00411D19"/>
    <w:rsid w:val="00415676"/>
    <w:rsid w:val="00415C09"/>
    <w:rsid w:val="00415DFB"/>
    <w:rsid w:val="0041609C"/>
    <w:rsid w:val="004174DB"/>
    <w:rsid w:val="004174E7"/>
    <w:rsid w:val="00420134"/>
    <w:rsid w:val="00423252"/>
    <w:rsid w:val="004239D6"/>
    <w:rsid w:val="00424EC2"/>
    <w:rsid w:val="0042628B"/>
    <w:rsid w:val="00426B3E"/>
    <w:rsid w:val="0043116A"/>
    <w:rsid w:val="00432D94"/>
    <w:rsid w:val="004376B7"/>
    <w:rsid w:val="00445781"/>
    <w:rsid w:val="00450F8F"/>
    <w:rsid w:val="00453DDC"/>
    <w:rsid w:val="0045403A"/>
    <w:rsid w:val="00455388"/>
    <w:rsid w:val="00455E51"/>
    <w:rsid w:val="004568C3"/>
    <w:rsid w:val="0046111F"/>
    <w:rsid w:val="004641D7"/>
    <w:rsid w:val="00465892"/>
    <w:rsid w:val="00471BB1"/>
    <w:rsid w:val="00472F99"/>
    <w:rsid w:val="0047478A"/>
    <w:rsid w:val="004760C2"/>
    <w:rsid w:val="00476E79"/>
    <w:rsid w:val="004813F1"/>
    <w:rsid w:val="004822F2"/>
    <w:rsid w:val="00482C55"/>
    <w:rsid w:val="00486F40"/>
    <w:rsid w:val="00491681"/>
    <w:rsid w:val="00496139"/>
    <w:rsid w:val="0049738D"/>
    <w:rsid w:val="004A03AA"/>
    <w:rsid w:val="004A7C40"/>
    <w:rsid w:val="004B0166"/>
    <w:rsid w:val="004B187C"/>
    <w:rsid w:val="004B2B96"/>
    <w:rsid w:val="004B5E24"/>
    <w:rsid w:val="004B611D"/>
    <w:rsid w:val="004B7695"/>
    <w:rsid w:val="004B7B1F"/>
    <w:rsid w:val="004C22E1"/>
    <w:rsid w:val="004C2C6F"/>
    <w:rsid w:val="004C335F"/>
    <w:rsid w:val="004C52F6"/>
    <w:rsid w:val="004C71DC"/>
    <w:rsid w:val="004D0767"/>
    <w:rsid w:val="004D1FF6"/>
    <w:rsid w:val="004D374D"/>
    <w:rsid w:val="004D542D"/>
    <w:rsid w:val="004E63B1"/>
    <w:rsid w:val="004E6660"/>
    <w:rsid w:val="004E6B13"/>
    <w:rsid w:val="004F0525"/>
    <w:rsid w:val="004F2500"/>
    <w:rsid w:val="004F2547"/>
    <w:rsid w:val="004F2AB8"/>
    <w:rsid w:val="004F44FB"/>
    <w:rsid w:val="004F53AE"/>
    <w:rsid w:val="004F62A8"/>
    <w:rsid w:val="00500671"/>
    <w:rsid w:val="00502107"/>
    <w:rsid w:val="0050425A"/>
    <w:rsid w:val="00517046"/>
    <w:rsid w:val="0052132C"/>
    <w:rsid w:val="0052177C"/>
    <w:rsid w:val="0052255F"/>
    <w:rsid w:val="00522B8D"/>
    <w:rsid w:val="0052324C"/>
    <w:rsid w:val="00523428"/>
    <w:rsid w:val="0052656D"/>
    <w:rsid w:val="0052749D"/>
    <w:rsid w:val="005279A3"/>
    <w:rsid w:val="00530B36"/>
    <w:rsid w:val="00530F62"/>
    <w:rsid w:val="00532689"/>
    <w:rsid w:val="00535BCA"/>
    <w:rsid w:val="005360C0"/>
    <w:rsid w:val="00536509"/>
    <w:rsid w:val="00540F6D"/>
    <w:rsid w:val="0054167F"/>
    <w:rsid w:val="00545753"/>
    <w:rsid w:val="005457D5"/>
    <w:rsid w:val="005550E0"/>
    <w:rsid w:val="005626E5"/>
    <w:rsid w:val="00563F00"/>
    <w:rsid w:val="00571DEC"/>
    <w:rsid w:val="0058142A"/>
    <w:rsid w:val="00582211"/>
    <w:rsid w:val="005837A5"/>
    <w:rsid w:val="00585205"/>
    <w:rsid w:val="00587B85"/>
    <w:rsid w:val="00587E5D"/>
    <w:rsid w:val="0059436F"/>
    <w:rsid w:val="00594CAA"/>
    <w:rsid w:val="00596C0D"/>
    <w:rsid w:val="005A56AF"/>
    <w:rsid w:val="005A58F2"/>
    <w:rsid w:val="005B0940"/>
    <w:rsid w:val="005B23C2"/>
    <w:rsid w:val="005B2FF7"/>
    <w:rsid w:val="005B46BB"/>
    <w:rsid w:val="005B4738"/>
    <w:rsid w:val="005B7DC6"/>
    <w:rsid w:val="005C1453"/>
    <w:rsid w:val="005C1956"/>
    <w:rsid w:val="005C1B4C"/>
    <w:rsid w:val="005C2D37"/>
    <w:rsid w:val="005C6B4C"/>
    <w:rsid w:val="005D02BE"/>
    <w:rsid w:val="005D049A"/>
    <w:rsid w:val="005D07AB"/>
    <w:rsid w:val="005D3D09"/>
    <w:rsid w:val="005D4973"/>
    <w:rsid w:val="005D49BD"/>
    <w:rsid w:val="005D6096"/>
    <w:rsid w:val="005D7FBB"/>
    <w:rsid w:val="005E0283"/>
    <w:rsid w:val="005E0C81"/>
    <w:rsid w:val="005E1337"/>
    <w:rsid w:val="005E15F7"/>
    <w:rsid w:val="005E386C"/>
    <w:rsid w:val="005E3F39"/>
    <w:rsid w:val="005E4EDA"/>
    <w:rsid w:val="005F0E36"/>
    <w:rsid w:val="005F2CFA"/>
    <w:rsid w:val="005F35F4"/>
    <w:rsid w:val="005F5F29"/>
    <w:rsid w:val="00600588"/>
    <w:rsid w:val="00604BF9"/>
    <w:rsid w:val="0060667B"/>
    <w:rsid w:val="006068C2"/>
    <w:rsid w:val="00607E75"/>
    <w:rsid w:val="006104ED"/>
    <w:rsid w:val="00611A8F"/>
    <w:rsid w:val="00611CEF"/>
    <w:rsid w:val="00612533"/>
    <w:rsid w:val="0061445A"/>
    <w:rsid w:val="00614F78"/>
    <w:rsid w:val="00616ED2"/>
    <w:rsid w:val="006200C0"/>
    <w:rsid w:val="00621A92"/>
    <w:rsid w:val="00623E67"/>
    <w:rsid w:val="006240BA"/>
    <w:rsid w:val="0062604A"/>
    <w:rsid w:val="00626859"/>
    <w:rsid w:val="006276CB"/>
    <w:rsid w:val="0063244F"/>
    <w:rsid w:val="00632691"/>
    <w:rsid w:val="0063443F"/>
    <w:rsid w:val="0063650D"/>
    <w:rsid w:val="0063680F"/>
    <w:rsid w:val="0064224F"/>
    <w:rsid w:val="006438D7"/>
    <w:rsid w:val="006439DA"/>
    <w:rsid w:val="006517A9"/>
    <w:rsid w:val="00654612"/>
    <w:rsid w:val="00654EB4"/>
    <w:rsid w:val="00655200"/>
    <w:rsid w:val="00656CD4"/>
    <w:rsid w:val="00657BC5"/>
    <w:rsid w:val="00660704"/>
    <w:rsid w:val="00661F50"/>
    <w:rsid w:val="00663F8C"/>
    <w:rsid w:val="006641B8"/>
    <w:rsid w:val="0066455A"/>
    <w:rsid w:val="0066650A"/>
    <w:rsid w:val="00667A8A"/>
    <w:rsid w:val="0067162D"/>
    <w:rsid w:val="0067445C"/>
    <w:rsid w:val="006748CE"/>
    <w:rsid w:val="00674A1E"/>
    <w:rsid w:val="00677B79"/>
    <w:rsid w:val="00682836"/>
    <w:rsid w:val="00685A8E"/>
    <w:rsid w:val="006912FF"/>
    <w:rsid w:val="00691325"/>
    <w:rsid w:val="00695550"/>
    <w:rsid w:val="006A055F"/>
    <w:rsid w:val="006A373B"/>
    <w:rsid w:val="006A4DE1"/>
    <w:rsid w:val="006B0E60"/>
    <w:rsid w:val="006B18FD"/>
    <w:rsid w:val="006B2E8F"/>
    <w:rsid w:val="006B47F9"/>
    <w:rsid w:val="006C41EF"/>
    <w:rsid w:val="006C7499"/>
    <w:rsid w:val="006D0E22"/>
    <w:rsid w:val="006D0F80"/>
    <w:rsid w:val="006D221D"/>
    <w:rsid w:val="006E08B7"/>
    <w:rsid w:val="006E0D38"/>
    <w:rsid w:val="006E13FA"/>
    <w:rsid w:val="006E30B9"/>
    <w:rsid w:val="006E389B"/>
    <w:rsid w:val="006E4517"/>
    <w:rsid w:val="006E4B32"/>
    <w:rsid w:val="006E5134"/>
    <w:rsid w:val="006F22F2"/>
    <w:rsid w:val="006F3167"/>
    <w:rsid w:val="006F3A4A"/>
    <w:rsid w:val="006F5F15"/>
    <w:rsid w:val="006F792E"/>
    <w:rsid w:val="0070079A"/>
    <w:rsid w:val="00705944"/>
    <w:rsid w:val="00707509"/>
    <w:rsid w:val="00710589"/>
    <w:rsid w:val="0071076C"/>
    <w:rsid w:val="00710E38"/>
    <w:rsid w:val="0071109E"/>
    <w:rsid w:val="0071271F"/>
    <w:rsid w:val="007129A6"/>
    <w:rsid w:val="00714CA6"/>
    <w:rsid w:val="00715D79"/>
    <w:rsid w:val="007161E9"/>
    <w:rsid w:val="00716A06"/>
    <w:rsid w:val="007175CB"/>
    <w:rsid w:val="00724288"/>
    <w:rsid w:val="00727E25"/>
    <w:rsid w:val="00730104"/>
    <w:rsid w:val="007315FF"/>
    <w:rsid w:val="00740C2B"/>
    <w:rsid w:val="00740E0D"/>
    <w:rsid w:val="0074546D"/>
    <w:rsid w:val="00745C56"/>
    <w:rsid w:val="007507E3"/>
    <w:rsid w:val="00750963"/>
    <w:rsid w:val="00750A3C"/>
    <w:rsid w:val="007511A5"/>
    <w:rsid w:val="00753608"/>
    <w:rsid w:val="00757573"/>
    <w:rsid w:val="007639E0"/>
    <w:rsid w:val="007639F3"/>
    <w:rsid w:val="00764E1A"/>
    <w:rsid w:val="00766D97"/>
    <w:rsid w:val="00773BA7"/>
    <w:rsid w:val="007749A6"/>
    <w:rsid w:val="0077657B"/>
    <w:rsid w:val="0078288D"/>
    <w:rsid w:val="00782AAA"/>
    <w:rsid w:val="007838AB"/>
    <w:rsid w:val="00783D22"/>
    <w:rsid w:val="0078432A"/>
    <w:rsid w:val="0078598D"/>
    <w:rsid w:val="007864FD"/>
    <w:rsid w:val="00791FEC"/>
    <w:rsid w:val="007969F4"/>
    <w:rsid w:val="007A0ABC"/>
    <w:rsid w:val="007B168B"/>
    <w:rsid w:val="007B1CB9"/>
    <w:rsid w:val="007B5AEF"/>
    <w:rsid w:val="007B6872"/>
    <w:rsid w:val="007C04C9"/>
    <w:rsid w:val="007C0770"/>
    <w:rsid w:val="007C294F"/>
    <w:rsid w:val="007C2F0E"/>
    <w:rsid w:val="007C3A0E"/>
    <w:rsid w:val="007C4747"/>
    <w:rsid w:val="007C723E"/>
    <w:rsid w:val="007D017A"/>
    <w:rsid w:val="007D0783"/>
    <w:rsid w:val="007D0AFA"/>
    <w:rsid w:val="007D162A"/>
    <w:rsid w:val="007D197E"/>
    <w:rsid w:val="007D28CD"/>
    <w:rsid w:val="007D386B"/>
    <w:rsid w:val="007D4379"/>
    <w:rsid w:val="007E0D5A"/>
    <w:rsid w:val="007E177D"/>
    <w:rsid w:val="007E19D9"/>
    <w:rsid w:val="007E35DB"/>
    <w:rsid w:val="007E43D3"/>
    <w:rsid w:val="007E683D"/>
    <w:rsid w:val="007E7DF1"/>
    <w:rsid w:val="007F21CD"/>
    <w:rsid w:val="007F2942"/>
    <w:rsid w:val="007F339F"/>
    <w:rsid w:val="007F7E6D"/>
    <w:rsid w:val="008031FD"/>
    <w:rsid w:val="00803375"/>
    <w:rsid w:val="0080369B"/>
    <w:rsid w:val="00803DB1"/>
    <w:rsid w:val="00806DFF"/>
    <w:rsid w:val="00807269"/>
    <w:rsid w:val="00810134"/>
    <w:rsid w:val="00813AFB"/>
    <w:rsid w:val="008155EE"/>
    <w:rsid w:val="00816FB4"/>
    <w:rsid w:val="00821C55"/>
    <w:rsid w:val="00823486"/>
    <w:rsid w:val="00826BDF"/>
    <w:rsid w:val="008271B3"/>
    <w:rsid w:val="008333FB"/>
    <w:rsid w:val="0083729E"/>
    <w:rsid w:val="00842173"/>
    <w:rsid w:val="008423CF"/>
    <w:rsid w:val="00843111"/>
    <w:rsid w:val="008447CE"/>
    <w:rsid w:val="00845234"/>
    <w:rsid w:val="0084527B"/>
    <w:rsid w:val="008461AA"/>
    <w:rsid w:val="008461CA"/>
    <w:rsid w:val="00846F03"/>
    <w:rsid w:val="00851764"/>
    <w:rsid w:val="00854BC3"/>
    <w:rsid w:val="00855672"/>
    <w:rsid w:val="00855880"/>
    <w:rsid w:val="008565D5"/>
    <w:rsid w:val="008616A8"/>
    <w:rsid w:val="008633CB"/>
    <w:rsid w:val="008654C8"/>
    <w:rsid w:val="008664AE"/>
    <w:rsid w:val="008711A9"/>
    <w:rsid w:val="008714A1"/>
    <w:rsid w:val="00872E79"/>
    <w:rsid w:val="0087544C"/>
    <w:rsid w:val="00877963"/>
    <w:rsid w:val="0088022C"/>
    <w:rsid w:val="008827BB"/>
    <w:rsid w:val="008855D9"/>
    <w:rsid w:val="00885A00"/>
    <w:rsid w:val="008871CB"/>
    <w:rsid w:val="008920F1"/>
    <w:rsid w:val="008935FA"/>
    <w:rsid w:val="00893FAC"/>
    <w:rsid w:val="00895A57"/>
    <w:rsid w:val="008965F9"/>
    <w:rsid w:val="00896819"/>
    <w:rsid w:val="008969CA"/>
    <w:rsid w:val="008976BB"/>
    <w:rsid w:val="008A26C7"/>
    <w:rsid w:val="008A2833"/>
    <w:rsid w:val="008A2E37"/>
    <w:rsid w:val="008A38CD"/>
    <w:rsid w:val="008A3E9B"/>
    <w:rsid w:val="008A562C"/>
    <w:rsid w:val="008B1857"/>
    <w:rsid w:val="008B4039"/>
    <w:rsid w:val="008B438F"/>
    <w:rsid w:val="008B7882"/>
    <w:rsid w:val="008C1A16"/>
    <w:rsid w:val="008C3F70"/>
    <w:rsid w:val="008D46AD"/>
    <w:rsid w:val="008E2C7E"/>
    <w:rsid w:val="008E3805"/>
    <w:rsid w:val="008E4728"/>
    <w:rsid w:val="008E494B"/>
    <w:rsid w:val="008E5AD6"/>
    <w:rsid w:val="008F08DD"/>
    <w:rsid w:val="008F227F"/>
    <w:rsid w:val="008F2769"/>
    <w:rsid w:val="008F2EA6"/>
    <w:rsid w:val="008F43A8"/>
    <w:rsid w:val="008F7397"/>
    <w:rsid w:val="009003C6"/>
    <w:rsid w:val="00902600"/>
    <w:rsid w:val="00907668"/>
    <w:rsid w:val="00911634"/>
    <w:rsid w:val="009179D5"/>
    <w:rsid w:val="009213D3"/>
    <w:rsid w:val="009216AF"/>
    <w:rsid w:val="00921BCD"/>
    <w:rsid w:val="009237EE"/>
    <w:rsid w:val="00931A7B"/>
    <w:rsid w:val="00932BB2"/>
    <w:rsid w:val="00932E49"/>
    <w:rsid w:val="00933511"/>
    <w:rsid w:val="00935852"/>
    <w:rsid w:val="00936983"/>
    <w:rsid w:val="00937688"/>
    <w:rsid w:val="00940948"/>
    <w:rsid w:val="00942C3F"/>
    <w:rsid w:val="00943FDA"/>
    <w:rsid w:val="0094657A"/>
    <w:rsid w:val="00947346"/>
    <w:rsid w:val="00953CC2"/>
    <w:rsid w:val="0095536F"/>
    <w:rsid w:val="0095550A"/>
    <w:rsid w:val="0096089B"/>
    <w:rsid w:val="009610C8"/>
    <w:rsid w:val="00961EAC"/>
    <w:rsid w:val="00961F49"/>
    <w:rsid w:val="00963A1A"/>
    <w:rsid w:val="0096412C"/>
    <w:rsid w:val="0096504B"/>
    <w:rsid w:val="00966073"/>
    <w:rsid w:val="00966265"/>
    <w:rsid w:val="00966412"/>
    <w:rsid w:val="00974904"/>
    <w:rsid w:val="00975C7F"/>
    <w:rsid w:val="009779E4"/>
    <w:rsid w:val="00977F81"/>
    <w:rsid w:val="009800E2"/>
    <w:rsid w:val="0098154B"/>
    <w:rsid w:val="00981C43"/>
    <w:rsid w:val="0098344B"/>
    <w:rsid w:val="00990A30"/>
    <w:rsid w:val="0099123D"/>
    <w:rsid w:val="009919B3"/>
    <w:rsid w:val="00994D12"/>
    <w:rsid w:val="00995E1F"/>
    <w:rsid w:val="00996863"/>
    <w:rsid w:val="00996B11"/>
    <w:rsid w:val="009A041D"/>
    <w:rsid w:val="009A0454"/>
    <w:rsid w:val="009A08CE"/>
    <w:rsid w:val="009A26C9"/>
    <w:rsid w:val="009A4245"/>
    <w:rsid w:val="009A6BC4"/>
    <w:rsid w:val="009B1B8D"/>
    <w:rsid w:val="009B2529"/>
    <w:rsid w:val="009B2548"/>
    <w:rsid w:val="009B2B28"/>
    <w:rsid w:val="009B3B5D"/>
    <w:rsid w:val="009B4480"/>
    <w:rsid w:val="009B4BCD"/>
    <w:rsid w:val="009C2251"/>
    <w:rsid w:val="009C3006"/>
    <w:rsid w:val="009C4875"/>
    <w:rsid w:val="009C4DA5"/>
    <w:rsid w:val="009D3692"/>
    <w:rsid w:val="009D3A6F"/>
    <w:rsid w:val="009D674E"/>
    <w:rsid w:val="009E12C5"/>
    <w:rsid w:val="009E1318"/>
    <w:rsid w:val="009E1823"/>
    <w:rsid w:val="009E1C0B"/>
    <w:rsid w:val="009E3067"/>
    <w:rsid w:val="009E4C31"/>
    <w:rsid w:val="009E625F"/>
    <w:rsid w:val="009E7AE9"/>
    <w:rsid w:val="009F0450"/>
    <w:rsid w:val="009F0E27"/>
    <w:rsid w:val="009F3AF8"/>
    <w:rsid w:val="009F3E91"/>
    <w:rsid w:val="009F5B57"/>
    <w:rsid w:val="009F6B3F"/>
    <w:rsid w:val="00A01D6D"/>
    <w:rsid w:val="00A02ED3"/>
    <w:rsid w:val="00A03C42"/>
    <w:rsid w:val="00A0633B"/>
    <w:rsid w:val="00A06C16"/>
    <w:rsid w:val="00A10F82"/>
    <w:rsid w:val="00A11BB7"/>
    <w:rsid w:val="00A12D98"/>
    <w:rsid w:val="00A14994"/>
    <w:rsid w:val="00A16792"/>
    <w:rsid w:val="00A201E8"/>
    <w:rsid w:val="00A20BBC"/>
    <w:rsid w:val="00A23916"/>
    <w:rsid w:val="00A25026"/>
    <w:rsid w:val="00A269EF"/>
    <w:rsid w:val="00A30192"/>
    <w:rsid w:val="00A30AE4"/>
    <w:rsid w:val="00A31990"/>
    <w:rsid w:val="00A3393B"/>
    <w:rsid w:val="00A360E2"/>
    <w:rsid w:val="00A37069"/>
    <w:rsid w:val="00A41D2D"/>
    <w:rsid w:val="00A41D73"/>
    <w:rsid w:val="00A44260"/>
    <w:rsid w:val="00A47A5D"/>
    <w:rsid w:val="00A50E9C"/>
    <w:rsid w:val="00A5232A"/>
    <w:rsid w:val="00A55393"/>
    <w:rsid w:val="00A55B57"/>
    <w:rsid w:val="00A57543"/>
    <w:rsid w:val="00A57E28"/>
    <w:rsid w:val="00A6049C"/>
    <w:rsid w:val="00A60C2D"/>
    <w:rsid w:val="00A61E77"/>
    <w:rsid w:val="00A62129"/>
    <w:rsid w:val="00A64CC7"/>
    <w:rsid w:val="00A653EB"/>
    <w:rsid w:val="00A67171"/>
    <w:rsid w:val="00A71F1B"/>
    <w:rsid w:val="00A72D23"/>
    <w:rsid w:val="00A73948"/>
    <w:rsid w:val="00A747EB"/>
    <w:rsid w:val="00A75904"/>
    <w:rsid w:val="00A76667"/>
    <w:rsid w:val="00A77F27"/>
    <w:rsid w:val="00A81EEC"/>
    <w:rsid w:val="00A82FA3"/>
    <w:rsid w:val="00A90361"/>
    <w:rsid w:val="00A90E6B"/>
    <w:rsid w:val="00A926CB"/>
    <w:rsid w:val="00A93306"/>
    <w:rsid w:val="00A97897"/>
    <w:rsid w:val="00AA0691"/>
    <w:rsid w:val="00AA0875"/>
    <w:rsid w:val="00AA3AEA"/>
    <w:rsid w:val="00AA53B5"/>
    <w:rsid w:val="00AB1B8C"/>
    <w:rsid w:val="00AB1E0C"/>
    <w:rsid w:val="00AB2389"/>
    <w:rsid w:val="00AB3AFC"/>
    <w:rsid w:val="00AB5B6E"/>
    <w:rsid w:val="00AB7703"/>
    <w:rsid w:val="00AC1EB3"/>
    <w:rsid w:val="00AC428F"/>
    <w:rsid w:val="00AC4955"/>
    <w:rsid w:val="00AC57BA"/>
    <w:rsid w:val="00AC6D88"/>
    <w:rsid w:val="00AD04CE"/>
    <w:rsid w:val="00AD32F9"/>
    <w:rsid w:val="00AD3522"/>
    <w:rsid w:val="00AD3C46"/>
    <w:rsid w:val="00AD7070"/>
    <w:rsid w:val="00AD71B6"/>
    <w:rsid w:val="00AE00FC"/>
    <w:rsid w:val="00AE3EED"/>
    <w:rsid w:val="00AE7F4D"/>
    <w:rsid w:val="00AF0C76"/>
    <w:rsid w:val="00AF0F6A"/>
    <w:rsid w:val="00AF1A1F"/>
    <w:rsid w:val="00AF1B13"/>
    <w:rsid w:val="00AF3009"/>
    <w:rsid w:val="00AF4522"/>
    <w:rsid w:val="00AF4A49"/>
    <w:rsid w:val="00AF4DE0"/>
    <w:rsid w:val="00AF4F64"/>
    <w:rsid w:val="00AF5048"/>
    <w:rsid w:val="00AF7972"/>
    <w:rsid w:val="00B0082F"/>
    <w:rsid w:val="00B008C6"/>
    <w:rsid w:val="00B016AF"/>
    <w:rsid w:val="00B03799"/>
    <w:rsid w:val="00B0543B"/>
    <w:rsid w:val="00B0587D"/>
    <w:rsid w:val="00B1034A"/>
    <w:rsid w:val="00B12039"/>
    <w:rsid w:val="00B14CD5"/>
    <w:rsid w:val="00B17FBF"/>
    <w:rsid w:val="00B20750"/>
    <w:rsid w:val="00B21BF1"/>
    <w:rsid w:val="00B261CB"/>
    <w:rsid w:val="00B26581"/>
    <w:rsid w:val="00B31C61"/>
    <w:rsid w:val="00B4059A"/>
    <w:rsid w:val="00B40FCB"/>
    <w:rsid w:val="00B414AD"/>
    <w:rsid w:val="00B448FC"/>
    <w:rsid w:val="00B452D5"/>
    <w:rsid w:val="00B46B14"/>
    <w:rsid w:val="00B47B71"/>
    <w:rsid w:val="00B51CC0"/>
    <w:rsid w:val="00B51EC1"/>
    <w:rsid w:val="00B6216D"/>
    <w:rsid w:val="00B62D0A"/>
    <w:rsid w:val="00B63150"/>
    <w:rsid w:val="00B63AE6"/>
    <w:rsid w:val="00B6569E"/>
    <w:rsid w:val="00B65BAA"/>
    <w:rsid w:val="00B66F57"/>
    <w:rsid w:val="00B70749"/>
    <w:rsid w:val="00B70FB5"/>
    <w:rsid w:val="00B73553"/>
    <w:rsid w:val="00B77F48"/>
    <w:rsid w:val="00B8011B"/>
    <w:rsid w:val="00B805D3"/>
    <w:rsid w:val="00B82535"/>
    <w:rsid w:val="00B83BBB"/>
    <w:rsid w:val="00B8455C"/>
    <w:rsid w:val="00B860B3"/>
    <w:rsid w:val="00B8620C"/>
    <w:rsid w:val="00B87584"/>
    <w:rsid w:val="00B90673"/>
    <w:rsid w:val="00B91249"/>
    <w:rsid w:val="00B94E22"/>
    <w:rsid w:val="00BA1551"/>
    <w:rsid w:val="00BA1BB5"/>
    <w:rsid w:val="00BA328A"/>
    <w:rsid w:val="00BA3A4E"/>
    <w:rsid w:val="00BA574F"/>
    <w:rsid w:val="00BA6567"/>
    <w:rsid w:val="00BA7278"/>
    <w:rsid w:val="00BA75A6"/>
    <w:rsid w:val="00BB2136"/>
    <w:rsid w:val="00BB2F02"/>
    <w:rsid w:val="00BB441C"/>
    <w:rsid w:val="00BB49F4"/>
    <w:rsid w:val="00BC168B"/>
    <w:rsid w:val="00BC2078"/>
    <w:rsid w:val="00BC577D"/>
    <w:rsid w:val="00BC57A5"/>
    <w:rsid w:val="00BC57FD"/>
    <w:rsid w:val="00BD2B18"/>
    <w:rsid w:val="00BD3F11"/>
    <w:rsid w:val="00BD68C9"/>
    <w:rsid w:val="00BD78B7"/>
    <w:rsid w:val="00BE3119"/>
    <w:rsid w:val="00BE5277"/>
    <w:rsid w:val="00BE6BD6"/>
    <w:rsid w:val="00BF0592"/>
    <w:rsid w:val="00BF2170"/>
    <w:rsid w:val="00BF2BDC"/>
    <w:rsid w:val="00BF4586"/>
    <w:rsid w:val="00BF66F9"/>
    <w:rsid w:val="00C01F15"/>
    <w:rsid w:val="00C030C6"/>
    <w:rsid w:val="00C03590"/>
    <w:rsid w:val="00C1389A"/>
    <w:rsid w:val="00C16093"/>
    <w:rsid w:val="00C16145"/>
    <w:rsid w:val="00C219AB"/>
    <w:rsid w:val="00C24129"/>
    <w:rsid w:val="00C2636F"/>
    <w:rsid w:val="00C305E5"/>
    <w:rsid w:val="00C30EC8"/>
    <w:rsid w:val="00C32A97"/>
    <w:rsid w:val="00C3706B"/>
    <w:rsid w:val="00C46C88"/>
    <w:rsid w:val="00C507CC"/>
    <w:rsid w:val="00C5266D"/>
    <w:rsid w:val="00C5461C"/>
    <w:rsid w:val="00C55151"/>
    <w:rsid w:val="00C60BE0"/>
    <w:rsid w:val="00C64F04"/>
    <w:rsid w:val="00C66A09"/>
    <w:rsid w:val="00C673C7"/>
    <w:rsid w:val="00C7208F"/>
    <w:rsid w:val="00C73440"/>
    <w:rsid w:val="00C7559B"/>
    <w:rsid w:val="00C755CA"/>
    <w:rsid w:val="00C75DA4"/>
    <w:rsid w:val="00C7635C"/>
    <w:rsid w:val="00C7680C"/>
    <w:rsid w:val="00C8129F"/>
    <w:rsid w:val="00C812BD"/>
    <w:rsid w:val="00C82AA1"/>
    <w:rsid w:val="00C8385D"/>
    <w:rsid w:val="00C85C5D"/>
    <w:rsid w:val="00C87528"/>
    <w:rsid w:val="00C9227C"/>
    <w:rsid w:val="00C92CBC"/>
    <w:rsid w:val="00C93F0D"/>
    <w:rsid w:val="00C941CE"/>
    <w:rsid w:val="00CA22C6"/>
    <w:rsid w:val="00CA47F2"/>
    <w:rsid w:val="00CB04DD"/>
    <w:rsid w:val="00CB0507"/>
    <w:rsid w:val="00CB22A2"/>
    <w:rsid w:val="00CB23EC"/>
    <w:rsid w:val="00CB3FFF"/>
    <w:rsid w:val="00CB52FF"/>
    <w:rsid w:val="00CB6501"/>
    <w:rsid w:val="00CC0C57"/>
    <w:rsid w:val="00CC13A2"/>
    <w:rsid w:val="00CC1451"/>
    <w:rsid w:val="00CC6301"/>
    <w:rsid w:val="00CC691B"/>
    <w:rsid w:val="00CC77FA"/>
    <w:rsid w:val="00CD2E81"/>
    <w:rsid w:val="00CD3224"/>
    <w:rsid w:val="00CD62F1"/>
    <w:rsid w:val="00CD6583"/>
    <w:rsid w:val="00CD6AC6"/>
    <w:rsid w:val="00CD6B36"/>
    <w:rsid w:val="00CD7AF8"/>
    <w:rsid w:val="00CE0C96"/>
    <w:rsid w:val="00CE107B"/>
    <w:rsid w:val="00CE661D"/>
    <w:rsid w:val="00CE6728"/>
    <w:rsid w:val="00CE691C"/>
    <w:rsid w:val="00CE781C"/>
    <w:rsid w:val="00CF0080"/>
    <w:rsid w:val="00CF0CA3"/>
    <w:rsid w:val="00CF10C7"/>
    <w:rsid w:val="00CF1B39"/>
    <w:rsid w:val="00CF4454"/>
    <w:rsid w:val="00CF48B2"/>
    <w:rsid w:val="00CF48D1"/>
    <w:rsid w:val="00CF4BF1"/>
    <w:rsid w:val="00D00EB2"/>
    <w:rsid w:val="00D020C9"/>
    <w:rsid w:val="00D064DE"/>
    <w:rsid w:val="00D07E32"/>
    <w:rsid w:val="00D11A75"/>
    <w:rsid w:val="00D11BEA"/>
    <w:rsid w:val="00D1392D"/>
    <w:rsid w:val="00D167F6"/>
    <w:rsid w:val="00D20E4D"/>
    <w:rsid w:val="00D2411E"/>
    <w:rsid w:val="00D24AFC"/>
    <w:rsid w:val="00D263AD"/>
    <w:rsid w:val="00D26701"/>
    <w:rsid w:val="00D27677"/>
    <w:rsid w:val="00D32737"/>
    <w:rsid w:val="00D34462"/>
    <w:rsid w:val="00D35C0E"/>
    <w:rsid w:val="00D366E0"/>
    <w:rsid w:val="00D41FE3"/>
    <w:rsid w:val="00D552EF"/>
    <w:rsid w:val="00D561D2"/>
    <w:rsid w:val="00D563D7"/>
    <w:rsid w:val="00D60872"/>
    <w:rsid w:val="00D62B5F"/>
    <w:rsid w:val="00D6338C"/>
    <w:rsid w:val="00D64B60"/>
    <w:rsid w:val="00D6769E"/>
    <w:rsid w:val="00D72695"/>
    <w:rsid w:val="00D72ED5"/>
    <w:rsid w:val="00D756FD"/>
    <w:rsid w:val="00D76798"/>
    <w:rsid w:val="00D767CB"/>
    <w:rsid w:val="00D773B7"/>
    <w:rsid w:val="00D82E68"/>
    <w:rsid w:val="00D84853"/>
    <w:rsid w:val="00D861F6"/>
    <w:rsid w:val="00D8744B"/>
    <w:rsid w:val="00D907B7"/>
    <w:rsid w:val="00D918E3"/>
    <w:rsid w:val="00D946F0"/>
    <w:rsid w:val="00D96016"/>
    <w:rsid w:val="00D97165"/>
    <w:rsid w:val="00D97362"/>
    <w:rsid w:val="00DA051D"/>
    <w:rsid w:val="00DA1F77"/>
    <w:rsid w:val="00DA22BD"/>
    <w:rsid w:val="00DA2650"/>
    <w:rsid w:val="00DA71D2"/>
    <w:rsid w:val="00DB14AA"/>
    <w:rsid w:val="00DB1D78"/>
    <w:rsid w:val="00DB2267"/>
    <w:rsid w:val="00DB42E9"/>
    <w:rsid w:val="00DB5818"/>
    <w:rsid w:val="00DB5FAD"/>
    <w:rsid w:val="00DC31BA"/>
    <w:rsid w:val="00DC3FF2"/>
    <w:rsid w:val="00DC5D21"/>
    <w:rsid w:val="00DC663B"/>
    <w:rsid w:val="00DD08C7"/>
    <w:rsid w:val="00DD1CAD"/>
    <w:rsid w:val="00DD2AB0"/>
    <w:rsid w:val="00DD54E6"/>
    <w:rsid w:val="00DD6F70"/>
    <w:rsid w:val="00DD7C45"/>
    <w:rsid w:val="00DE47C8"/>
    <w:rsid w:val="00DE491F"/>
    <w:rsid w:val="00DE57D0"/>
    <w:rsid w:val="00DE5D39"/>
    <w:rsid w:val="00DE66AD"/>
    <w:rsid w:val="00DE79F7"/>
    <w:rsid w:val="00DF06B1"/>
    <w:rsid w:val="00DF1319"/>
    <w:rsid w:val="00DF2817"/>
    <w:rsid w:val="00DF3068"/>
    <w:rsid w:val="00DF3BF4"/>
    <w:rsid w:val="00DF53B9"/>
    <w:rsid w:val="00DF6CFA"/>
    <w:rsid w:val="00E003BE"/>
    <w:rsid w:val="00E0219E"/>
    <w:rsid w:val="00E040D1"/>
    <w:rsid w:val="00E04D8D"/>
    <w:rsid w:val="00E05E11"/>
    <w:rsid w:val="00E06785"/>
    <w:rsid w:val="00E06B14"/>
    <w:rsid w:val="00E06C12"/>
    <w:rsid w:val="00E0703C"/>
    <w:rsid w:val="00E1100C"/>
    <w:rsid w:val="00E11155"/>
    <w:rsid w:val="00E11647"/>
    <w:rsid w:val="00E11875"/>
    <w:rsid w:val="00E1240C"/>
    <w:rsid w:val="00E124E4"/>
    <w:rsid w:val="00E12B3A"/>
    <w:rsid w:val="00E13686"/>
    <w:rsid w:val="00E14EA3"/>
    <w:rsid w:val="00E2093A"/>
    <w:rsid w:val="00E2320B"/>
    <w:rsid w:val="00E2449B"/>
    <w:rsid w:val="00E24BDF"/>
    <w:rsid w:val="00E25A7B"/>
    <w:rsid w:val="00E303D7"/>
    <w:rsid w:val="00E30D27"/>
    <w:rsid w:val="00E3131B"/>
    <w:rsid w:val="00E31659"/>
    <w:rsid w:val="00E31AFA"/>
    <w:rsid w:val="00E31B96"/>
    <w:rsid w:val="00E324EC"/>
    <w:rsid w:val="00E32627"/>
    <w:rsid w:val="00E3312D"/>
    <w:rsid w:val="00E355ED"/>
    <w:rsid w:val="00E40089"/>
    <w:rsid w:val="00E40FAB"/>
    <w:rsid w:val="00E4336E"/>
    <w:rsid w:val="00E43AE8"/>
    <w:rsid w:val="00E44D65"/>
    <w:rsid w:val="00E457CF"/>
    <w:rsid w:val="00E4689E"/>
    <w:rsid w:val="00E47F41"/>
    <w:rsid w:val="00E50F46"/>
    <w:rsid w:val="00E510D5"/>
    <w:rsid w:val="00E53F90"/>
    <w:rsid w:val="00E54E6F"/>
    <w:rsid w:val="00E61F73"/>
    <w:rsid w:val="00E6268B"/>
    <w:rsid w:val="00E66430"/>
    <w:rsid w:val="00E66503"/>
    <w:rsid w:val="00E66807"/>
    <w:rsid w:val="00E705C9"/>
    <w:rsid w:val="00E723F3"/>
    <w:rsid w:val="00E73929"/>
    <w:rsid w:val="00E743C9"/>
    <w:rsid w:val="00E75B44"/>
    <w:rsid w:val="00E7730C"/>
    <w:rsid w:val="00E778EC"/>
    <w:rsid w:val="00E81C79"/>
    <w:rsid w:val="00E8251D"/>
    <w:rsid w:val="00E83F6D"/>
    <w:rsid w:val="00E8457C"/>
    <w:rsid w:val="00E879A5"/>
    <w:rsid w:val="00E933EA"/>
    <w:rsid w:val="00E97B9E"/>
    <w:rsid w:val="00EA0AF5"/>
    <w:rsid w:val="00EA1DFC"/>
    <w:rsid w:val="00EA59EB"/>
    <w:rsid w:val="00EA5C10"/>
    <w:rsid w:val="00EA5DCF"/>
    <w:rsid w:val="00EA6F6E"/>
    <w:rsid w:val="00EB0112"/>
    <w:rsid w:val="00EB0E97"/>
    <w:rsid w:val="00EB170F"/>
    <w:rsid w:val="00EB2FC8"/>
    <w:rsid w:val="00EC09D3"/>
    <w:rsid w:val="00EC11C7"/>
    <w:rsid w:val="00EC14A7"/>
    <w:rsid w:val="00EC36FB"/>
    <w:rsid w:val="00EC4B92"/>
    <w:rsid w:val="00EC5082"/>
    <w:rsid w:val="00EC5994"/>
    <w:rsid w:val="00ED00D1"/>
    <w:rsid w:val="00ED1F1F"/>
    <w:rsid w:val="00ED379D"/>
    <w:rsid w:val="00ED3F22"/>
    <w:rsid w:val="00ED4246"/>
    <w:rsid w:val="00ED5859"/>
    <w:rsid w:val="00ED602C"/>
    <w:rsid w:val="00EE57F7"/>
    <w:rsid w:val="00EE712C"/>
    <w:rsid w:val="00EF4003"/>
    <w:rsid w:val="00EF72B1"/>
    <w:rsid w:val="00EF784E"/>
    <w:rsid w:val="00EF7FA5"/>
    <w:rsid w:val="00F0150B"/>
    <w:rsid w:val="00F016B9"/>
    <w:rsid w:val="00F04213"/>
    <w:rsid w:val="00F052D8"/>
    <w:rsid w:val="00F054E0"/>
    <w:rsid w:val="00F0707D"/>
    <w:rsid w:val="00F071EA"/>
    <w:rsid w:val="00F1054D"/>
    <w:rsid w:val="00F11E66"/>
    <w:rsid w:val="00F12586"/>
    <w:rsid w:val="00F12591"/>
    <w:rsid w:val="00F126CC"/>
    <w:rsid w:val="00F17251"/>
    <w:rsid w:val="00F17749"/>
    <w:rsid w:val="00F206FF"/>
    <w:rsid w:val="00F207EA"/>
    <w:rsid w:val="00F2138F"/>
    <w:rsid w:val="00F216AA"/>
    <w:rsid w:val="00F21F51"/>
    <w:rsid w:val="00F223A6"/>
    <w:rsid w:val="00F22AF9"/>
    <w:rsid w:val="00F23BB3"/>
    <w:rsid w:val="00F247DE"/>
    <w:rsid w:val="00F3388E"/>
    <w:rsid w:val="00F346CC"/>
    <w:rsid w:val="00F36CEE"/>
    <w:rsid w:val="00F41DA0"/>
    <w:rsid w:val="00F430DA"/>
    <w:rsid w:val="00F44584"/>
    <w:rsid w:val="00F44731"/>
    <w:rsid w:val="00F448D9"/>
    <w:rsid w:val="00F462F4"/>
    <w:rsid w:val="00F50B42"/>
    <w:rsid w:val="00F53E7F"/>
    <w:rsid w:val="00F56C3B"/>
    <w:rsid w:val="00F57C78"/>
    <w:rsid w:val="00F6015D"/>
    <w:rsid w:val="00F61B07"/>
    <w:rsid w:val="00F62D55"/>
    <w:rsid w:val="00F635DD"/>
    <w:rsid w:val="00F658D2"/>
    <w:rsid w:val="00F67BFC"/>
    <w:rsid w:val="00F7160C"/>
    <w:rsid w:val="00F725D1"/>
    <w:rsid w:val="00F73CD1"/>
    <w:rsid w:val="00F73FA2"/>
    <w:rsid w:val="00F76324"/>
    <w:rsid w:val="00F76EE9"/>
    <w:rsid w:val="00F80AF1"/>
    <w:rsid w:val="00F81058"/>
    <w:rsid w:val="00F81288"/>
    <w:rsid w:val="00F81F1F"/>
    <w:rsid w:val="00F84042"/>
    <w:rsid w:val="00F840BD"/>
    <w:rsid w:val="00F85369"/>
    <w:rsid w:val="00F860E8"/>
    <w:rsid w:val="00F86A1B"/>
    <w:rsid w:val="00F872BE"/>
    <w:rsid w:val="00F908D0"/>
    <w:rsid w:val="00F94B81"/>
    <w:rsid w:val="00F94E52"/>
    <w:rsid w:val="00FA05FC"/>
    <w:rsid w:val="00FA2B67"/>
    <w:rsid w:val="00FA3E3E"/>
    <w:rsid w:val="00FA53E5"/>
    <w:rsid w:val="00FB43A3"/>
    <w:rsid w:val="00FB464B"/>
    <w:rsid w:val="00FB61C4"/>
    <w:rsid w:val="00FB6796"/>
    <w:rsid w:val="00FB7151"/>
    <w:rsid w:val="00FC1363"/>
    <w:rsid w:val="00FC316A"/>
    <w:rsid w:val="00FC5D75"/>
    <w:rsid w:val="00FD1070"/>
    <w:rsid w:val="00FD21BE"/>
    <w:rsid w:val="00FD3032"/>
    <w:rsid w:val="00FD455F"/>
    <w:rsid w:val="00FE1A96"/>
    <w:rsid w:val="00FE27FF"/>
    <w:rsid w:val="00FE2BE6"/>
    <w:rsid w:val="00FE6050"/>
    <w:rsid w:val="00FF4DC2"/>
    <w:rsid w:val="00FF5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iPriority="35" w:unhideWhenUsed="1" w:qFormat="1"/>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321A8B"/>
    <w:pPr>
      <w:spacing w:after="200" w:line="276" w:lineRule="auto"/>
    </w:pPr>
    <w:rPr>
      <w:rFonts w:ascii="Calibri" w:eastAsia="Calibri" w:hAnsi="Calibri"/>
      <w:sz w:val="22"/>
      <w:szCs w:val="22"/>
      <w:lang w:eastAsia="en-US"/>
    </w:rPr>
  </w:style>
  <w:style w:type="paragraph" w:styleId="1">
    <w:name w:val="heading 1"/>
    <w:basedOn w:val="a"/>
    <w:next w:val="a0"/>
    <w:link w:val="10"/>
    <w:qFormat/>
    <w:rsid w:val="00F22AF9"/>
    <w:pPr>
      <w:outlineLvl w:val="0"/>
    </w:pPr>
  </w:style>
  <w:style w:type="paragraph" w:styleId="3">
    <w:name w:val="heading 3"/>
    <w:basedOn w:val="a0"/>
    <w:next w:val="a0"/>
    <w:link w:val="30"/>
    <w:unhideWhenUsed/>
    <w:qFormat/>
    <w:rsid w:val="000C29A4"/>
    <w:pPr>
      <w:keepNext/>
      <w:numPr>
        <w:ilvl w:val="1"/>
        <w:numId w:val="5"/>
      </w:numPr>
      <w:spacing w:before="240" w:after="60"/>
      <w:outlineLvl w:val="2"/>
    </w:pPr>
    <w:rPr>
      <w:rFonts w:ascii="Cambria" w:eastAsia="Times New Roman"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Текст Знак"/>
    <w:link w:val="a5"/>
    <w:uiPriority w:val="99"/>
    <w:locked/>
    <w:rsid w:val="00321A8B"/>
    <w:rPr>
      <w:rFonts w:ascii="Courier New" w:hAnsi="Courier New" w:cs="Courier New"/>
      <w:lang w:val="en-GB" w:eastAsia="ru-RU" w:bidi="ar-SA"/>
    </w:rPr>
  </w:style>
  <w:style w:type="paragraph" w:styleId="a5">
    <w:name w:val="Plain Text"/>
    <w:basedOn w:val="a0"/>
    <w:link w:val="a4"/>
    <w:uiPriority w:val="99"/>
    <w:rsid w:val="00321A8B"/>
    <w:pPr>
      <w:spacing w:after="0" w:line="240" w:lineRule="auto"/>
    </w:pPr>
    <w:rPr>
      <w:rFonts w:ascii="Courier New" w:eastAsia="Times New Roman" w:hAnsi="Courier New" w:cs="Courier New"/>
      <w:sz w:val="20"/>
      <w:szCs w:val="20"/>
      <w:lang w:val="en-GB" w:eastAsia="ru-RU"/>
    </w:rPr>
  </w:style>
  <w:style w:type="paragraph" w:styleId="a6">
    <w:name w:val="No Spacing"/>
    <w:link w:val="a7"/>
    <w:qFormat/>
    <w:rsid w:val="00321A8B"/>
    <w:rPr>
      <w:rFonts w:ascii="Calibri" w:eastAsia="Calibri" w:hAnsi="Calibri"/>
      <w:sz w:val="22"/>
      <w:szCs w:val="22"/>
      <w:lang w:eastAsia="en-US"/>
    </w:rPr>
  </w:style>
  <w:style w:type="character" w:styleId="a8">
    <w:name w:val="annotation reference"/>
    <w:semiHidden/>
    <w:rsid w:val="00FF4DC2"/>
    <w:rPr>
      <w:sz w:val="16"/>
      <w:szCs w:val="16"/>
    </w:rPr>
  </w:style>
  <w:style w:type="paragraph" w:styleId="a9">
    <w:name w:val="annotation text"/>
    <w:basedOn w:val="a0"/>
    <w:semiHidden/>
    <w:rsid w:val="00FF4DC2"/>
    <w:rPr>
      <w:sz w:val="20"/>
      <w:szCs w:val="20"/>
    </w:rPr>
  </w:style>
  <w:style w:type="paragraph" w:styleId="aa">
    <w:name w:val="annotation subject"/>
    <w:basedOn w:val="a9"/>
    <w:next w:val="a9"/>
    <w:semiHidden/>
    <w:rsid w:val="00FF4DC2"/>
    <w:rPr>
      <w:b/>
      <w:bCs/>
    </w:rPr>
  </w:style>
  <w:style w:type="paragraph" w:styleId="ab">
    <w:name w:val="Balloon Text"/>
    <w:basedOn w:val="a0"/>
    <w:link w:val="ac"/>
    <w:uiPriority w:val="99"/>
    <w:semiHidden/>
    <w:rsid w:val="00FF4DC2"/>
    <w:rPr>
      <w:rFonts w:ascii="Tahoma" w:hAnsi="Tahoma"/>
      <w:sz w:val="16"/>
      <w:szCs w:val="16"/>
    </w:rPr>
  </w:style>
  <w:style w:type="table" w:styleId="ad">
    <w:name w:val="Table Grid"/>
    <w:basedOn w:val="a2"/>
    <w:uiPriority w:val="59"/>
    <w:rsid w:val="00AA069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0"/>
    <w:uiPriority w:val="99"/>
    <w:rsid w:val="004174DB"/>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List Paragraph"/>
    <w:basedOn w:val="a0"/>
    <w:uiPriority w:val="34"/>
    <w:qFormat/>
    <w:rsid w:val="00AF4A49"/>
    <w:pPr>
      <w:ind w:left="720"/>
      <w:contextualSpacing/>
    </w:pPr>
  </w:style>
  <w:style w:type="paragraph" w:customStyle="1" w:styleId="11">
    <w:name w:val="Без интервала1"/>
    <w:rsid w:val="00AF4A49"/>
    <w:rPr>
      <w:rFonts w:ascii="Calibri" w:hAnsi="Calibri"/>
      <w:sz w:val="22"/>
      <w:szCs w:val="22"/>
      <w:lang w:eastAsia="en-US"/>
    </w:rPr>
  </w:style>
  <w:style w:type="character" w:styleId="af0">
    <w:name w:val="Hyperlink"/>
    <w:uiPriority w:val="99"/>
    <w:unhideWhenUsed/>
    <w:rsid w:val="005F35F4"/>
    <w:rPr>
      <w:color w:val="0000FF"/>
      <w:u w:val="single"/>
    </w:rPr>
  </w:style>
  <w:style w:type="paragraph" w:styleId="af1">
    <w:name w:val="Body Text"/>
    <w:basedOn w:val="a0"/>
    <w:link w:val="af2"/>
    <w:rsid w:val="00A44260"/>
    <w:pPr>
      <w:spacing w:after="0" w:line="240" w:lineRule="auto"/>
    </w:pPr>
    <w:rPr>
      <w:rFonts w:ascii="Times New Roman" w:eastAsia="Times New Roman" w:hAnsi="Times New Roman"/>
      <w:color w:val="000000"/>
      <w:sz w:val="24"/>
      <w:szCs w:val="24"/>
    </w:rPr>
  </w:style>
  <w:style w:type="character" w:customStyle="1" w:styleId="af2">
    <w:name w:val="Основной текст Знак"/>
    <w:link w:val="af1"/>
    <w:rsid w:val="00A44260"/>
    <w:rPr>
      <w:color w:val="000000"/>
      <w:sz w:val="24"/>
      <w:szCs w:val="24"/>
    </w:rPr>
  </w:style>
  <w:style w:type="paragraph" w:styleId="af3">
    <w:name w:val="Body Text Indent"/>
    <w:basedOn w:val="a0"/>
    <w:link w:val="af4"/>
    <w:uiPriority w:val="99"/>
    <w:rsid w:val="00DC663B"/>
    <w:pPr>
      <w:spacing w:after="120"/>
      <w:ind w:left="283"/>
    </w:pPr>
  </w:style>
  <w:style w:type="character" w:customStyle="1" w:styleId="af4">
    <w:name w:val="Основной текст с отступом Знак"/>
    <w:link w:val="af3"/>
    <w:uiPriority w:val="99"/>
    <w:rsid w:val="00DC663B"/>
    <w:rPr>
      <w:rFonts w:ascii="Calibri" w:eastAsia="Calibri" w:hAnsi="Calibri"/>
      <w:sz w:val="22"/>
      <w:szCs w:val="22"/>
      <w:lang w:eastAsia="en-US"/>
    </w:rPr>
  </w:style>
  <w:style w:type="paragraph" w:styleId="2">
    <w:name w:val="Body Text Indent 2"/>
    <w:basedOn w:val="a0"/>
    <w:link w:val="20"/>
    <w:rsid w:val="00DC663B"/>
    <w:pPr>
      <w:spacing w:after="120" w:line="480" w:lineRule="auto"/>
      <w:ind w:left="283"/>
    </w:pPr>
    <w:rPr>
      <w:rFonts w:ascii="Times New Roman" w:eastAsia="Times New Roman" w:hAnsi="Times New Roman"/>
      <w:sz w:val="24"/>
      <w:szCs w:val="24"/>
    </w:rPr>
  </w:style>
  <w:style w:type="character" w:customStyle="1" w:styleId="20">
    <w:name w:val="Основной текст с отступом 2 Знак"/>
    <w:link w:val="2"/>
    <w:rsid w:val="00DC663B"/>
    <w:rPr>
      <w:sz w:val="24"/>
      <w:szCs w:val="24"/>
    </w:rPr>
  </w:style>
  <w:style w:type="paragraph" w:customStyle="1" w:styleId="Style16">
    <w:name w:val="Style16"/>
    <w:basedOn w:val="a0"/>
    <w:uiPriority w:val="99"/>
    <w:rsid w:val="00963A1A"/>
    <w:pPr>
      <w:widowControl w:val="0"/>
      <w:autoSpaceDE w:val="0"/>
      <w:autoSpaceDN w:val="0"/>
      <w:adjustRightInd w:val="0"/>
      <w:spacing w:after="0" w:line="192" w:lineRule="exact"/>
    </w:pPr>
    <w:rPr>
      <w:rFonts w:eastAsia="Times New Roman"/>
      <w:sz w:val="24"/>
      <w:szCs w:val="24"/>
      <w:lang w:eastAsia="ru-RU"/>
    </w:rPr>
  </w:style>
  <w:style w:type="paragraph" w:styleId="af5">
    <w:name w:val="header"/>
    <w:basedOn w:val="a0"/>
    <w:link w:val="af6"/>
    <w:rsid w:val="00B47B71"/>
    <w:pPr>
      <w:tabs>
        <w:tab w:val="center" w:pos="4677"/>
        <w:tab w:val="right" w:pos="9355"/>
      </w:tabs>
    </w:pPr>
  </w:style>
  <w:style w:type="character" w:customStyle="1" w:styleId="af6">
    <w:name w:val="Верхний колонтитул Знак"/>
    <w:link w:val="af5"/>
    <w:rsid w:val="00B47B71"/>
    <w:rPr>
      <w:rFonts w:ascii="Calibri" w:eastAsia="Calibri" w:hAnsi="Calibri"/>
      <w:sz w:val="22"/>
      <w:szCs w:val="22"/>
      <w:lang w:eastAsia="en-US"/>
    </w:rPr>
  </w:style>
  <w:style w:type="paragraph" w:styleId="af7">
    <w:name w:val="footer"/>
    <w:basedOn w:val="a0"/>
    <w:link w:val="af8"/>
    <w:uiPriority w:val="99"/>
    <w:rsid w:val="00B47B71"/>
    <w:pPr>
      <w:tabs>
        <w:tab w:val="center" w:pos="4677"/>
        <w:tab w:val="right" w:pos="9355"/>
      </w:tabs>
    </w:pPr>
  </w:style>
  <w:style w:type="character" w:customStyle="1" w:styleId="af8">
    <w:name w:val="Нижний колонтитул Знак"/>
    <w:link w:val="af7"/>
    <w:uiPriority w:val="99"/>
    <w:rsid w:val="00B47B71"/>
    <w:rPr>
      <w:rFonts w:ascii="Calibri" w:eastAsia="Calibri" w:hAnsi="Calibri"/>
      <w:sz w:val="22"/>
      <w:szCs w:val="22"/>
      <w:lang w:eastAsia="en-US"/>
    </w:rPr>
  </w:style>
  <w:style w:type="character" w:customStyle="1" w:styleId="10">
    <w:name w:val="Заголовок 1 Знак"/>
    <w:link w:val="1"/>
    <w:rsid w:val="00F22AF9"/>
    <w:rPr>
      <w:rFonts w:eastAsia="Calibri"/>
      <w:b/>
      <w:sz w:val="24"/>
      <w:szCs w:val="24"/>
      <w:lang w:eastAsia="en-US"/>
    </w:rPr>
  </w:style>
  <w:style w:type="paragraph" w:styleId="af9">
    <w:name w:val="TOC Heading"/>
    <w:basedOn w:val="1"/>
    <w:next w:val="a0"/>
    <w:uiPriority w:val="39"/>
    <w:qFormat/>
    <w:rsid w:val="004641D7"/>
    <w:pPr>
      <w:keepLines/>
      <w:spacing w:before="480" w:after="0"/>
      <w:outlineLvl w:val="9"/>
    </w:pPr>
    <w:rPr>
      <w:color w:val="365F91"/>
      <w:sz w:val="28"/>
      <w:szCs w:val="28"/>
    </w:rPr>
  </w:style>
  <w:style w:type="paragraph" w:customStyle="1" w:styleId="a">
    <w:name w:val="НИУ"/>
    <w:basedOn w:val="a0"/>
    <w:link w:val="afa"/>
    <w:qFormat/>
    <w:rsid w:val="004641D7"/>
    <w:pPr>
      <w:numPr>
        <w:numId w:val="1"/>
      </w:numPr>
      <w:spacing w:line="240" w:lineRule="auto"/>
      <w:jc w:val="both"/>
    </w:pPr>
    <w:rPr>
      <w:rFonts w:ascii="Times New Roman" w:hAnsi="Times New Roman"/>
      <w:b/>
      <w:sz w:val="24"/>
      <w:szCs w:val="24"/>
    </w:rPr>
  </w:style>
  <w:style w:type="paragraph" w:styleId="12">
    <w:name w:val="toc 1"/>
    <w:basedOn w:val="a0"/>
    <w:next w:val="a0"/>
    <w:autoRedefine/>
    <w:uiPriority w:val="39"/>
    <w:qFormat/>
    <w:rsid w:val="00E44D65"/>
    <w:pPr>
      <w:tabs>
        <w:tab w:val="left" w:pos="567"/>
        <w:tab w:val="left" w:leader="dot" w:pos="9923"/>
      </w:tabs>
      <w:jc w:val="both"/>
    </w:pPr>
    <w:rPr>
      <w:rFonts w:ascii="Times New Roman" w:hAnsi="Times New Roman"/>
      <w:sz w:val="24"/>
    </w:rPr>
  </w:style>
  <w:style w:type="character" w:customStyle="1" w:styleId="afa">
    <w:name w:val="НИУ Знак"/>
    <w:link w:val="a"/>
    <w:rsid w:val="004641D7"/>
    <w:rPr>
      <w:rFonts w:eastAsia="Calibri"/>
      <w:b/>
      <w:sz w:val="24"/>
      <w:szCs w:val="24"/>
      <w:lang w:eastAsia="en-US"/>
    </w:rPr>
  </w:style>
  <w:style w:type="paragraph" w:styleId="21">
    <w:name w:val="toc 2"/>
    <w:basedOn w:val="a0"/>
    <w:next w:val="a0"/>
    <w:autoRedefine/>
    <w:uiPriority w:val="39"/>
    <w:unhideWhenUsed/>
    <w:qFormat/>
    <w:rsid w:val="00AF0C76"/>
    <w:pPr>
      <w:spacing w:after="100"/>
      <w:ind w:left="220"/>
    </w:pPr>
    <w:rPr>
      <w:rFonts w:eastAsia="Times New Roman"/>
    </w:rPr>
  </w:style>
  <w:style w:type="paragraph" w:styleId="31">
    <w:name w:val="toc 3"/>
    <w:basedOn w:val="a0"/>
    <w:next w:val="a0"/>
    <w:autoRedefine/>
    <w:uiPriority w:val="39"/>
    <w:unhideWhenUsed/>
    <w:qFormat/>
    <w:rsid w:val="00AF0C76"/>
    <w:pPr>
      <w:spacing w:after="100"/>
      <w:ind w:left="440"/>
    </w:pPr>
    <w:rPr>
      <w:rFonts w:eastAsia="Times New Roman"/>
    </w:rPr>
  </w:style>
  <w:style w:type="paragraph" w:customStyle="1" w:styleId="13">
    <w:name w:val="Знак1 Знак Знак Знак"/>
    <w:basedOn w:val="a0"/>
    <w:rsid w:val="00210507"/>
    <w:pPr>
      <w:spacing w:before="100" w:beforeAutospacing="1" w:after="100" w:afterAutospacing="1" w:line="240" w:lineRule="auto"/>
    </w:pPr>
    <w:rPr>
      <w:rFonts w:ascii="Tahoma" w:eastAsia="Times New Roman" w:hAnsi="Tahoma"/>
      <w:sz w:val="20"/>
      <w:szCs w:val="20"/>
      <w:lang w:val="en-US"/>
    </w:rPr>
  </w:style>
  <w:style w:type="paragraph" w:customStyle="1" w:styleId="msolistparagraph0">
    <w:name w:val="msolistparagraph"/>
    <w:basedOn w:val="a0"/>
    <w:rsid w:val="00DF3068"/>
    <w:pPr>
      <w:ind w:left="720"/>
      <w:contextualSpacing/>
    </w:pPr>
  </w:style>
  <w:style w:type="paragraph" w:styleId="22">
    <w:name w:val="Body Text 2"/>
    <w:basedOn w:val="a0"/>
    <w:link w:val="23"/>
    <w:rsid w:val="00654EB4"/>
    <w:pPr>
      <w:spacing w:after="120" w:line="480" w:lineRule="auto"/>
    </w:pPr>
  </w:style>
  <w:style w:type="character" w:customStyle="1" w:styleId="23">
    <w:name w:val="Основной текст 2 Знак"/>
    <w:link w:val="22"/>
    <w:rsid w:val="00654EB4"/>
    <w:rPr>
      <w:rFonts w:ascii="Calibri" w:eastAsia="Calibri" w:hAnsi="Calibri"/>
      <w:sz w:val="22"/>
      <w:szCs w:val="22"/>
      <w:lang w:eastAsia="en-US"/>
    </w:rPr>
  </w:style>
  <w:style w:type="character" w:customStyle="1" w:styleId="ac">
    <w:name w:val="Текст выноски Знак"/>
    <w:link w:val="ab"/>
    <w:uiPriority w:val="99"/>
    <w:semiHidden/>
    <w:rsid w:val="00265EF8"/>
    <w:rPr>
      <w:rFonts w:ascii="Tahoma" w:eastAsia="Calibri" w:hAnsi="Tahoma" w:cs="Tahoma"/>
      <w:sz w:val="16"/>
      <w:szCs w:val="16"/>
      <w:lang w:eastAsia="en-US"/>
    </w:rPr>
  </w:style>
  <w:style w:type="paragraph" w:customStyle="1" w:styleId="24">
    <w:name w:val="Без интервала2"/>
    <w:uiPriority w:val="99"/>
    <w:rsid w:val="00265EF8"/>
    <w:rPr>
      <w:rFonts w:ascii="Calibri" w:eastAsia="Calibri" w:hAnsi="Calibri"/>
      <w:sz w:val="22"/>
      <w:szCs w:val="22"/>
    </w:rPr>
  </w:style>
  <w:style w:type="character" w:styleId="afb">
    <w:name w:val="Emphasis"/>
    <w:uiPriority w:val="20"/>
    <w:qFormat/>
    <w:rsid w:val="0036706E"/>
    <w:rPr>
      <w:i/>
      <w:iCs/>
    </w:rPr>
  </w:style>
  <w:style w:type="paragraph" w:customStyle="1" w:styleId="Default">
    <w:name w:val="Default"/>
    <w:uiPriority w:val="99"/>
    <w:rsid w:val="00B016AF"/>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a1"/>
    <w:rsid w:val="001D6D3F"/>
  </w:style>
  <w:style w:type="character" w:customStyle="1" w:styleId="time">
    <w:name w:val="time"/>
    <w:basedOn w:val="a1"/>
    <w:rsid w:val="006E4517"/>
  </w:style>
  <w:style w:type="character" w:customStyle="1" w:styleId="afc">
    <w:name w:val="Основной текст_"/>
    <w:link w:val="14"/>
    <w:locked/>
    <w:rsid w:val="004B7695"/>
    <w:rPr>
      <w:spacing w:val="-1"/>
      <w:shd w:val="clear" w:color="auto" w:fill="FFFFFF"/>
    </w:rPr>
  </w:style>
  <w:style w:type="paragraph" w:customStyle="1" w:styleId="14">
    <w:name w:val="Основной текст1"/>
    <w:basedOn w:val="a0"/>
    <w:link w:val="afc"/>
    <w:rsid w:val="004B7695"/>
    <w:pPr>
      <w:shd w:val="clear" w:color="auto" w:fill="FFFFFF"/>
      <w:spacing w:after="0" w:line="278" w:lineRule="exact"/>
      <w:ind w:hanging="340"/>
    </w:pPr>
    <w:rPr>
      <w:rFonts w:ascii="Times New Roman" w:eastAsia="Times New Roman" w:hAnsi="Times New Roman"/>
      <w:spacing w:val="-1"/>
      <w:sz w:val="20"/>
      <w:szCs w:val="20"/>
    </w:rPr>
  </w:style>
  <w:style w:type="character" w:styleId="afd">
    <w:name w:val="Strong"/>
    <w:uiPriority w:val="22"/>
    <w:qFormat/>
    <w:rsid w:val="004B7695"/>
    <w:rPr>
      <w:b/>
      <w:bCs/>
    </w:rPr>
  </w:style>
  <w:style w:type="paragraph" w:styleId="afe">
    <w:name w:val="caption"/>
    <w:basedOn w:val="a0"/>
    <w:next w:val="a0"/>
    <w:uiPriority w:val="35"/>
    <w:unhideWhenUsed/>
    <w:qFormat/>
    <w:rsid w:val="008B4039"/>
    <w:pPr>
      <w:spacing w:line="240" w:lineRule="auto"/>
    </w:pPr>
    <w:rPr>
      <w:b/>
      <w:bCs/>
      <w:color w:val="4F81BD"/>
      <w:sz w:val="18"/>
      <w:szCs w:val="18"/>
    </w:rPr>
  </w:style>
  <w:style w:type="character" w:customStyle="1" w:styleId="st">
    <w:name w:val="st"/>
    <w:basedOn w:val="a1"/>
    <w:rsid w:val="003C7CA5"/>
  </w:style>
  <w:style w:type="character" w:customStyle="1" w:styleId="apple-style-span">
    <w:name w:val="apple-style-span"/>
    <w:basedOn w:val="a1"/>
    <w:rsid w:val="0050425A"/>
  </w:style>
  <w:style w:type="paragraph" w:customStyle="1" w:styleId="style5">
    <w:name w:val="style5"/>
    <w:basedOn w:val="a0"/>
    <w:uiPriority w:val="99"/>
    <w:rsid w:val="0050425A"/>
    <w:pPr>
      <w:spacing w:before="100" w:beforeAutospacing="1" w:after="100" w:afterAutospacing="1" w:line="240" w:lineRule="auto"/>
    </w:pPr>
    <w:rPr>
      <w:rFonts w:ascii="Times New Roman" w:eastAsia="Times New Roman" w:hAnsi="Times New Roman"/>
      <w:sz w:val="24"/>
      <w:szCs w:val="24"/>
      <w:lang w:eastAsia="ru-RU"/>
    </w:rPr>
  </w:style>
  <w:style w:type="paragraph" w:styleId="aff">
    <w:name w:val="footnote text"/>
    <w:basedOn w:val="a0"/>
    <w:link w:val="aff0"/>
    <w:rsid w:val="002217D2"/>
    <w:rPr>
      <w:sz w:val="20"/>
      <w:szCs w:val="20"/>
    </w:rPr>
  </w:style>
  <w:style w:type="character" w:customStyle="1" w:styleId="aff0">
    <w:name w:val="Текст сноски Знак"/>
    <w:basedOn w:val="a1"/>
    <w:link w:val="aff"/>
    <w:rsid w:val="002217D2"/>
    <w:rPr>
      <w:rFonts w:ascii="Calibri" w:eastAsia="Calibri" w:hAnsi="Calibri"/>
      <w:lang w:eastAsia="en-US"/>
    </w:rPr>
  </w:style>
  <w:style w:type="character" w:styleId="aff1">
    <w:name w:val="footnote reference"/>
    <w:rsid w:val="002217D2"/>
    <w:rPr>
      <w:vertAlign w:val="superscript"/>
    </w:rPr>
  </w:style>
  <w:style w:type="character" w:customStyle="1" w:styleId="30">
    <w:name w:val="Заголовок 3 Знак"/>
    <w:basedOn w:val="a1"/>
    <w:link w:val="3"/>
    <w:rsid w:val="000C29A4"/>
    <w:rPr>
      <w:rFonts w:ascii="Cambria" w:eastAsia="Times New Roman" w:hAnsi="Cambria" w:cs="Times New Roman"/>
      <w:b/>
      <w:bCs/>
      <w:sz w:val="26"/>
      <w:szCs w:val="26"/>
      <w:lang w:eastAsia="en-US"/>
    </w:rPr>
  </w:style>
  <w:style w:type="character" w:customStyle="1" w:styleId="a7">
    <w:name w:val="Без интервала Знак"/>
    <w:link w:val="a6"/>
    <w:uiPriority w:val="1"/>
    <w:rsid w:val="004C335F"/>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iPriority="35" w:unhideWhenUsed="1" w:qFormat="1"/>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321A8B"/>
    <w:pPr>
      <w:spacing w:after="200" w:line="276" w:lineRule="auto"/>
    </w:pPr>
    <w:rPr>
      <w:rFonts w:ascii="Calibri" w:eastAsia="Calibri" w:hAnsi="Calibri"/>
      <w:sz w:val="22"/>
      <w:szCs w:val="22"/>
      <w:lang w:eastAsia="en-US"/>
    </w:rPr>
  </w:style>
  <w:style w:type="paragraph" w:styleId="1">
    <w:name w:val="heading 1"/>
    <w:basedOn w:val="a"/>
    <w:next w:val="a0"/>
    <w:link w:val="10"/>
    <w:qFormat/>
    <w:rsid w:val="00F22AF9"/>
    <w:pPr>
      <w:outlineLvl w:val="0"/>
    </w:pPr>
  </w:style>
  <w:style w:type="paragraph" w:styleId="3">
    <w:name w:val="heading 3"/>
    <w:basedOn w:val="a0"/>
    <w:next w:val="a0"/>
    <w:link w:val="30"/>
    <w:unhideWhenUsed/>
    <w:qFormat/>
    <w:rsid w:val="000C29A4"/>
    <w:pPr>
      <w:keepNext/>
      <w:numPr>
        <w:ilvl w:val="1"/>
        <w:numId w:val="5"/>
      </w:numPr>
      <w:spacing w:before="240" w:after="60"/>
      <w:outlineLvl w:val="2"/>
    </w:pPr>
    <w:rPr>
      <w:rFonts w:ascii="Cambria" w:eastAsia="Times New Roman"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Текст Знак"/>
    <w:link w:val="a5"/>
    <w:uiPriority w:val="99"/>
    <w:locked/>
    <w:rsid w:val="00321A8B"/>
    <w:rPr>
      <w:rFonts w:ascii="Courier New" w:hAnsi="Courier New" w:cs="Courier New"/>
      <w:lang w:val="en-GB" w:eastAsia="ru-RU" w:bidi="ar-SA"/>
    </w:rPr>
  </w:style>
  <w:style w:type="paragraph" w:styleId="a5">
    <w:name w:val="Plain Text"/>
    <w:basedOn w:val="a0"/>
    <w:link w:val="a4"/>
    <w:uiPriority w:val="99"/>
    <w:rsid w:val="00321A8B"/>
    <w:pPr>
      <w:spacing w:after="0" w:line="240" w:lineRule="auto"/>
    </w:pPr>
    <w:rPr>
      <w:rFonts w:ascii="Courier New" w:eastAsia="Times New Roman" w:hAnsi="Courier New" w:cs="Courier New"/>
      <w:sz w:val="20"/>
      <w:szCs w:val="20"/>
      <w:lang w:val="en-GB" w:eastAsia="ru-RU"/>
    </w:rPr>
  </w:style>
  <w:style w:type="paragraph" w:styleId="a6">
    <w:name w:val="No Spacing"/>
    <w:link w:val="a7"/>
    <w:qFormat/>
    <w:rsid w:val="00321A8B"/>
    <w:rPr>
      <w:rFonts w:ascii="Calibri" w:eastAsia="Calibri" w:hAnsi="Calibri"/>
      <w:sz w:val="22"/>
      <w:szCs w:val="22"/>
      <w:lang w:eastAsia="en-US"/>
    </w:rPr>
  </w:style>
  <w:style w:type="character" w:styleId="a8">
    <w:name w:val="annotation reference"/>
    <w:semiHidden/>
    <w:rsid w:val="00FF4DC2"/>
    <w:rPr>
      <w:sz w:val="16"/>
      <w:szCs w:val="16"/>
    </w:rPr>
  </w:style>
  <w:style w:type="paragraph" w:styleId="a9">
    <w:name w:val="annotation text"/>
    <w:basedOn w:val="a0"/>
    <w:semiHidden/>
    <w:rsid w:val="00FF4DC2"/>
    <w:rPr>
      <w:sz w:val="20"/>
      <w:szCs w:val="20"/>
    </w:rPr>
  </w:style>
  <w:style w:type="paragraph" w:styleId="aa">
    <w:name w:val="annotation subject"/>
    <w:basedOn w:val="a9"/>
    <w:next w:val="a9"/>
    <w:semiHidden/>
    <w:rsid w:val="00FF4DC2"/>
    <w:rPr>
      <w:b/>
      <w:bCs/>
    </w:rPr>
  </w:style>
  <w:style w:type="paragraph" w:styleId="ab">
    <w:name w:val="Balloon Text"/>
    <w:basedOn w:val="a0"/>
    <w:link w:val="ac"/>
    <w:uiPriority w:val="99"/>
    <w:semiHidden/>
    <w:rsid w:val="00FF4DC2"/>
    <w:rPr>
      <w:rFonts w:ascii="Tahoma" w:hAnsi="Tahoma"/>
      <w:sz w:val="16"/>
      <w:szCs w:val="16"/>
    </w:rPr>
  </w:style>
  <w:style w:type="table" w:styleId="ad">
    <w:name w:val="Table Grid"/>
    <w:basedOn w:val="a2"/>
    <w:uiPriority w:val="59"/>
    <w:rsid w:val="00AA069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0"/>
    <w:uiPriority w:val="99"/>
    <w:rsid w:val="004174DB"/>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List Paragraph"/>
    <w:basedOn w:val="a0"/>
    <w:uiPriority w:val="34"/>
    <w:qFormat/>
    <w:rsid w:val="00AF4A49"/>
    <w:pPr>
      <w:ind w:left="720"/>
      <w:contextualSpacing/>
    </w:pPr>
  </w:style>
  <w:style w:type="paragraph" w:customStyle="1" w:styleId="11">
    <w:name w:val="Без интервала1"/>
    <w:rsid w:val="00AF4A49"/>
    <w:rPr>
      <w:rFonts w:ascii="Calibri" w:hAnsi="Calibri"/>
      <w:sz w:val="22"/>
      <w:szCs w:val="22"/>
      <w:lang w:eastAsia="en-US"/>
    </w:rPr>
  </w:style>
  <w:style w:type="character" w:styleId="af0">
    <w:name w:val="Hyperlink"/>
    <w:uiPriority w:val="99"/>
    <w:unhideWhenUsed/>
    <w:rsid w:val="005F35F4"/>
    <w:rPr>
      <w:color w:val="0000FF"/>
      <w:u w:val="single"/>
    </w:rPr>
  </w:style>
  <w:style w:type="paragraph" w:styleId="af1">
    <w:name w:val="Body Text"/>
    <w:basedOn w:val="a0"/>
    <w:link w:val="af2"/>
    <w:rsid w:val="00A44260"/>
    <w:pPr>
      <w:spacing w:after="0" w:line="240" w:lineRule="auto"/>
    </w:pPr>
    <w:rPr>
      <w:rFonts w:ascii="Times New Roman" w:eastAsia="Times New Roman" w:hAnsi="Times New Roman"/>
      <w:color w:val="000000"/>
      <w:sz w:val="24"/>
      <w:szCs w:val="24"/>
    </w:rPr>
  </w:style>
  <w:style w:type="character" w:customStyle="1" w:styleId="af2">
    <w:name w:val="Основной текст Знак"/>
    <w:link w:val="af1"/>
    <w:rsid w:val="00A44260"/>
    <w:rPr>
      <w:color w:val="000000"/>
      <w:sz w:val="24"/>
      <w:szCs w:val="24"/>
    </w:rPr>
  </w:style>
  <w:style w:type="paragraph" w:styleId="af3">
    <w:name w:val="Body Text Indent"/>
    <w:basedOn w:val="a0"/>
    <w:link w:val="af4"/>
    <w:uiPriority w:val="99"/>
    <w:rsid w:val="00DC663B"/>
    <w:pPr>
      <w:spacing w:after="120"/>
      <w:ind w:left="283"/>
    </w:pPr>
  </w:style>
  <w:style w:type="character" w:customStyle="1" w:styleId="af4">
    <w:name w:val="Основной текст с отступом Знак"/>
    <w:link w:val="af3"/>
    <w:uiPriority w:val="99"/>
    <w:rsid w:val="00DC663B"/>
    <w:rPr>
      <w:rFonts w:ascii="Calibri" w:eastAsia="Calibri" w:hAnsi="Calibri"/>
      <w:sz w:val="22"/>
      <w:szCs w:val="22"/>
      <w:lang w:eastAsia="en-US"/>
    </w:rPr>
  </w:style>
  <w:style w:type="paragraph" w:styleId="2">
    <w:name w:val="Body Text Indent 2"/>
    <w:basedOn w:val="a0"/>
    <w:link w:val="20"/>
    <w:rsid w:val="00DC663B"/>
    <w:pPr>
      <w:spacing w:after="120" w:line="480" w:lineRule="auto"/>
      <w:ind w:left="283"/>
    </w:pPr>
    <w:rPr>
      <w:rFonts w:ascii="Times New Roman" w:eastAsia="Times New Roman" w:hAnsi="Times New Roman"/>
      <w:sz w:val="24"/>
      <w:szCs w:val="24"/>
    </w:rPr>
  </w:style>
  <w:style w:type="character" w:customStyle="1" w:styleId="20">
    <w:name w:val="Основной текст с отступом 2 Знак"/>
    <w:link w:val="2"/>
    <w:rsid w:val="00DC663B"/>
    <w:rPr>
      <w:sz w:val="24"/>
      <w:szCs w:val="24"/>
    </w:rPr>
  </w:style>
  <w:style w:type="paragraph" w:customStyle="1" w:styleId="Style16">
    <w:name w:val="Style16"/>
    <w:basedOn w:val="a0"/>
    <w:uiPriority w:val="99"/>
    <w:rsid w:val="00963A1A"/>
    <w:pPr>
      <w:widowControl w:val="0"/>
      <w:autoSpaceDE w:val="0"/>
      <w:autoSpaceDN w:val="0"/>
      <w:adjustRightInd w:val="0"/>
      <w:spacing w:after="0" w:line="192" w:lineRule="exact"/>
    </w:pPr>
    <w:rPr>
      <w:rFonts w:eastAsia="Times New Roman"/>
      <w:sz w:val="24"/>
      <w:szCs w:val="24"/>
      <w:lang w:eastAsia="ru-RU"/>
    </w:rPr>
  </w:style>
  <w:style w:type="paragraph" w:styleId="af5">
    <w:name w:val="header"/>
    <w:basedOn w:val="a0"/>
    <w:link w:val="af6"/>
    <w:rsid w:val="00B47B71"/>
    <w:pPr>
      <w:tabs>
        <w:tab w:val="center" w:pos="4677"/>
        <w:tab w:val="right" w:pos="9355"/>
      </w:tabs>
    </w:pPr>
  </w:style>
  <w:style w:type="character" w:customStyle="1" w:styleId="af6">
    <w:name w:val="Верхний колонтитул Знак"/>
    <w:link w:val="af5"/>
    <w:rsid w:val="00B47B71"/>
    <w:rPr>
      <w:rFonts w:ascii="Calibri" w:eastAsia="Calibri" w:hAnsi="Calibri"/>
      <w:sz w:val="22"/>
      <w:szCs w:val="22"/>
      <w:lang w:eastAsia="en-US"/>
    </w:rPr>
  </w:style>
  <w:style w:type="paragraph" w:styleId="af7">
    <w:name w:val="footer"/>
    <w:basedOn w:val="a0"/>
    <w:link w:val="af8"/>
    <w:uiPriority w:val="99"/>
    <w:rsid w:val="00B47B71"/>
    <w:pPr>
      <w:tabs>
        <w:tab w:val="center" w:pos="4677"/>
        <w:tab w:val="right" w:pos="9355"/>
      </w:tabs>
    </w:pPr>
  </w:style>
  <w:style w:type="character" w:customStyle="1" w:styleId="af8">
    <w:name w:val="Нижний колонтитул Знак"/>
    <w:link w:val="af7"/>
    <w:uiPriority w:val="99"/>
    <w:rsid w:val="00B47B71"/>
    <w:rPr>
      <w:rFonts w:ascii="Calibri" w:eastAsia="Calibri" w:hAnsi="Calibri"/>
      <w:sz w:val="22"/>
      <w:szCs w:val="22"/>
      <w:lang w:eastAsia="en-US"/>
    </w:rPr>
  </w:style>
  <w:style w:type="character" w:customStyle="1" w:styleId="10">
    <w:name w:val="Заголовок 1 Знак"/>
    <w:link w:val="1"/>
    <w:rsid w:val="00F22AF9"/>
    <w:rPr>
      <w:rFonts w:eastAsia="Calibri"/>
      <w:b/>
      <w:sz w:val="24"/>
      <w:szCs w:val="24"/>
      <w:lang w:eastAsia="en-US"/>
    </w:rPr>
  </w:style>
  <w:style w:type="paragraph" w:styleId="af9">
    <w:name w:val="TOC Heading"/>
    <w:basedOn w:val="1"/>
    <w:next w:val="a0"/>
    <w:uiPriority w:val="39"/>
    <w:qFormat/>
    <w:rsid w:val="004641D7"/>
    <w:pPr>
      <w:keepLines/>
      <w:spacing w:before="480" w:after="0"/>
      <w:outlineLvl w:val="9"/>
    </w:pPr>
    <w:rPr>
      <w:color w:val="365F91"/>
      <w:sz w:val="28"/>
      <w:szCs w:val="28"/>
    </w:rPr>
  </w:style>
  <w:style w:type="paragraph" w:customStyle="1" w:styleId="a">
    <w:name w:val="НИУ"/>
    <w:basedOn w:val="a0"/>
    <w:link w:val="afa"/>
    <w:qFormat/>
    <w:rsid w:val="004641D7"/>
    <w:pPr>
      <w:numPr>
        <w:numId w:val="1"/>
      </w:numPr>
      <w:spacing w:line="240" w:lineRule="auto"/>
      <w:jc w:val="both"/>
    </w:pPr>
    <w:rPr>
      <w:rFonts w:ascii="Times New Roman" w:hAnsi="Times New Roman"/>
      <w:b/>
      <w:sz w:val="24"/>
      <w:szCs w:val="24"/>
    </w:rPr>
  </w:style>
  <w:style w:type="paragraph" w:styleId="12">
    <w:name w:val="toc 1"/>
    <w:basedOn w:val="a0"/>
    <w:next w:val="a0"/>
    <w:autoRedefine/>
    <w:uiPriority w:val="39"/>
    <w:qFormat/>
    <w:rsid w:val="00E44D65"/>
    <w:pPr>
      <w:tabs>
        <w:tab w:val="left" w:pos="567"/>
        <w:tab w:val="left" w:leader="dot" w:pos="9923"/>
      </w:tabs>
      <w:jc w:val="both"/>
    </w:pPr>
    <w:rPr>
      <w:rFonts w:ascii="Times New Roman" w:hAnsi="Times New Roman"/>
      <w:sz w:val="24"/>
    </w:rPr>
  </w:style>
  <w:style w:type="character" w:customStyle="1" w:styleId="afa">
    <w:name w:val="НИУ Знак"/>
    <w:link w:val="a"/>
    <w:rsid w:val="004641D7"/>
    <w:rPr>
      <w:rFonts w:eastAsia="Calibri"/>
      <w:b/>
      <w:sz w:val="24"/>
      <w:szCs w:val="24"/>
      <w:lang w:eastAsia="en-US"/>
    </w:rPr>
  </w:style>
  <w:style w:type="paragraph" w:styleId="21">
    <w:name w:val="toc 2"/>
    <w:basedOn w:val="a0"/>
    <w:next w:val="a0"/>
    <w:autoRedefine/>
    <w:uiPriority w:val="39"/>
    <w:unhideWhenUsed/>
    <w:qFormat/>
    <w:rsid w:val="00AF0C76"/>
    <w:pPr>
      <w:spacing w:after="100"/>
      <w:ind w:left="220"/>
    </w:pPr>
    <w:rPr>
      <w:rFonts w:eastAsia="Times New Roman"/>
    </w:rPr>
  </w:style>
  <w:style w:type="paragraph" w:styleId="31">
    <w:name w:val="toc 3"/>
    <w:basedOn w:val="a0"/>
    <w:next w:val="a0"/>
    <w:autoRedefine/>
    <w:uiPriority w:val="39"/>
    <w:unhideWhenUsed/>
    <w:qFormat/>
    <w:rsid w:val="00AF0C76"/>
    <w:pPr>
      <w:spacing w:after="100"/>
      <w:ind w:left="440"/>
    </w:pPr>
    <w:rPr>
      <w:rFonts w:eastAsia="Times New Roman"/>
    </w:rPr>
  </w:style>
  <w:style w:type="paragraph" w:customStyle="1" w:styleId="13">
    <w:name w:val="Знак1 Знак Знак Знак"/>
    <w:basedOn w:val="a0"/>
    <w:rsid w:val="00210507"/>
    <w:pPr>
      <w:spacing w:before="100" w:beforeAutospacing="1" w:after="100" w:afterAutospacing="1" w:line="240" w:lineRule="auto"/>
    </w:pPr>
    <w:rPr>
      <w:rFonts w:ascii="Tahoma" w:eastAsia="Times New Roman" w:hAnsi="Tahoma"/>
      <w:sz w:val="20"/>
      <w:szCs w:val="20"/>
      <w:lang w:val="en-US"/>
    </w:rPr>
  </w:style>
  <w:style w:type="paragraph" w:customStyle="1" w:styleId="msolistparagraph0">
    <w:name w:val="msolistparagraph"/>
    <w:basedOn w:val="a0"/>
    <w:rsid w:val="00DF3068"/>
    <w:pPr>
      <w:ind w:left="720"/>
      <w:contextualSpacing/>
    </w:pPr>
  </w:style>
  <w:style w:type="paragraph" w:styleId="22">
    <w:name w:val="Body Text 2"/>
    <w:basedOn w:val="a0"/>
    <w:link w:val="23"/>
    <w:rsid w:val="00654EB4"/>
    <w:pPr>
      <w:spacing w:after="120" w:line="480" w:lineRule="auto"/>
    </w:pPr>
  </w:style>
  <w:style w:type="character" w:customStyle="1" w:styleId="23">
    <w:name w:val="Основной текст 2 Знак"/>
    <w:link w:val="22"/>
    <w:rsid w:val="00654EB4"/>
    <w:rPr>
      <w:rFonts w:ascii="Calibri" w:eastAsia="Calibri" w:hAnsi="Calibri"/>
      <w:sz w:val="22"/>
      <w:szCs w:val="22"/>
      <w:lang w:eastAsia="en-US"/>
    </w:rPr>
  </w:style>
  <w:style w:type="character" w:customStyle="1" w:styleId="ac">
    <w:name w:val="Текст выноски Знак"/>
    <w:link w:val="ab"/>
    <w:uiPriority w:val="99"/>
    <w:semiHidden/>
    <w:rsid w:val="00265EF8"/>
    <w:rPr>
      <w:rFonts w:ascii="Tahoma" w:eastAsia="Calibri" w:hAnsi="Tahoma" w:cs="Tahoma"/>
      <w:sz w:val="16"/>
      <w:szCs w:val="16"/>
      <w:lang w:eastAsia="en-US"/>
    </w:rPr>
  </w:style>
  <w:style w:type="paragraph" w:customStyle="1" w:styleId="24">
    <w:name w:val="Без интервала2"/>
    <w:uiPriority w:val="99"/>
    <w:rsid w:val="00265EF8"/>
    <w:rPr>
      <w:rFonts w:ascii="Calibri" w:eastAsia="Calibri" w:hAnsi="Calibri"/>
      <w:sz w:val="22"/>
      <w:szCs w:val="22"/>
    </w:rPr>
  </w:style>
  <w:style w:type="character" w:styleId="afb">
    <w:name w:val="Emphasis"/>
    <w:uiPriority w:val="20"/>
    <w:qFormat/>
    <w:rsid w:val="0036706E"/>
    <w:rPr>
      <w:i/>
      <w:iCs/>
    </w:rPr>
  </w:style>
  <w:style w:type="paragraph" w:customStyle="1" w:styleId="Default">
    <w:name w:val="Default"/>
    <w:uiPriority w:val="99"/>
    <w:rsid w:val="00B016AF"/>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a1"/>
    <w:rsid w:val="001D6D3F"/>
  </w:style>
  <w:style w:type="character" w:customStyle="1" w:styleId="time">
    <w:name w:val="time"/>
    <w:basedOn w:val="a1"/>
    <w:rsid w:val="006E4517"/>
  </w:style>
  <w:style w:type="character" w:customStyle="1" w:styleId="afc">
    <w:name w:val="Основной текст_"/>
    <w:link w:val="14"/>
    <w:locked/>
    <w:rsid w:val="004B7695"/>
    <w:rPr>
      <w:spacing w:val="-1"/>
      <w:shd w:val="clear" w:color="auto" w:fill="FFFFFF"/>
    </w:rPr>
  </w:style>
  <w:style w:type="paragraph" w:customStyle="1" w:styleId="14">
    <w:name w:val="Основной текст1"/>
    <w:basedOn w:val="a0"/>
    <w:link w:val="afc"/>
    <w:rsid w:val="004B7695"/>
    <w:pPr>
      <w:shd w:val="clear" w:color="auto" w:fill="FFFFFF"/>
      <w:spacing w:after="0" w:line="278" w:lineRule="exact"/>
      <w:ind w:hanging="340"/>
    </w:pPr>
    <w:rPr>
      <w:rFonts w:ascii="Times New Roman" w:eastAsia="Times New Roman" w:hAnsi="Times New Roman"/>
      <w:spacing w:val="-1"/>
      <w:sz w:val="20"/>
      <w:szCs w:val="20"/>
    </w:rPr>
  </w:style>
  <w:style w:type="character" w:styleId="afd">
    <w:name w:val="Strong"/>
    <w:uiPriority w:val="22"/>
    <w:qFormat/>
    <w:rsid w:val="004B7695"/>
    <w:rPr>
      <w:b/>
      <w:bCs/>
    </w:rPr>
  </w:style>
  <w:style w:type="paragraph" w:styleId="afe">
    <w:name w:val="caption"/>
    <w:basedOn w:val="a0"/>
    <w:next w:val="a0"/>
    <w:uiPriority w:val="35"/>
    <w:unhideWhenUsed/>
    <w:qFormat/>
    <w:rsid w:val="008B4039"/>
    <w:pPr>
      <w:spacing w:line="240" w:lineRule="auto"/>
    </w:pPr>
    <w:rPr>
      <w:b/>
      <w:bCs/>
      <w:color w:val="4F81BD"/>
      <w:sz w:val="18"/>
      <w:szCs w:val="18"/>
    </w:rPr>
  </w:style>
  <w:style w:type="character" w:customStyle="1" w:styleId="st">
    <w:name w:val="st"/>
    <w:basedOn w:val="a1"/>
    <w:rsid w:val="003C7CA5"/>
  </w:style>
  <w:style w:type="character" w:customStyle="1" w:styleId="apple-style-span">
    <w:name w:val="apple-style-span"/>
    <w:basedOn w:val="a1"/>
    <w:rsid w:val="0050425A"/>
  </w:style>
  <w:style w:type="paragraph" w:customStyle="1" w:styleId="style5">
    <w:name w:val="style5"/>
    <w:basedOn w:val="a0"/>
    <w:uiPriority w:val="99"/>
    <w:rsid w:val="0050425A"/>
    <w:pPr>
      <w:spacing w:before="100" w:beforeAutospacing="1" w:after="100" w:afterAutospacing="1" w:line="240" w:lineRule="auto"/>
    </w:pPr>
    <w:rPr>
      <w:rFonts w:ascii="Times New Roman" w:eastAsia="Times New Roman" w:hAnsi="Times New Roman"/>
      <w:sz w:val="24"/>
      <w:szCs w:val="24"/>
      <w:lang w:eastAsia="ru-RU"/>
    </w:rPr>
  </w:style>
  <w:style w:type="paragraph" w:styleId="aff">
    <w:name w:val="footnote text"/>
    <w:basedOn w:val="a0"/>
    <w:link w:val="aff0"/>
    <w:rsid w:val="002217D2"/>
    <w:rPr>
      <w:sz w:val="20"/>
      <w:szCs w:val="20"/>
    </w:rPr>
  </w:style>
  <w:style w:type="character" w:customStyle="1" w:styleId="aff0">
    <w:name w:val="Текст сноски Знак"/>
    <w:basedOn w:val="a1"/>
    <w:link w:val="aff"/>
    <w:rsid w:val="002217D2"/>
    <w:rPr>
      <w:rFonts w:ascii="Calibri" w:eastAsia="Calibri" w:hAnsi="Calibri"/>
      <w:lang w:eastAsia="en-US"/>
    </w:rPr>
  </w:style>
  <w:style w:type="character" w:styleId="aff1">
    <w:name w:val="footnote reference"/>
    <w:rsid w:val="002217D2"/>
    <w:rPr>
      <w:vertAlign w:val="superscript"/>
    </w:rPr>
  </w:style>
  <w:style w:type="character" w:customStyle="1" w:styleId="30">
    <w:name w:val="Заголовок 3 Знак"/>
    <w:basedOn w:val="a1"/>
    <w:link w:val="3"/>
    <w:rsid w:val="000C29A4"/>
    <w:rPr>
      <w:rFonts w:ascii="Cambria" w:eastAsia="Times New Roman" w:hAnsi="Cambria" w:cs="Times New Roman"/>
      <w:b/>
      <w:bCs/>
      <w:sz w:val="26"/>
      <w:szCs w:val="26"/>
      <w:lang w:eastAsia="en-US"/>
    </w:rPr>
  </w:style>
  <w:style w:type="character" w:customStyle="1" w:styleId="a7">
    <w:name w:val="Без интервала Знак"/>
    <w:link w:val="a6"/>
    <w:uiPriority w:val="1"/>
    <w:rsid w:val="004C335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9756">
      <w:bodyDiv w:val="1"/>
      <w:marLeft w:val="0"/>
      <w:marRight w:val="0"/>
      <w:marTop w:val="0"/>
      <w:marBottom w:val="0"/>
      <w:divBdr>
        <w:top w:val="none" w:sz="0" w:space="0" w:color="auto"/>
        <w:left w:val="none" w:sz="0" w:space="0" w:color="auto"/>
        <w:bottom w:val="none" w:sz="0" w:space="0" w:color="auto"/>
        <w:right w:val="none" w:sz="0" w:space="0" w:color="auto"/>
      </w:divBdr>
    </w:div>
    <w:div w:id="84159514">
      <w:bodyDiv w:val="1"/>
      <w:marLeft w:val="0"/>
      <w:marRight w:val="0"/>
      <w:marTop w:val="0"/>
      <w:marBottom w:val="0"/>
      <w:divBdr>
        <w:top w:val="none" w:sz="0" w:space="0" w:color="auto"/>
        <w:left w:val="none" w:sz="0" w:space="0" w:color="auto"/>
        <w:bottom w:val="none" w:sz="0" w:space="0" w:color="auto"/>
        <w:right w:val="none" w:sz="0" w:space="0" w:color="auto"/>
      </w:divBdr>
    </w:div>
    <w:div w:id="97989493">
      <w:bodyDiv w:val="1"/>
      <w:marLeft w:val="0"/>
      <w:marRight w:val="0"/>
      <w:marTop w:val="0"/>
      <w:marBottom w:val="0"/>
      <w:divBdr>
        <w:top w:val="none" w:sz="0" w:space="0" w:color="auto"/>
        <w:left w:val="none" w:sz="0" w:space="0" w:color="auto"/>
        <w:bottom w:val="none" w:sz="0" w:space="0" w:color="auto"/>
        <w:right w:val="none" w:sz="0" w:space="0" w:color="auto"/>
      </w:divBdr>
    </w:div>
    <w:div w:id="161815810">
      <w:bodyDiv w:val="1"/>
      <w:marLeft w:val="0"/>
      <w:marRight w:val="0"/>
      <w:marTop w:val="0"/>
      <w:marBottom w:val="0"/>
      <w:divBdr>
        <w:top w:val="none" w:sz="0" w:space="0" w:color="auto"/>
        <w:left w:val="none" w:sz="0" w:space="0" w:color="auto"/>
        <w:bottom w:val="none" w:sz="0" w:space="0" w:color="auto"/>
        <w:right w:val="none" w:sz="0" w:space="0" w:color="auto"/>
      </w:divBdr>
    </w:div>
    <w:div w:id="204366078">
      <w:bodyDiv w:val="1"/>
      <w:marLeft w:val="0"/>
      <w:marRight w:val="0"/>
      <w:marTop w:val="0"/>
      <w:marBottom w:val="0"/>
      <w:divBdr>
        <w:top w:val="none" w:sz="0" w:space="0" w:color="auto"/>
        <w:left w:val="none" w:sz="0" w:space="0" w:color="auto"/>
        <w:bottom w:val="none" w:sz="0" w:space="0" w:color="auto"/>
        <w:right w:val="none" w:sz="0" w:space="0" w:color="auto"/>
      </w:divBdr>
    </w:div>
    <w:div w:id="336344651">
      <w:bodyDiv w:val="1"/>
      <w:marLeft w:val="0"/>
      <w:marRight w:val="0"/>
      <w:marTop w:val="0"/>
      <w:marBottom w:val="0"/>
      <w:divBdr>
        <w:top w:val="none" w:sz="0" w:space="0" w:color="auto"/>
        <w:left w:val="none" w:sz="0" w:space="0" w:color="auto"/>
        <w:bottom w:val="none" w:sz="0" w:space="0" w:color="auto"/>
        <w:right w:val="none" w:sz="0" w:space="0" w:color="auto"/>
      </w:divBdr>
    </w:div>
    <w:div w:id="424424821">
      <w:bodyDiv w:val="1"/>
      <w:marLeft w:val="0"/>
      <w:marRight w:val="0"/>
      <w:marTop w:val="0"/>
      <w:marBottom w:val="0"/>
      <w:divBdr>
        <w:top w:val="none" w:sz="0" w:space="0" w:color="auto"/>
        <w:left w:val="none" w:sz="0" w:space="0" w:color="auto"/>
        <w:bottom w:val="none" w:sz="0" w:space="0" w:color="auto"/>
        <w:right w:val="none" w:sz="0" w:space="0" w:color="auto"/>
      </w:divBdr>
    </w:div>
    <w:div w:id="501237833">
      <w:bodyDiv w:val="1"/>
      <w:marLeft w:val="0"/>
      <w:marRight w:val="0"/>
      <w:marTop w:val="0"/>
      <w:marBottom w:val="0"/>
      <w:divBdr>
        <w:top w:val="none" w:sz="0" w:space="0" w:color="auto"/>
        <w:left w:val="none" w:sz="0" w:space="0" w:color="auto"/>
        <w:bottom w:val="none" w:sz="0" w:space="0" w:color="auto"/>
        <w:right w:val="none" w:sz="0" w:space="0" w:color="auto"/>
      </w:divBdr>
    </w:div>
    <w:div w:id="577979931">
      <w:bodyDiv w:val="1"/>
      <w:marLeft w:val="0"/>
      <w:marRight w:val="0"/>
      <w:marTop w:val="0"/>
      <w:marBottom w:val="0"/>
      <w:divBdr>
        <w:top w:val="none" w:sz="0" w:space="0" w:color="auto"/>
        <w:left w:val="none" w:sz="0" w:space="0" w:color="auto"/>
        <w:bottom w:val="none" w:sz="0" w:space="0" w:color="auto"/>
        <w:right w:val="none" w:sz="0" w:space="0" w:color="auto"/>
      </w:divBdr>
    </w:div>
    <w:div w:id="666593269">
      <w:bodyDiv w:val="1"/>
      <w:marLeft w:val="0"/>
      <w:marRight w:val="0"/>
      <w:marTop w:val="0"/>
      <w:marBottom w:val="0"/>
      <w:divBdr>
        <w:top w:val="none" w:sz="0" w:space="0" w:color="auto"/>
        <w:left w:val="none" w:sz="0" w:space="0" w:color="auto"/>
        <w:bottom w:val="none" w:sz="0" w:space="0" w:color="auto"/>
        <w:right w:val="none" w:sz="0" w:space="0" w:color="auto"/>
      </w:divBdr>
    </w:div>
    <w:div w:id="676924979">
      <w:bodyDiv w:val="1"/>
      <w:marLeft w:val="0"/>
      <w:marRight w:val="0"/>
      <w:marTop w:val="0"/>
      <w:marBottom w:val="0"/>
      <w:divBdr>
        <w:top w:val="none" w:sz="0" w:space="0" w:color="auto"/>
        <w:left w:val="none" w:sz="0" w:space="0" w:color="auto"/>
        <w:bottom w:val="none" w:sz="0" w:space="0" w:color="auto"/>
        <w:right w:val="none" w:sz="0" w:space="0" w:color="auto"/>
      </w:divBdr>
    </w:div>
    <w:div w:id="742995120">
      <w:bodyDiv w:val="1"/>
      <w:marLeft w:val="0"/>
      <w:marRight w:val="0"/>
      <w:marTop w:val="0"/>
      <w:marBottom w:val="0"/>
      <w:divBdr>
        <w:top w:val="none" w:sz="0" w:space="0" w:color="auto"/>
        <w:left w:val="none" w:sz="0" w:space="0" w:color="auto"/>
        <w:bottom w:val="none" w:sz="0" w:space="0" w:color="auto"/>
        <w:right w:val="none" w:sz="0" w:space="0" w:color="auto"/>
      </w:divBdr>
    </w:div>
    <w:div w:id="759564894">
      <w:bodyDiv w:val="1"/>
      <w:marLeft w:val="0"/>
      <w:marRight w:val="0"/>
      <w:marTop w:val="0"/>
      <w:marBottom w:val="0"/>
      <w:divBdr>
        <w:top w:val="none" w:sz="0" w:space="0" w:color="auto"/>
        <w:left w:val="none" w:sz="0" w:space="0" w:color="auto"/>
        <w:bottom w:val="none" w:sz="0" w:space="0" w:color="auto"/>
        <w:right w:val="none" w:sz="0" w:space="0" w:color="auto"/>
      </w:divBdr>
    </w:div>
    <w:div w:id="770780476">
      <w:bodyDiv w:val="1"/>
      <w:marLeft w:val="0"/>
      <w:marRight w:val="0"/>
      <w:marTop w:val="0"/>
      <w:marBottom w:val="0"/>
      <w:divBdr>
        <w:top w:val="none" w:sz="0" w:space="0" w:color="auto"/>
        <w:left w:val="none" w:sz="0" w:space="0" w:color="auto"/>
        <w:bottom w:val="none" w:sz="0" w:space="0" w:color="auto"/>
        <w:right w:val="none" w:sz="0" w:space="0" w:color="auto"/>
      </w:divBdr>
    </w:div>
    <w:div w:id="790170475">
      <w:bodyDiv w:val="1"/>
      <w:marLeft w:val="0"/>
      <w:marRight w:val="0"/>
      <w:marTop w:val="0"/>
      <w:marBottom w:val="0"/>
      <w:divBdr>
        <w:top w:val="none" w:sz="0" w:space="0" w:color="auto"/>
        <w:left w:val="none" w:sz="0" w:space="0" w:color="auto"/>
        <w:bottom w:val="none" w:sz="0" w:space="0" w:color="auto"/>
        <w:right w:val="none" w:sz="0" w:space="0" w:color="auto"/>
      </w:divBdr>
    </w:div>
    <w:div w:id="876625042">
      <w:bodyDiv w:val="1"/>
      <w:marLeft w:val="0"/>
      <w:marRight w:val="0"/>
      <w:marTop w:val="0"/>
      <w:marBottom w:val="0"/>
      <w:divBdr>
        <w:top w:val="none" w:sz="0" w:space="0" w:color="auto"/>
        <w:left w:val="none" w:sz="0" w:space="0" w:color="auto"/>
        <w:bottom w:val="none" w:sz="0" w:space="0" w:color="auto"/>
        <w:right w:val="none" w:sz="0" w:space="0" w:color="auto"/>
      </w:divBdr>
    </w:div>
    <w:div w:id="930049671">
      <w:bodyDiv w:val="1"/>
      <w:marLeft w:val="0"/>
      <w:marRight w:val="0"/>
      <w:marTop w:val="0"/>
      <w:marBottom w:val="0"/>
      <w:divBdr>
        <w:top w:val="none" w:sz="0" w:space="0" w:color="auto"/>
        <w:left w:val="none" w:sz="0" w:space="0" w:color="auto"/>
        <w:bottom w:val="none" w:sz="0" w:space="0" w:color="auto"/>
        <w:right w:val="none" w:sz="0" w:space="0" w:color="auto"/>
      </w:divBdr>
    </w:div>
    <w:div w:id="1031371588">
      <w:bodyDiv w:val="1"/>
      <w:marLeft w:val="0"/>
      <w:marRight w:val="0"/>
      <w:marTop w:val="0"/>
      <w:marBottom w:val="0"/>
      <w:divBdr>
        <w:top w:val="none" w:sz="0" w:space="0" w:color="auto"/>
        <w:left w:val="none" w:sz="0" w:space="0" w:color="auto"/>
        <w:bottom w:val="none" w:sz="0" w:space="0" w:color="auto"/>
        <w:right w:val="none" w:sz="0" w:space="0" w:color="auto"/>
      </w:divBdr>
    </w:div>
    <w:div w:id="1047069991">
      <w:bodyDiv w:val="1"/>
      <w:marLeft w:val="0"/>
      <w:marRight w:val="0"/>
      <w:marTop w:val="0"/>
      <w:marBottom w:val="0"/>
      <w:divBdr>
        <w:top w:val="none" w:sz="0" w:space="0" w:color="auto"/>
        <w:left w:val="none" w:sz="0" w:space="0" w:color="auto"/>
        <w:bottom w:val="none" w:sz="0" w:space="0" w:color="auto"/>
        <w:right w:val="none" w:sz="0" w:space="0" w:color="auto"/>
      </w:divBdr>
    </w:div>
    <w:div w:id="1265382771">
      <w:bodyDiv w:val="1"/>
      <w:marLeft w:val="0"/>
      <w:marRight w:val="0"/>
      <w:marTop w:val="0"/>
      <w:marBottom w:val="0"/>
      <w:divBdr>
        <w:top w:val="none" w:sz="0" w:space="0" w:color="auto"/>
        <w:left w:val="none" w:sz="0" w:space="0" w:color="auto"/>
        <w:bottom w:val="none" w:sz="0" w:space="0" w:color="auto"/>
        <w:right w:val="none" w:sz="0" w:space="0" w:color="auto"/>
      </w:divBdr>
    </w:div>
    <w:div w:id="1272663072">
      <w:bodyDiv w:val="1"/>
      <w:marLeft w:val="0"/>
      <w:marRight w:val="0"/>
      <w:marTop w:val="0"/>
      <w:marBottom w:val="0"/>
      <w:divBdr>
        <w:top w:val="none" w:sz="0" w:space="0" w:color="auto"/>
        <w:left w:val="none" w:sz="0" w:space="0" w:color="auto"/>
        <w:bottom w:val="none" w:sz="0" w:space="0" w:color="auto"/>
        <w:right w:val="none" w:sz="0" w:space="0" w:color="auto"/>
      </w:divBdr>
    </w:div>
    <w:div w:id="1323660816">
      <w:bodyDiv w:val="1"/>
      <w:marLeft w:val="0"/>
      <w:marRight w:val="0"/>
      <w:marTop w:val="0"/>
      <w:marBottom w:val="0"/>
      <w:divBdr>
        <w:top w:val="none" w:sz="0" w:space="0" w:color="auto"/>
        <w:left w:val="none" w:sz="0" w:space="0" w:color="auto"/>
        <w:bottom w:val="none" w:sz="0" w:space="0" w:color="auto"/>
        <w:right w:val="none" w:sz="0" w:space="0" w:color="auto"/>
      </w:divBdr>
    </w:div>
    <w:div w:id="1368530828">
      <w:bodyDiv w:val="1"/>
      <w:marLeft w:val="0"/>
      <w:marRight w:val="0"/>
      <w:marTop w:val="0"/>
      <w:marBottom w:val="0"/>
      <w:divBdr>
        <w:top w:val="none" w:sz="0" w:space="0" w:color="auto"/>
        <w:left w:val="none" w:sz="0" w:space="0" w:color="auto"/>
        <w:bottom w:val="none" w:sz="0" w:space="0" w:color="auto"/>
        <w:right w:val="none" w:sz="0" w:space="0" w:color="auto"/>
      </w:divBdr>
    </w:div>
    <w:div w:id="1512645724">
      <w:bodyDiv w:val="1"/>
      <w:marLeft w:val="0"/>
      <w:marRight w:val="0"/>
      <w:marTop w:val="0"/>
      <w:marBottom w:val="0"/>
      <w:divBdr>
        <w:top w:val="none" w:sz="0" w:space="0" w:color="auto"/>
        <w:left w:val="none" w:sz="0" w:space="0" w:color="auto"/>
        <w:bottom w:val="none" w:sz="0" w:space="0" w:color="auto"/>
        <w:right w:val="none" w:sz="0" w:space="0" w:color="auto"/>
      </w:divBdr>
      <w:divsChild>
        <w:div w:id="1457406849">
          <w:marLeft w:val="0"/>
          <w:marRight w:val="0"/>
          <w:marTop w:val="0"/>
          <w:marBottom w:val="0"/>
          <w:divBdr>
            <w:top w:val="none" w:sz="0" w:space="0" w:color="auto"/>
            <w:left w:val="none" w:sz="0" w:space="0" w:color="auto"/>
            <w:bottom w:val="none" w:sz="0" w:space="0" w:color="auto"/>
            <w:right w:val="none" w:sz="0" w:space="0" w:color="auto"/>
          </w:divBdr>
        </w:div>
        <w:div w:id="1528762104">
          <w:marLeft w:val="0"/>
          <w:marRight w:val="0"/>
          <w:marTop w:val="0"/>
          <w:marBottom w:val="0"/>
          <w:divBdr>
            <w:top w:val="none" w:sz="0" w:space="0" w:color="auto"/>
            <w:left w:val="none" w:sz="0" w:space="0" w:color="auto"/>
            <w:bottom w:val="none" w:sz="0" w:space="0" w:color="auto"/>
            <w:right w:val="none" w:sz="0" w:space="0" w:color="auto"/>
          </w:divBdr>
        </w:div>
      </w:divsChild>
    </w:div>
    <w:div w:id="1515652384">
      <w:bodyDiv w:val="1"/>
      <w:marLeft w:val="0"/>
      <w:marRight w:val="0"/>
      <w:marTop w:val="0"/>
      <w:marBottom w:val="0"/>
      <w:divBdr>
        <w:top w:val="none" w:sz="0" w:space="0" w:color="auto"/>
        <w:left w:val="none" w:sz="0" w:space="0" w:color="auto"/>
        <w:bottom w:val="none" w:sz="0" w:space="0" w:color="auto"/>
        <w:right w:val="none" w:sz="0" w:space="0" w:color="auto"/>
      </w:divBdr>
    </w:div>
    <w:div w:id="1545824100">
      <w:bodyDiv w:val="1"/>
      <w:marLeft w:val="0"/>
      <w:marRight w:val="0"/>
      <w:marTop w:val="0"/>
      <w:marBottom w:val="0"/>
      <w:divBdr>
        <w:top w:val="none" w:sz="0" w:space="0" w:color="auto"/>
        <w:left w:val="none" w:sz="0" w:space="0" w:color="auto"/>
        <w:bottom w:val="none" w:sz="0" w:space="0" w:color="auto"/>
        <w:right w:val="none" w:sz="0" w:space="0" w:color="auto"/>
      </w:divBdr>
    </w:div>
    <w:div w:id="1568299019">
      <w:bodyDiv w:val="1"/>
      <w:marLeft w:val="0"/>
      <w:marRight w:val="0"/>
      <w:marTop w:val="0"/>
      <w:marBottom w:val="0"/>
      <w:divBdr>
        <w:top w:val="none" w:sz="0" w:space="0" w:color="auto"/>
        <w:left w:val="none" w:sz="0" w:space="0" w:color="auto"/>
        <w:bottom w:val="none" w:sz="0" w:space="0" w:color="auto"/>
        <w:right w:val="none" w:sz="0" w:space="0" w:color="auto"/>
      </w:divBdr>
    </w:div>
    <w:div w:id="1617985495">
      <w:bodyDiv w:val="1"/>
      <w:marLeft w:val="0"/>
      <w:marRight w:val="0"/>
      <w:marTop w:val="0"/>
      <w:marBottom w:val="0"/>
      <w:divBdr>
        <w:top w:val="none" w:sz="0" w:space="0" w:color="auto"/>
        <w:left w:val="none" w:sz="0" w:space="0" w:color="auto"/>
        <w:bottom w:val="none" w:sz="0" w:space="0" w:color="auto"/>
        <w:right w:val="none" w:sz="0" w:space="0" w:color="auto"/>
      </w:divBdr>
    </w:div>
    <w:div w:id="1691642119">
      <w:bodyDiv w:val="1"/>
      <w:marLeft w:val="0"/>
      <w:marRight w:val="0"/>
      <w:marTop w:val="0"/>
      <w:marBottom w:val="0"/>
      <w:divBdr>
        <w:top w:val="none" w:sz="0" w:space="0" w:color="auto"/>
        <w:left w:val="none" w:sz="0" w:space="0" w:color="auto"/>
        <w:bottom w:val="none" w:sz="0" w:space="0" w:color="auto"/>
        <w:right w:val="none" w:sz="0" w:space="0" w:color="auto"/>
      </w:divBdr>
    </w:div>
    <w:div w:id="1929387786">
      <w:bodyDiv w:val="1"/>
      <w:marLeft w:val="0"/>
      <w:marRight w:val="0"/>
      <w:marTop w:val="0"/>
      <w:marBottom w:val="0"/>
      <w:divBdr>
        <w:top w:val="none" w:sz="0" w:space="0" w:color="auto"/>
        <w:left w:val="none" w:sz="0" w:space="0" w:color="auto"/>
        <w:bottom w:val="none" w:sz="0" w:space="0" w:color="auto"/>
        <w:right w:val="none" w:sz="0" w:space="0" w:color="auto"/>
      </w:divBdr>
    </w:div>
    <w:div w:id="1935240500">
      <w:bodyDiv w:val="1"/>
      <w:marLeft w:val="0"/>
      <w:marRight w:val="0"/>
      <w:marTop w:val="0"/>
      <w:marBottom w:val="0"/>
      <w:divBdr>
        <w:top w:val="none" w:sz="0" w:space="0" w:color="auto"/>
        <w:left w:val="none" w:sz="0" w:space="0" w:color="auto"/>
        <w:bottom w:val="none" w:sz="0" w:space="0" w:color="auto"/>
        <w:right w:val="none" w:sz="0" w:space="0" w:color="auto"/>
      </w:divBdr>
    </w:div>
    <w:div w:id="1964187821">
      <w:bodyDiv w:val="1"/>
      <w:marLeft w:val="0"/>
      <w:marRight w:val="0"/>
      <w:marTop w:val="0"/>
      <w:marBottom w:val="0"/>
      <w:divBdr>
        <w:top w:val="none" w:sz="0" w:space="0" w:color="auto"/>
        <w:left w:val="none" w:sz="0" w:space="0" w:color="auto"/>
        <w:bottom w:val="none" w:sz="0" w:space="0" w:color="auto"/>
        <w:right w:val="none" w:sz="0" w:space="0" w:color="auto"/>
      </w:divBdr>
    </w:div>
    <w:div w:id="201746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percomputer.susu.ru/computers/skif_ur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su.ac.ru/ru/NIU"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library.ru/item.asp?id=1788286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68496-F6AF-4A7A-AB6C-7D502FDAB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TotalTime>
  <Pages>51</Pages>
  <Words>20791</Words>
  <Characters>118512</Characters>
  <Application>Microsoft Office Word</Application>
  <DocSecurity>0</DocSecurity>
  <Lines>987</Lines>
  <Paragraphs>278</Paragraphs>
  <ScaleCrop>false</ScaleCrop>
  <HeadingPairs>
    <vt:vector size="2" baseType="variant">
      <vt:variant>
        <vt:lpstr>Название</vt:lpstr>
      </vt:variant>
      <vt:variant>
        <vt:i4>1</vt:i4>
      </vt:variant>
    </vt:vector>
  </HeadingPairs>
  <TitlesOfParts>
    <vt:vector size="1" baseType="lpstr">
      <vt:lpstr>ФОРМА  7</vt:lpstr>
    </vt:vector>
  </TitlesOfParts>
  <Company>NTF</Company>
  <LinksUpToDate>false</LinksUpToDate>
  <CharactersWithSpaces>139025</CharactersWithSpaces>
  <SharedDoc>false</SharedDoc>
  <HLinks>
    <vt:vector size="72" baseType="variant">
      <vt:variant>
        <vt:i4>5570567</vt:i4>
      </vt:variant>
      <vt:variant>
        <vt:i4>66</vt:i4>
      </vt:variant>
      <vt:variant>
        <vt:i4>0</vt:i4>
      </vt:variant>
      <vt:variant>
        <vt:i4>5</vt:i4>
      </vt:variant>
      <vt:variant>
        <vt:lpwstr>http://susu.ac.ru/ru/NIU</vt:lpwstr>
      </vt:variant>
      <vt:variant>
        <vt:lpwstr/>
      </vt:variant>
      <vt:variant>
        <vt:i4>7471150</vt:i4>
      </vt:variant>
      <vt:variant>
        <vt:i4>63</vt:i4>
      </vt:variant>
      <vt:variant>
        <vt:i4>0</vt:i4>
      </vt:variant>
      <vt:variant>
        <vt:i4>5</vt:i4>
      </vt:variant>
      <vt:variant>
        <vt:lpwstr>https://univeris.susu.ac.ru/office</vt:lpwstr>
      </vt:variant>
      <vt:variant>
        <vt:lpwstr/>
      </vt:variant>
      <vt:variant>
        <vt:i4>1703987</vt:i4>
      </vt:variant>
      <vt:variant>
        <vt:i4>56</vt:i4>
      </vt:variant>
      <vt:variant>
        <vt:i4>0</vt:i4>
      </vt:variant>
      <vt:variant>
        <vt:i4>5</vt:i4>
      </vt:variant>
      <vt:variant>
        <vt:lpwstr/>
      </vt:variant>
      <vt:variant>
        <vt:lpwstr>_Toc391473635</vt:lpwstr>
      </vt:variant>
      <vt:variant>
        <vt:i4>1703987</vt:i4>
      </vt:variant>
      <vt:variant>
        <vt:i4>50</vt:i4>
      </vt:variant>
      <vt:variant>
        <vt:i4>0</vt:i4>
      </vt:variant>
      <vt:variant>
        <vt:i4>5</vt:i4>
      </vt:variant>
      <vt:variant>
        <vt:lpwstr/>
      </vt:variant>
      <vt:variant>
        <vt:lpwstr>_Toc391473634</vt:lpwstr>
      </vt:variant>
      <vt:variant>
        <vt:i4>1703987</vt:i4>
      </vt:variant>
      <vt:variant>
        <vt:i4>44</vt:i4>
      </vt:variant>
      <vt:variant>
        <vt:i4>0</vt:i4>
      </vt:variant>
      <vt:variant>
        <vt:i4>5</vt:i4>
      </vt:variant>
      <vt:variant>
        <vt:lpwstr/>
      </vt:variant>
      <vt:variant>
        <vt:lpwstr>_Toc391473633</vt:lpwstr>
      </vt:variant>
      <vt:variant>
        <vt:i4>1703987</vt:i4>
      </vt:variant>
      <vt:variant>
        <vt:i4>38</vt:i4>
      </vt:variant>
      <vt:variant>
        <vt:i4>0</vt:i4>
      </vt:variant>
      <vt:variant>
        <vt:i4>5</vt:i4>
      </vt:variant>
      <vt:variant>
        <vt:lpwstr/>
      </vt:variant>
      <vt:variant>
        <vt:lpwstr>_Toc391473632</vt:lpwstr>
      </vt:variant>
      <vt:variant>
        <vt:i4>1703987</vt:i4>
      </vt:variant>
      <vt:variant>
        <vt:i4>32</vt:i4>
      </vt:variant>
      <vt:variant>
        <vt:i4>0</vt:i4>
      </vt:variant>
      <vt:variant>
        <vt:i4>5</vt:i4>
      </vt:variant>
      <vt:variant>
        <vt:lpwstr/>
      </vt:variant>
      <vt:variant>
        <vt:lpwstr>_Toc391473631</vt:lpwstr>
      </vt:variant>
      <vt:variant>
        <vt:i4>1703987</vt:i4>
      </vt:variant>
      <vt:variant>
        <vt:i4>26</vt:i4>
      </vt:variant>
      <vt:variant>
        <vt:i4>0</vt:i4>
      </vt:variant>
      <vt:variant>
        <vt:i4>5</vt:i4>
      </vt:variant>
      <vt:variant>
        <vt:lpwstr/>
      </vt:variant>
      <vt:variant>
        <vt:lpwstr>_Toc391473630</vt:lpwstr>
      </vt:variant>
      <vt:variant>
        <vt:i4>1769523</vt:i4>
      </vt:variant>
      <vt:variant>
        <vt:i4>20</vt:i4>
      </vt:variant>
      <vt:variant>
        <vt:i4>0</vt:i4>
      </vt:variant>
      <vt:variant>
        <vt:i4>5</vt:i4>
      </vt:variant>
      <vt:variant>
        <vt:lpwstr/>
      </vt:variant>
      <vt:variant>
        <vt:lpwstr>_Toc391473629</vt:lpwstr>
      </vt:variant>
      <vt:variant>
        <vt:i4>1769523</vt:i4>
      </vt:variant>
      <vt:variant>
        <vt:i4>14</vt:i4>
      </vt:variant>
      <vt:variant>
        <vt:i4>0</vt:i4>
      </vt:variant>
      <vt:variant>
        <vt:i4>5</vt:i4>
      </vt:variant>
      <vt:variant>
        <vt:lpwstr/>
      </vt:variant>
      <vt:variant>
        <vt:lpwstr>_Toc391473628</vt:lpwstr>
      </vt:variant>
      <vt:variant>
        <vt:i4>1769523</vt:i4>
      </vt:variant>
      <vt:variant>
        <vt:i4>8</vt:i4>
      </vt:variant>
      <vt:variant>
        <vt:i4>0</vt:i4>
      </vt:variant>
      <vt:variant>
        <vt:i4>5</vt:i4>
      </vt:variant>
      <vt:variant>
        <vt:lpwstr/>
      </vt:variant>
      <vt:variant>
        <vt:lpwstr>_Toc391473627</vt:lpwstr>
      </vt:variant>
      <vt:variant>
        <vt:i4>1769523</vt:i4>
      </vt:variant>
      <vt:variant>
        <vt:i4>2</vt:i4>
      </vt:variant>
      <vt:variant>
        <vt:i4>0</vt:i4>
      </vt:variant>
      <vt:variant>
        <vt:i4>5</vt:i4>
      </vt:variant>
      <vt:variant>
        <vt:lpwstr/>
      </vt:variant>
      <vt:variant>
        <vt:lpwstr>_Toc391473626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7</dc:title>
  <dc:creator>Guslyakova</dc:creator>
  <cp:lastModifiedBy>Irina</cp:lastModifiedBy>
  <cp:revision>31</cp:revision>
  <cp:lastPrinted>2015-01-21T05:40:00Z</cp:lastPrinted>
  <dcterms:created xsi:type="dcterms:W3CDTF">2015-01-15T06:35:00Z</dcterms:created>
  <dcterms:modified xsi:type="dcterms:W3CDTF">2015-01-22T09:09:00Z</dcterms:modified>
</cp:coreProperties>
</file>